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8FC4" w14:textId="15838A4A" w:rsidR="005B65B2" w:rsidRDefault="005B65B2" w:rsidP="005B65B2">
      <w:pPr>
        <w:pStyle w:val="BodySEAT"/>
        <w:spacing w:after="0"/>
        <w:ind w:right="-46"/>
        <w:jc w:val="right"/>
        <w:rPr>
          <w:rFonts w:ascii="Cupra Medium" w:hAnsi="Cupra Medium"/>
          <w:lang w:val="en-US"/>
        </w:rPr>
      </w:pPr>
      <w:bookmarkStart w:id="0" w:name="_Hlk5609496"/>
      <w:r>
        <w:rPr>
          <w:rFonts w:ascii="Cupra Medium" w:hAnsi="Cupra Medium"/>
          <w:lang w:val="en-US"/>
        </w:rPr>
        <w:t>11</w:t>
      </w:r>
      <w:r>
        <w:rPr>
          <w:rFonts w:ascii="Cupra Medium" w:hAnsi="Cupra Medium"/>
          <w:vertAlign w:val="superscript"/>
          <w:lang w:val="en-US"/>
        </w:rPr>
        <w:t>th</w:t>
      </w:r>
      <w:r>
        <w:rPr>
          <w:rFonts w:ascii="Cupra Medium" w:hAnsi="Cupra Medium"/>
          <w:lang w:val="en-US"/>
        </w:rPr>
        <w:t xml:space="preserve"> of January 2023</w:t>
      </w:r>
    </w:p>
    <w:p w14:paraId="5E042C57" w14:textId="36EA02BB" w:rsidR="005B65B2" w:rsidRDefault="005B65B2" w:rsidP="005B65B2">
      <w:pPr>
        <w:pStyle w:val="BodySEAT"/>
        <w:spacing w:after="0"/>
        <w:ind w:right="-46"/>
        <w:jc w:val="right"/>
        <w:rPr>
          <w:rFonts w:ascii="Cupra Medium" w:hAnsi="Cupra Medium"/>
          <w:lang w:val="en-US"/>
        </w:rPr>
      </w:pPr>
      <w:r>
        <w:rPr>
          <w:rFonts w:ascii="Cupra Medium" w:hAnsi="Cupra Medium"/>
          <w:lang w:val="en-US"/>
        </w:rPr>
        <w:t>CU23/01E</w:t>
      </w:r>
    </w:p>
    <w:p w14:paraId="133AF226" w14:textId="77777777" w:rsidR="005B65B2" w:rsidRDefault="005B65B2" w:rsidP="006D6EB7">
      <w:pPr>
        <w:pStyle w:val="Prrafobsico"/>
        <w:spacing w:line="240" w:lineRule="auto"/>
        <w:ind w:left="426"/>
        <w:rPr>
          <w:rFonts w:ascii="Seat Bcn" w:hAnsi="Seat Bcn" w:cs="Times New Roman"/>
          <w:b/>
          <w:bCs/>
          <w:sz w:val="36"/>
          <w:szCs w:val="36"/>
          <w:lang w:val="en-US" w:eastAsia="en-US"/>
        </w:rPr>
      </w:pPr>
    </w:p>
    <w:p w14:paraId="594F2570" w14:textId="392D203F" w:rsidR="006D6EB7" w:rsidRPr="006D6EB7" w:rsidRDefault="006D6EB7" w:rsidP="006D6EB7">
      <w:pPr>
        <w:pStyle w:val="Prrafobsico"/>
        <w:spacing w:line="240" w:lineRule="auto"/>
        <w:ind w:left="426"/>
        <w:rPr>
          <w:rFonts w:ascii="Seat Bcn" w:hAnsi="Seat Bcn" w:cs="Times New Roman"/>
          <w:b/>
          <w:bCs/>
          <w:sz w:val="36"/>
          <w:szCs w:val="36"/>
          <w:lang w:val="en-US" w:eastAsia="en-US"/>
        </w:rPr>
      </w:pPr>
      <w:r w:rsidRPr="006D6EB7">
        <w:rPr>
          <w:rFonts w:ascii="Seat Bcn" w:hAnsi="Seat Bcn" w:cs="Times New Roman"/>
          <w:b/>
          <w:bCs/>
          <w:sz w:val="36"/>
          <w:szCs w:val="36"/>
          <w:lang w:val="en-US" w:eastAsia="en-US"/>
        </w:rPr>
        <w:t xml:space="preserve">CUPRA increases sales by 93% in 2022 and drives the financial turnaround of SEAT S.A. </w:t>
      </w:r>
      <w:bookmarkStart w:id="1" w:name="_Hlk90899153"/>
    </w:p>
    <w:p w14:paraId="4C5C17A6" w14:textId="77777777" w:rsidR="006D6EB7" w:rsidRPr="006D6EB7" w:rsidRDefault="006D6EB7" w:rsidP="006D6EB7">
      <w:pPr>
        <w:pStyle w:val="Prrafobsico"/>
        <w:spacing w:line="240" w:lineRule="auto"/>
        <w:ind w:left="426"/>
        <w:rPr>
          <w:rFonts w:ascii="Seat Bcn" w:hAnsi="Seat Bcn" w:cs="SeatBcn-Medium"/>
          <w:b/>
          <w:color w:val="auto"/>
          <w:spacing w:val="-1"/>
          <w:sz w:val="20"/>
          <w:szCs w:val="20"/>
          <w:lang w:val="en-US"/>
        </w:rPr>
      </w:pPr>
    </w:p>
    <w:p w14:paraId="04040C9B" w14:textId="77777777" w:rsidR="006D6EB7" w:rsidRPr="006D6EB7" w:rsidRDefault="006D6EB7" w:rsidP="006D6EB7">
      <w:pPr>
        <w:pStyle w:val="Prrafobsico"/>
        <w:numPr>
          <w:ilvl w:val="0"/>
          <w:numId w:val="1"/>
        </w:numPr>
        <w:spacing w:line="240" w:lineRule="auto"/>
        <w:ind w:left="426" w:hanging="284"/>
        <w:rPr>
          <w:rFonts w:ascii="Seat Bcn" w:hAnsi="Seat Bcn" w:cs="SeatBcn-Medium"/>
          <w:b/>
          <w:bCs/>
          <w:color w:val="auto"/>
          <w:spacing w:val="-1"/>
          <w:sz w:val="20"/>
          <w:szCs w:val="20"/>
          <w:lang w:val="en-US"/>
        </w:rPr>
      </w:pPr>
      <w:r w:rsidRPr="006D6EB7">
        <w:rPr>
          <w:rFonts w:ascii="Seat Bcn" w:hAnsi="Seat Bcn" w:cs="SeatBcn-Medium"/>
          <w:b/>
          <w:bCs/>
          <w:color w:val="auto"/>
          <w:spacing w:val="-1"/>
          <w:sz w:val="20"/>
          <w:szCs w:val="20"/>
          <w:lang w:val="en-US"/>
        </w:rPr>
        <w:t>CUPRA hit all-time high with over 150,000 vehicles</w:t>
      </w:r>
      <w:bookmarkEnd w:id="1"/>
      <w:r w:rsidRPr="006D6EB7">
        <w:rPr>
          <w:rFonts w:ascii="Seat Bcn" w:hAnsi="Seat Bcn" w:cs="SeatBcn-Medium"/>
          <w:b/>
          <w:bCs/>
          <w:color w:val="auto"/>
          <w:spacing w:val="-1"/>
          <w:sz w:val="20"/>
          <w:szCs w:val="20"/>
          <w:lang w:val="en-US"/>
        </w:rPr>
        <w:t xml:space="preserve"> delivered</w:t>
      </w:r>
    </w:p>
    <w:p w14:paraId="2A644CDC" w14:textId="77777777" w:rsidR="006D6EB7" w:rsidRPr="006D6EB7" w:rsidRDefault="006D6EB7" w:rsidP="006D6EB7">
      <w:pPr>
        <w:pStyle w:val="Prrafobsico"/>
        <w:numPr>
          <w:ilvl w:val="0"/>
          <w:numId w:val="1"/>
        </w:numPr>
        <w:spacing w:line="240" w:lineRule="auto"/>
        <w:ind w:left="426" w:hanging="284"/>
        <w:rPr>
          <w:rFonts w:ascii="Seat Bcn" w:hAnsi="Seat Bcn" w:cs="SeatBcn-Medium"/>
          <w:b/>
          <w:bCs/>
          <w:color w:val="auto"/>
          <w:spacing w:val="-1"/>
          <w:sz w:val="20"/>
          <w:szCs w:val="20"/>
          <w:lang w:val="en-US"/>
        </w:rPr>
      </w:pPr>
      <w:r w:rsidRPr="006D6EB7">
        <w:rPr>
          <w:rFonts w:ascii="Seat Bcn" w:hAnsi="Seat Bcn" w:cs="SeatBcn-Medium"/>
          <w:b/>
          <w:bCs/>
          <w:color w:val="auto"/>
          <w:spacing w:val="-1"/>
          <w:sz w:val="20"/>
          <w:szCs w:val="20"/>
          <w:lang w:val="en-US"/>
        </w:rPr>
        <w:t>The unconventional challenger became Europe’s fastest growing car brand</w:t>
      </w:r>
    </w:p>
    <w:p w14:paraId="64E55063" w14:textId="77777777" w:rsidR="006D6EB7" w:rsidRPr="006D6EB7" w:rsidRDefault="006D6EB7" w:rsidP="006D6EB7">
      <w:pPr>
        <w:pStyle w:val="Prrafobsico"/>
        <w:numPr>
          <w:ilvl w:val="0"/>
          <w:numId w:val="1"/>
        </w:numPr>
        <w:spacing w:line="240" w:lineRule="auto"/>
        <w:ind w:left="426" w:hanging="284"/>
        <w:rPr>
          <w:rFonts w:ascii="Seat Bcn" w:hAnsi="Seat Bcn" w:cs="SeatBcn-Medium"/>
          <w:b/>
          <w:color w:val="auto"/>
          <w:spacing w:val="-1"/>
          <w:sz w:val="20"/>
          <w:szCs w:val="20"/>
          <w:lang w:val="en-US"/>
        </w:rPr>
      </w:pPr>
      <w:r w:rsidRPr="006D6EB7">
        <w:rPr>
          <w:rFonts w:ascii="Seat Bcn" w:hAnsi="Seat Bcn" w:cs="Seat Bcn"/>
          <w:b/>
          <w:bCs/>
          <w:color w:val="auto"/>
          <w:spacing w:val="-1"/>
          <w:sz w:val="20"/>
          <w:szCs w:val="20"/>
          <w:lang w:val="en-US"/>
        </w:rPr>
        <w:t xml:space="preserve">Overall SEAT S.A. deliveries fell 18.1% to </w:t>
      </w:r>
      <w:r w:rsidRPr="006D6EB7">
        <w:rPr>
          <w:rFonts w:ascii="Seat Bcn" w:hAnsi="Seat Bcn" w:cs="SeatBcn-Medium"/>
          <w:b/>
          <w:bCs/>
          <w:color w:val="auto"/>
          <w:spacing w:val="-1"/>
          <w:sz w:val="20"/>
          <w:szCs w:val="20"/>
          <w:lang w:val="en-US"/>
        </w:rPr>
        <w:t xml:space="preserve">385,600 </w:t>
      </w:r>
      <w:r w:rsidRPr="006D6EB7">
        <w:rPr>
          <w:rFonts w:ascii="Seat Bcn" w:hAnsi="Seat Bcn" w:cs="Seat Bcn"/>
          <w:b/>
          <w:bCs/>
          <w:color w:val="auto"/>
          <w:spacing w:val="-1"/>
          <w:sz w:val="20"/>
          <w:szCs w:val="20"/>
          <w:lang w:val="en-US"/>
        </w:rPr>
        <w:t>due to supply shortages</w:t>
      </w:r>
    </w:p>
    <w:p w14:paraId="4C49D635" w14:textId="77777777" w:rsidR="006D6EB7" w:rsidRPr="006D6EB7" w:rsidRDefault="006D6EB7" w:rsidP="006D6EB7">
      <w:pPr>
        <w:pStyle w:val="Prrafobsico"/>
        <w:numPr>
          <w:ilvl w:val="0"/>
          <w:numId w:val="1"/>
        </w:numPr>
        <w:spacing w:line="240" w:lineRule="auto"/>
        <w:ind w:left="426" w:hanging="284"/>
        <w:rPr>
          <w:rFonts w:ascii="Seat Bcn" w:hAnsi="Seat Bcn" w:cs="Seat Bcn"/>
          <w:b/>
          <w:bCs/>
          <w:color w:val="auto"/>
          <w:spacing w:val="-1"/>
          <w:sz w:val="20"/>
          <w:szCs w:val="20"/>
          <w:lang w:val="en-US"/>
        </w:rPr>
      </w:pPr>
      <w:r w:rsidRPr="006D6EB7">
        <w:rPr>
          <w:rFonts w:ascii="Seat Bcn" w:hAnsi="Seat Bcn" w:cs="Seat Bcn"/>
          <w:b/>
          <w:bCs/>
          <w:color w:val="auto"/>
          <w:spacing w:val="-1"/>
          <w:sz w:val="20"/>
          <w:szCs w:val="20"/>
          <w:lang w:val="en-US"/>
        </w:rPr>
        <w:t xml:space="preserve">Faced with fewer essential parts, SEAT S.A. took strategic decision to </w:t>
      </w:r>
      <w:proofErr w:type="spellStart"/>
      <w:r w:rsidRPr="006D6EB7">
        <w:rPr>
          <w:rFonts w:ascii="Seat Bcn" w:hAnsi="Seat Bcn" w:cs="Seat Bcn"/>
          <w:b/>
          <w:bCs/>
          <w:color w:val="auto"/>
          <w:spacing w:val="-1"/>
          <w:sz w:val="20"/>
          <w:szCs w:val="20"/>
          <w:lang w:val="en-US"/>
        </w:rPr>
        <w:t>prioritise</w:t>
      </w:r>
      <w:proofErr w:type="spellEnd"/>
      <w:r w:rsidRPr="006D6EB7">
        <w:rPr>
          <w:rFonts w:ascii="Seat Bcn" w:hAnsi="Seat Bcn" w:cs="Seat Bcn"/>
          <w:b/>
          <w:bCs/>
          <w:color w:val="auto"/>
          <w:spacing w:val="-1"/>
          <w:sz w:val="20"/>
          <w:szCs w:val="20"/>
          <w:lang w:val="en-US"/>
        </w:rPr>
        <w:t xml:space="preserve"> higher-margin CUPRA models over SEAT cars</w:t>
      </w:r>
    </w:p>
    <w:p w14:paraId="47AB8CD7" w14:textId="77777777" w:rsidR="006D6EB7" w:rsidRPr="006D6EB7" w:rsidRDefault="006D6EB7" w:rsidP="006D6EB7">
      <w:pPr>
        <w:pStyle w:val="Prrafobsico"/>
        <w:spacing w:line="240" w:lineRule="auto"/>
        <w:ind w:left="426"/>
        <w:rPr>
          <w:rFonts w:ascii="Seat Bcn" w:hAnsi="Seat Bcn" w:cs="Seat Bcn"/>
          <w:b/>
          <w:bCs/>
          <w:color w:val="auto"/>
          <w:spacing w:val="-1"/>
          <w:sz w:val="20"/>
          <w:szCs w:val="20"/>
          <w:lang w:val="en-US"/>
        </w:rPr>
      </w:pPr>
    </w:p>
    <w:p w14:paraId="1B46E8ED" w14:textId="420B6DEC" w:rsidR="006D6EB7" w:rsidRPr="006D6EB7" w:rsidRDefault="006D6EB7" w:rsidP="006D6EB7">
      <w:pPr>
        <w:pStyle w:val="Prrafobsico"/>
        <w:spacing w:line="240" w:lineRule="auto"/>
        <w:rPr>
          <w:rFonts w:ascii="Seat Bcn" w:hAnsi="Seat Bcn" w:cs="SeatBcn-Medium"/>
          <w:color w:val="auto"/>
          <w:spacing w:val="-1"/>
          <w:sz w:val="20"/>
          <w:szCs w:val="20"/>
          <w:lang w:val="en-US"/>
        </w:rPr>
      </w:pPr>
      <w:r w:rsidRPr="006D6EB7">
        <w:rPr>
          <w:rFonts w:ascii="Seat Bcn" w:hAnsi="Seat Bcn" w:cs="SeatBcn-Medium"/>
          <w:color w:val="auto"/>
          <w:spacing w:val="-1"/>
          <w:sz w:val="20"/>
          <w:szCs w:val="20"/>
          <w:lang w:val="en-US"/>
        </w:rPr>
        <w:t xml:space="preserve">CUPRA’s unstoppable impulse continued in 2022 with an unprecedented 152,900 units delivered, up 92.7% on the previous year (79,300).  The results drove the company’s financial turnaround in a year which saw a continuing shortage of semiconductors and other essential parts.  In total, SEAT S.A. closed 2022 with 385,600 vehicles delivered, an 18.1% decrease on 2021 (470,500) as a result of these shortages. </w:t>
      </w:r>
    </w:p>
    <w:p w14:paraId="0A629741" w14:textId="77777777" w:rsidR="006D6EB7" w:rsidRPr="006D6EB7" w:rsidRDefault="006D6EB7" w:rsidP="006D6EB7">
      <w:pPr>
        <w:pStyle w:val="Prrafobsico"/>
        <w:spacing w:line="240" w:lineRule="auto"/>
        <w:rPr>
          <w:rFonts w:ascii="Seat Bcn" w:hAnsi="Seat Bcn" w:cs="SeatBcn-Medium"/>
          <w:b/>
          <w:bCs/>
          <w:color w:val="auto"/>
          <w:spacing w:val="-1"/>
          <w:sz w:val="20"/>
          <w:szCs w:val="20"/>
          <w:lang w:val="en-US"/>
        </w:rPr>
      </w:pPr>
      <w:bookmarkStart w:id="2" w:name="_Hlk90975087"/>
    </w:p>
    <w:p w14:paraId="03515336" w14:textId="5032673A" w:rsidR="006D6EB7" w:rsidRPr="006D6EB7" w:rsidRDefault="006D6EB7" w:rsidP="006D6EB7">
      <w:pPr>
        <w:pStyle w:val="Prrafobsico"/>
        <w:spacing w:line="240" w:lineRule="auto"/>
        <w:rPr>
          <w:rFonts w:ascii="Seat Bcn" w:hAnsi="Seat Bcn" w:cs="SeatBcn-Medium"/>
          <w:b/>
          <w:bCs/>
          <w:color w:val="auto"/>
          <w:spacing w:val="-1"/>
          <w:sz w:val="20"/>
          <w:szCs w:val="20"/>
          <w:lang w:val="en-US"/>
        </w:rPr>
      </w:pPr>
      <w:r w:rsidRPr="006D6EB7">
        <w:rPr>
          <w:rFonts w:ascii="Seat Bcn" w:hAnsi="Seat Bcn" w:cs="SeatBcn-Medium"/>
          <w:b/>
          <w:bCs/>
          <w:color w:val="auto"/>
          <w:spacing w:val="-1"/>
          <w:sz w:val="20"/>
          <w:szCs w:val="20"/>
          <w:lang w:val="en-US"/>
        </w:rPr>
        <w:t xml:space="preserve">“2022 was an unpredictable year but we certainly made the best out of it,” </w:t>
      </w:r>
      <w:r w:rsidRPr="006D6EB7">
        <w:rPr>
          <w:rFonts w:ascii="Seat Bcn" w:hAnsi="Seat Bcn" w:cs="SeatBcn-Medium"/>
          <w:color w:val="auto"/>
          <w:spacing w:val="-1"/>
          <w:sz w:val="20"/>
          <w:szCs w:val="20"/>
          <w:lang w:val="en-US"/>
        </w:rPr>
        <w:t>said Wayne Griffiths, CEO of SEAT and CUPRA. “</w:t>
      </w:r>
      <w:r w:rsidRPr="006D6EB7">
        <w:rPr>
          <w:rFonts w:ascii="Seat Bcn" w:hAnsi="Seat Bcn" w:cs="SeatBcn-Medium"/>
          <w:b/>
          <w:bCs/>
          <w:color w:val="auto"/>
          <w:spacing w:val="-1"/>
          <w:sz w:val="20"/>
          <w:szCs w:val="20"/>
          <w:lang w:val="en-US"/>
        </w:rPr>
        <w:t xml:space="preserve">CUPRA continued to exceed expectations and cemented its position as Europe’s fastest-growing </w:t>
      </w:r>
      <w:r w:rsidRPr="005B65B2">
        <w:rPr>
          <w:rFonts w:ascii="Seat Bcn" w:hAnsi="Seat Bcn" w:cs="SeatBcn-Medium"/>
          <w:b/>
          <w:bCs/>
          <w:color w:val="auto"/>
          <w:spacing w:val="-1"/>
          <w:sz w:val="20"/>
          <w:szCs w:val="20"/>
          <w:lang w:val="en-US"/>
        </w:rPr>
        <w:t xml:space="preserve">automotive brand. Our remarkable delivery numbers prove that demand for the brand and </w:t>
      </w:r>
      <w:r w:rsidR="09447B0B" w:rsidRPr="005B65B2">
        <w:rPr>
          <w:rFonts w:ascii="Seat Bcn" w:hAnsi="Seat Bcn" w:cs="SeatBcn-Medium"/>
          <w:b/>
          <w:bCs/>
          <w:color w:val="auto"/>
          <w:spacing w:val="-1"/>
          <w:sz w:val="20"/>
          <w:szCs w:val="20"/>
          <w:lang w:val="en-US"/>
        </w:rPr>
        <w:t>its</w:t>
      </w:r>
      <w:r w:rsidR="09447B0B" w:rsidRPr="006D6EB7">
        <w:rPr>
          <w:rFonts w:ascii="Seat Bcn" w:hAnsi="Seat Bcn" w:cs="SeatBcn-Medium"/>
          <w:b/>
          <w:bCs/>
          <w:color w:val="auto"/>
          <w:spacing w:val="-1"/>
          <w:sz w:val="20"/>
          <w:szCs w:val="20"/>
          <w:lang w:val="en-US"/>
        </w:rPr>
        <w:t xml:space="preserve"> </w:t>
      </w:r>
      <w:r w:rsidRPr="006D6EB7">
        <w:rPr>
          <w:rFonts w:ascii="Seat Bcn" w:hAnsi="Seat Bcn" w:cs="SeatBcn-Medium"/>
          <w:b/>
          <w:bCs/>
          <w:color w:val="auto"/>
          <w:spacing w:val="-1"/>
          <w:sz w:val="20"/>
          <w:szCs w:val="20"/>
          <w:lang w:val="en-US"/>
        </w:rPr>
        <w:t>electrified vehicles shows no sign of slowing down.”</w:t>
      </w:r>
    </w:p>
    <w:p w14:paraId="61F1F3BD" w14:textId="77777777" w:rsidR="006D6EB7" w:rsidRPr="006D6EB7" w:rsidRDefault="006D6EB7" w:rsidP="006D6EB7">
      <w:pPr>
        <w:pStyle w:val="Prrafobsico"/>
        <w:spacing w:line="240" w:lineRule="auto"/>
        <w:rPr>
          <w:rFonts w:ascii="Seat Bcn" w:hAnsi="Seat Bcn" w:cs="SeatBcn-Medium"/>
          <w:b/>
          <w:bCs/>
          <w:color w:val="auto"/>
          <w:spacing w:val="-1"/>
          <w:sz w:val="20"/>
          <w:szCs w:val="20"/>
          <w:lang w:val="en-US"/>
        </w:rPr>
      </w:pPr>
    </w:p>
    <w:p w14:paraId="1A20918D" w14:textId="77777777" w:rsidR="006D6EB7" w:rsidRPr="006D6EB7" w:rsidRDefault="006D6EB7" w:rsidP="006D6EB7">
      <w:pPr>
        <w:pStyle w:val="Prrafobsico"/>
        <w:spacing w:line="240" w:lineRule="auto"/>
        <w:rPr>
          <w:rFonts w:ascii="Seat Bcn" w:hAnsi="Seat Bcn" w:cs="SeatBcn-Medium"/>
          <w:b/>
          <w:bCs/>
          <w:color w:val="auto"/>
          <w:spacing w:val="-1"/>
          <w:sz w:val="20"/>
          <w:szCs w:val="20"/>
          <w:lang w:val="en-US"/>
        </w:rPr>
      </w:pPr>
      <w:r w:rsidRPr="006D6EB7">
        <w:rPr>
          <w:rFonts w:ascii="Seat Bcn" w:hAnsi="Seat Bcn" w:cs="SeatBcn-Medium"/>
          <w:b/>
          <w:bCs/>
          <w:color w:val="auto"/>
          <w:spacing w:val="-1"/>
          <w:sz w:val="20"/>
          <w:szCs w:val="20"/>
          <w:lang w:val="en-US"/>
        </w:rPr>
        <w:t xml:space="preserve">“Faced with continuing semiconductor and parts shortages, </w:t>
      </w:r>
      <w:r w:rsidRPr="006D6EB7">
        <w:rPr>
          <w:rFonts w:ascii="Seat Bcn" w:hAnsi="Seat Bcn" w:cs="SeatBcn-Medium"/>
          <w:b/>
          <w:bCs/>
          <w:spacing w:val="-1"/>
          <w:sz w:val="20"/>
          <w:szCs w:val="20"/>
          <w:lang w:val="en-US"/>
        </w:rPr>
        <w:t>we made</w:t>
      </w:r>
      <w:r w:rsidRPr="006D6EB7">
        <w:rPr>
          <w:rFonts w:ascii="Seat Bcn" w:hAnsi="Seat Bcn" w:cs="SeatBcn-Medium"/>
          <w:b/>
          <w:bCs/>
          <w:color w:val="auto"/>
          <w:spacing w:val="-1"/>
          <w:sz w:val="20"/>
          <w:szCs w:val="20"/>
          <w:lang w:val="en-US"/>
        </w:rPr>
        <w:t xml:space="preserve"> the strategic decision to </w:t>
      </w:r>
      <w:proofErr w:type="spellStart"/>
      <w:r w:rsidRPr="006D6EB7">
        <w:rPr>
          <w:rFonts w:ascii="Seat Bcn" w:hAnsi="Seat Bcn" w:cs="SeatBcn-Medium"/>
          <w:b/>
          <w:bCs/>
          <w:color w:val="auto"/>
          <w:spacing w:val="-1"/>
          <w:sz w:val="20"/>
          <w:szCs w:val="20"/>
          <w:lang w:val="en-US"/>
        </w:rPr>
        <w:t>prioritise</w:t>
      </w:r>
      <w:proofErr w:type="spellEnd"/>
      <w:r w:rsidRPr="006D6EB7">
        <w:rPr>
          <w:rFonts w:ascii="Seat Bcn" w:hAnsi="Seat Bcn" w:cs="SeatBcn-Medium"/>
          <w:b/>
          <w:bCs/>
          <w:color w:val="auto"/>
          <w:spacing w:val="-1"/>
          <w:sz w:val="20"/>
          <w:szCs w:val="20"/>
          <w:lang w:val="en-US"/>
        </w:rPr>
        <w:t xml:space="preserve"> higher-margin CUPRA models over SEAT cars,” </w:t>
      </w:r>
      <w:r w:rsidRPr="006D6EB7">
        <w:rPr>
          <w:rFonts w:ascii="Seat Bcn" w:hAnsi="Seat Bcn" w:cs="SeatBcn-Medium"/>
          <w:color w:val="auto"/>
          <w:spacing w:val="-1"/>
          <w:sz w:val="20"/>
          <w:szCs w:val="20"/>
          <w:lang w:val="en-US"/>
        </w:rPr>
        <w:t>Griffiths continued.</w:t>
      </w:r>
      <w:r w:rsidRPr="006D6EB7">
        <w:rPr>
          <w:rFonts w:ascii="Seat Bcn" w:hAnsi="Seat Bcn" w:cs="SeatBcn-Medium"/>
          <w:b/>
          <w:bCs/>
          <w:color w:val="auto"/>
          <w:spacing w:val="-1"/>
          <w:sz w:val="20"/>
          <w:szCs w:val="20"/>
          <w:lang w:val="en-US"/>
        </w:rPr>
        <w:t xml:space="preserve"> “This inevitably impacted the number of SEAT vehicles we delivered but was essential to </w:t>
      </w:r>
      <w:r w:rsidRPr="006D6EB7">
        <w:rPr>
          <w:rFonts w:ascii="Seat Bcn" w:hAnsi="Seat Bcn" w:cs="SeatBcn-Medium"/>
          <w:b/>
          <w:bCs/>
          <w:spacing w:val="-1"/>
          <w:sz w:val="20"/>
          <w:szCs w:val="20"/>
          <w:lang w:val="en-US"/>
        </w:rPr>
        <w:t>provide long-term stability for the wider company</w:t>
      </w:r>
      <w:r w:rsidRPr="006D6EB7">
        <w:rPr>
          <w:rFonts w:ascii="Seat Bcn" w:hAnsi="Seat Bcn" w:cs="SeatBcn-Medium"/>
          <w:b/>
          <w:bCs/>
          <w:color w:val="auto"/>
          <w:spacing w:val="-1"/>
          <w:sz w:val="20"/>
          <w:szCs w:val="20"/>
          <w:lang w:val="en-US"/>
        </w:rPr>
        <w:t xml:space="preserve">.” </w:t>
      </w:r>
    </w:p>
    <w:bookmarkEnd w:id="2"/>
    <w:p w14:paraId="6E7C8A50" w14:textId="77777777" w:rsidR="006D6EB7" w:rsidRPr="006D6EB7" w:rsidRDefault="006D6EB7" w:rsidP="006D6EB7">
      <w:pPr>
        <w:pStyle w:val="Prrafobsico"/>
        <w:spacing w:line="240" w:lineRule="auto"/>
        <w:rPr>
          <w:rFonts w:ascii="Seat Bcn" w:hAnsi="Seat Bcn" w:cs="SeatBcn-Medium"/>
          <w:b/>
          <w:bCs/>
          <w:color w:val="auto"/>
          <w:spacing w:val="-1"/>
          <w:sz w:val="20"/>
          <w:szCs w:val="20"/>
          <w:lang w:val="en-US"/>
        </w:rPr>
      </w:pPr>
    </w:p>
    <w:p w14:paraId="3AD312D4" w14:textId="1DDEF546" w:rsidR="006D6EB7" w:rsidRPr="006D6EB7" w:rsidRDefault="006D6EB7" w:rsidP="006D6EB7">
      <w:pPr>
        <w:pStyle w:val="Prrafobsico"/>
        <w:spacing w:line="240" w:lineRule="auto"/>
        <w:rPr>
          <w:rFonts w:ascii="Seat Bcn" w:hAnsi="Seat Bcn" w:cs="SeatBcn-Medium"/>
          <w:color w:val="auto"/>
          <w:spacing w:val="-1"/>
          <w:sz w:val="20"/>
          <w:szCs w:val="20"/>
          <w:lang w:val="en-US"/>
        </w:rPr>
      </w:pPr>
      <w:r w:rsidRPr="006D6EB7">
        <w:rPr>
          <w:rFonts w:ascii="Seat Bcn" w:hAnsi="Seat Bcn" w:cs="SeatBcn-Medium"/>
          <w:color w:val="auto"/>
          <w:spacing w:val="-1"/>
          <w:sz w:val="20"/>
          <w:szCs w:val="20"/>
          <w:lang w:val="en-US"/>
        </w:rPr>
        <w:t>Germany continues to be SEAT S.A.’s leading market, with 105,300 vehicles sold, a 1.2% increase on 2021 (104,100). Spain held its position as the company’s second-largest market with 62,900 cars sold, 23.1% less than the previous year (81,800), followed by the United Kingdom, with 36,600 sold, 27.9% less than 2021 (50,700).</w:t>
      </w:r>
      <w:r w:rsidRPr="006D6EB7">
        <w:rPr>
          <w:color w:val="auto"/>
          <w:lang w:val="en-US"/>
        </w:rPr>
        <w:t xml:space="preserve"> </w:t>
      </w:r>
      <w:r w:rsidRPr="006D6EB7">
        <w:rPr>
          <w:rFonts w:ascii="Seat Bcn" w:hAnsi="Seat Bcn" w:cs="SeatBcn-Medium"/>
          <w:color w:val="auto"/>
          <w:spacing w:val="-1"/>
          <w:sz w:val="20"/>
          <w:szCs w:val="20"/>
          <w:lang w:val="en-US"/>
        </w:rPr>
        <w:t>Italy overtook France as the company's fourth-largest market. Sales in Italy reached 25,300, 8.6% less than 2021 (27,600), while deliveries in France fell 31.1% from 31,200 to 21,500.</w:t>
      </w:r>
      <w:r w:rsidRPr="006D6EB7">
        <w:rPr>
          <w:color w:val="auto"/>
          <w:lang w:val="en-US"/>
        </w:rPr>
        <w:t xml:space="preserve">  </w:t>
      </w:r>
      <w:r w:rsidRPr="006D6EB7">
        <w:rPr>
          <w:rFonts w:ascii="Seat Bcn" w:hAnsi="Seat Bcn" w:cs="SeatBcn-Medium"/>
          <w:color w:val="auto"/>
          <w:spacing w:val="-1"/>
          <w:sz w:val="20"/>
          <w:szCs w:val="20"/>
          <w:lang w:val="en-US"/>
        </w:rPr>
        <w:t xml:space="preserve"> </w:t>
      </w:r>
    </w:p>
    <w:p w14:paraId="4E861AEB" w14:textId="77777777" w:rsidR="006D6EB7" w:rsidRPr="006D6EB7" w:rsidRDefault="006D6EB7" w:rsidP="006D6EB7">
      <w:pPr>
        <w:pStyle w:val="Prrafobsico"/>
        <w:spacing w:line="240" w:lineRule="auto"/>
        <w:rPr>
          <w:rFonts w:ascii="Seat Bcn" w:hAnsi="Seat Bcn" w:cs="SeatBcn-Medium"/>
          <w:b/>
          <w:color w:val="auto"/>
          <w:spacing w:val="-1"/>
          <w:sz w:val="20"/>
          <w:szCs w:val="20"/>
          <w:lang w:val="en-US"/>
        </w:rPr>
      </w:pPr>
    </w:p>
    <w:p w14:paraId="09C3834A" w14:textId="77777777" w:rsidR="006D6EB7" w:rsidRPr="006D6EB7" w:rsidRDefault="006D6EB7" w:rsidP="006D6EB7">
      <w:pPr>
        <w:pStyle w:val="Prrafobsico"/>
        <w:spacing w:line="240" w:lineRule="auto"/>
        <w:rPr>
          <w:rFonts w:ascii="Seat Bcn" w:hAnsi="Seat Bcn" w:cs="SeatBcn-Medium"/>
          <w:b/>
          <w:bCs/>
          <w:color w:val="auto"/>
          <w:spacing w:val="-1"/>
          <w:sz w:val="20"/>
          <w:szCs w:val="20"/>
          <w:lang w:val="en-US"/>
        </w:rPr>
      </w:pPr>
      <w:bookmarkStart w:id="3" w:name="_Hlk92317909"/>
      <w:r w:rsidRPr="006D6EB7">
        <w:rPr>
          <w:rFonts w:ascii="Seat Bcn" w:hAnsi="Seat Bcn" w:cs="SeatBcn-Medium"/>
          <w:b/>
          <w:bCs/>
          <w:color w:val="auto"/>
          <w:spacing w:val="-1"/>
          <w:sz w:val="20"/>
          <w:szCs w:val="20"/>
          <w:lang w:val="en-US"/>
        </w:rPr>
        <w:t>2022: CUPRA and SEAT in numbers</w:t>
      </w:r>
    </w:p>
    <w:p w14:paraId="2C906029" w14:textId="77777777" w:rsidR="006D6EB7" w:rsidRPr="006D6EB7" w:rsidRDefault="006D6EB7" w:rsidP="006D6EB7">
      <w:pPr>
        <w:pStyle w:val="Prrafobsico"/>
        <w:spacing w:line="240" w:lineRule="auto"/>
        <w:rPr>
          <w:rFonts w:ascii="Seat Bcn" w:hAnsi="Seat Bcn" w:cs="SeatBcn-Medium"/>
          <w:color w:val="auto"/>
          <w:spacing w:val="-1"/>
          <w:sz w:val="20"/>
          <w:szCs w:val="20"/>
          <w:lang w:val="en-US"/>
        </w:rPr>
      </w:pPr>
      <w:r w:rsidRPr="006D6EB7">
        <w:rPr>
          <w:rFonts w:ascii="Seat Bcn" w:hAnsi="Seat Bcn" w:cs="SeatBcn-Medium"/>
          <w:color w:val="auto"/>
          <w:spacing w:val="-1"/>
          <w:sz w:val="20"/>
          <w:szCs w:val="20"/>
          <w:lang w:val="en-US"/>
        </w:rPr>
        <w:t xml:space="preserve">Led by the bestselling CUPRA </w:t>
      </w:r>
      <w:proofErr w:type="spellStart"/>
      <w:r w:rsidRPr="006D6EB7">
        <w:rPr>
          <w:rFonts w:ascii="Seat Bcn" w:hAnsi="Seat Bcn" w:cs="SeatBcn-Medium"/>
          <w:color w:val="auto"/>
          <w:spacing w:val="-1"/>
          <w:sz w:val="20"/>
          <w:szCs w:val="20"/>
          <w:lang w:val="en-US"/>
        </w:rPr>
        <w:t>Formentor</w:t>
      </w:r>
      <w:proofErr w:type="spellEnd"/>
      <w:r w:rsidRPr="006D6EB7">
        <w:rPr>
          <w:rFonts w:ascii="Seat Bcn" w:hAnsi="Seat Bcn" w:cs="SeatBcn-Medium"/>
          <w:color w:val="auto"/>
          <w:spacing w:val="-1"/>
          <w:sz w:val="20"/>
          <w:szCs w:val="20"/>
          <w:lang w:val="en-US"/>
        </w:rPr>
        <w:t xml:space="preserve">, CUPRA hit new heights in 2022. The brand´s first standalone model sold 97,600 units, accounting for 63.8% of the brand’s sales and more than a quarter of SEAT S.A.’s sales. </w:t>
      </w:r>
      <w:bookmarkEnd w:id="3"/>
      <w:r w:rsidRPr="006D6EB7">
        <w:rPr>
          <w:rFonts w:ascii="Seat Bcn" w:hAnsi="Seat Bcn" w:cs="SeatBcn-Medium"/>
          <w:color w:val="auto"/>
          <w:spacing w:val="-1"/>
          <w:sz w:val="20"/>
          <w:szCs w:val="20"/>
          <w:lang w:val="en-US"/>
        </w:rPr>
        <w:t xml:space="preserve">Meanwhile, CUPRA´s second most popular model, the CUPRA Born, marked its first full year on the market with 31,400 units delivered. Since its creation in 2018, CUPRA has sold close to 300,000 vehicles. </w:t>
      </w:r>
    </w:p>
    <w:p w14:paraId="39C5DA2A" w14:textId="77777777" w:rsidR="006D6EB7" w:rsidRPr="006D6EB7" w:rsidRDefault="006D6EB7" w:rsidP="006D6EB7">
      <w:pPr>
        <w:pStyle w:val="Prrafobsico"/>
        <w:spacing w:line="240" w:lineRule="auto"/>
        <w:rPr>
          <w:rFonts w:ascii="Seat Bcn" w:hAnsi="Seat Bcn" w:cs="SeatBcn-Medium"/>
          <w:color w:val="auto"/>
          <w:spacing w:val="-1"/>
          <w:sz w:val="20"/>
          <w:szCs w:val="20"/>
          <w:lang w:val="en-US"/>
        </w:rPr>
      </w:pPr>
    </w:p>
    <w:p w14:paraId="764F4BDB" w14:textId="77777777" w:rsidR="006D6EB7" w:rsidRPr="006D6EB7" w:rsidRDefault="006D6EB7" w:rsidP="006D6EB7">
      <w:pPr>
        <w:pStyle w:val="Prrafobsico"/>
        <w:spacing w:line="240" w:lineRule="auto"/>
        <w:rPr>
          <w:rFonts w:ascii="Seat Bcn" w:hAnsi="Seat Bcn" w:cs="SeatBcn-Medium"/>
          <w:color w:val="auto"/>
          <w:spacing w:val="-1"/>
          <w:sz w:val="20"/>
          <w:szCs w:val="20"/>
          <w:lang w:val="en-US"/>
        </w:rPr>
      </w:pPr>
      <w:r w:rsidRPr="006D6EB7">
        <w:rPr>
          <w:rFonts w:ascii="Seat Bcn" w:hAnsi="Seat Bcn" w:cs="SeatBcn-Medium"/>
          <w:color w:val="auto"/>
          <w:spacing w:val="-1"/>
          <w:sz w:val="20"/>
          <w:szCs w:val="20"/>
          <w:lang w:val="en-US"/>
        </w:rPr>
        <w:t xml:space="preserve">CUPRA’s key European markets were Germany (58,400; 89.9% higher than 2021), the UK (14,400; +87.4%), Spain (13,600; +23.9%), Italy (11,300; +83.9%), France (7,600; +86.5%), Austria (5,400; +157.6%) and Switzerland (5,000; + 38.3%). Globally, the unconventional challenger brand saw huge increases in Mexico (4,300; + 120.0%), Turkey (2,800; + 879.6%) and Israel (2,700; + 138.8%). </w:t>
      </w:r>
    </w:p>
    <w:p w14:paraId="5B1DFF27" w14:textId="77777777" w:rsidR="006D6EB7" w:rsidRPr="006D6EB7" w:rsidRDefault="006D6EB7" w:rsidP="006D6EB7">
      <w:pPr>
        <w:pStyle w:val="Prrafobsico"/>
        <w:spacing w:line="240" w:lineRule="auto"/>
        <w:rPr>
          <w:rFonts w:ascii="Seat Bcn" w:hAnsi="Seat Bcn" w:cs="SeatBcn-Medium"/>
          <w:color w:val="auto"/>
          <w:spacing w:val="-1"/>
          <w:sz w:val="20"/>
          <w:szCs w:val="20"/>
          <w:lang w:val="en-US"/>
        </w:rPr>
      </w:pPr>
    </w:p>
    <w:p w14:paraId="28D258E8" w14:textId="77777777" w:rsidR="006D6EB7" w:rsidRPr="006D6EB7" w:rsidRDefault="006D6EB7" w:rsidP="006D6EB7">
      <w:pPr>
        <w:pStyle w:val="Prrafobsico"/>
        <w:spacing w:line="240" w:lineRule="auto"/>
        <w:rPr>
          <w:rFonts w:ascii="Seat Bcn" w:hAnsi="Seat Bcn" w:cs="SeatBcn-Medium"/>
          <w:color w:val="auto"/>
          <w:spacing w:val="-1"/>
          <w:sz w:val="20"/>
          <w:szCs w:val="20"/>
          <w:lang w:val="en-US"/>
        </w:rPr>
      </w:pPr>
      <w:r w:rsidRPr="006D6EB7">
        <w:rPr>
          <w:rFonts w:ascii="Seat Bcn" w:hAnsi="Seat Bcn" w:cs="SeatBcn-Medium"/>
          <w:color w:val="auto"/>
          <w:spacing w:val="-1"/>
          <w:sz w:val="20"/>
          <w:szCs w:val="20"/>
          <w:lang w:val="en-US"/>
        </w:rPr>
        <w:t>In 2022, CUPRA’s ambitious global expansion took on new momentum with its entry into the Australian market and new City Garages in Lisbon, Rotterdam and Sydney. In 2023, the brand looks set to expand this global network with new openings in Berlin, Madrid and Paris.</w:t>
      </w:r>
    </w:p>
    <w:p w14:paraId="28A978AD" w14:textId="77777777" w:rsidR="006D6EB7" w:rsidRPr="006D6EB7" w:rsidRDefault="006D6EB7" w:rsidP="006D6EB7">
      <w:pPr>
        <w:pStyle w:val="Prrafobsico"/>
        <w:spacing w:line="240" w:lineRule="auto"/>
        <w:rPr>
          <w:rFonts w:ascii="Seat Bcn" w:hAnsi="Seat Bcn" w:cs="SeatBcn-Medium"/>
          <w:color w:val="auto"/>
          <w:spacing w:val="-1"/>
          <w:sz w:val="20"/>
          <w:szCs w:val="20"/>
          <w:lang w:val="en-US"/>
        </w:rPr>
      </w:pPr>
    </w:p>
    <w:p w14:paraId="088747C3" w14:textId="77777777" w:rsidR="006D6EB7" w:rsidRPr="005E251B" w:rsidRDefault="006D6EB7" w:rsidP="006D6EB7">
      <w:pPr>
        <w:pStyle w:val="Default"/>
        <w:rPr>
          <w:rFonts w:cs="SeatBcn-Medium"/>
          <w:color w:val="auto"/>
          <w:spacing w:val="-1"/>
          <w:sz w:val="20"/>
          <w:szCs w:val="20"/>
          <w:lang w:val="en-US"/>
        </w:rPr>
      </w:pPr>
      <w:r w:rsidRPr="005E251B">
        <w:rPr>
          <w:rFonts w:cs="SeatBcn-Medium"/>
          <w:color w:val="auto"/>
          <w:spacing w:val="-1"/>
          <w:sz w:val="20"/>
          <w:szCs w:val="20"/>
          <w:lang w:val="en-US"/>
        </w:rPr>
        <w:t xml:space="preserve">232,700 SEAT cars were delivered in 2022, a 40.5% decline from 2021. The SEAT </w:t>
      </w:r>
      <w:proofErr w:type="spellStart"/>
      <w:r w:rsidRPr="005E251B">
        <w:rPr>
          <w:rFonts w:cs="SeatBcn-Medium"/>
          <w:color w:val="auto"/>
          <w:spacing w:val="-1"/>
          <w:sz w:val="20"/>
          <w:szCs w:val="20"/>
          <w:lang w:val="en-US"/>
        </w:rPr>
        <w:t>Arona</w:t>
      </w:r>
      <w:proofErr w:type="spellEnd"/>
      <w:r w:rsidRPr="005E251B">
        <w:rPr>
          <w:rFonts w:cs="SeatBcn-Medium"/>
          <w:color w:val="auto"/>
          <w:spacing w:val="-1"/>
          <w:sz w:val="20"/>
          <w:szCs w:val="20"/>
          <w:lang w:val="en-US"/>
        </w:rPr>
        <w:t xml:space="preserve"> maintained its position as the brand’s bestselling model (71,000 units; -33.5% vs 2021), followed by the SEAT Ibiza (51,300; -46.4%), and the SEAT Leon (41,500; -47.3%). SEAT´s largest markets were Spain (49,200; -30.4%), Germany (46,900; -36.0%), the UK (22,200; -48.4%), Italy (13,900; -35.2%) and France (13,900; -48.8%). The brand hit a major milestone in 2022 when it sold its millionth SUV. </w:t>
      </w:r>
    </w:p>
    <w:p w14:paraId="48D8BF2F" w14:textId="77777777" w:rsidR="006D6EB7" w:rsidRPr="006D6EB7" w:rsidRDefault="006D6EB7" w:rsidP="006D6EB7">
      <w:pPr>
        <w:pStyle w:val="Prrafobsico"/>
        <w:spacing w:line="240" w:lineRule="auto"/>
        <w:rPr>
          <w:rFonts w:ascii="Seat Bcn" w:hAnsi="Seat Bcn" w:cs="SeatBcn-Medium"/>
          <w:spacing w:val="-1"/>
          <w:sz w:val="20"/>
          <w:szCs w:val="20"/>
          <w:lang w:val="en-US"/>
        </w:rPr>
      </w:pPr>
    </w:p>
    <w:p w14:paraId="3E2B4285" w14:textId="4207C472" w:rsidR="006D6EB7" w:rsidRPr="006D6EB7" w:rsidRDefault="00713AD8" w:rsidP="006D6EB7">
      <w:pPr>
        <w:pStyle w:val="Prrafobsico"/>
        <w:spacing w:line="240" w:lineRule="auto"/>
        <w:rPr>
          <w:rFonts w:ascii="Seat Bcn" w:hAnsi="Seat Bcn" w:cs="SeatBcn-Medium"/>
          <w:spacing w:val="-1"/>
          <w:sz w:val="20"/>
          <w:szCs w:val="20"/>
          <w:lang w:val="en-US"/>
        </w:rPr>
      </w:pPr>
      <w:r>
        <w:rPr>
          <w:rFonts w:ascii="Seat Bcn" w:hAnsi="Seat Bcn" w:cs="Seat Bcn"/>
          <w:b/>
          <w:bCs/>
          <w:spacing w:val="-1"/>
          <w:sz w:val="20"/>
          <w:szCs w:val="20"/>
          <w:lang w:val="en-GB"/>
        </w:rPr>
        <w:t xml:space="preserve">“Demand for both </w:t>
      </w:r>
      <w:r>
        <w:rPr>
          <w:rStyle w:val="normaltextrun"/>
          <w:rFonts w:ascii="Seat Bcn" w:hAnsi="Seat Bcn" w:cs="Seat Bcn"/>
          <w:b/>
          <w:bCs/>
          <w:sz w:val="20"/>
          <w:szCs w:val="20"/>
          <w:bdr w:val="none" w:sz="0" w:space="0" w:color="auto" w:frame="1"/>
          <w:lang w:val="en-GB"/>
        </w:rPr>
        <w:t>SEAT and CUPRA remains very high, with a record order bank</w:t>
      </w:r>
      <w:r w:rsidR="009E69DD">
        <w:rPr>
          <w:rStyle w:val="normaltextrun"/>
          <w:rFonts w:ascii="Seat Bcn" w:hAnsi="Seat Bcn" w:cs="Seat Bcn"/>
          <w:b/>
          <w:bCs/>
          <w:sz w:val="20"/>
          <w:szCs w:val="20"/>
          <w:bdr w:val="none" w:sz="0" w:space="0" w:color="auto" w:frame="1"/>
          <w:lang w:val="en-GB"/>
        </w:rPr>
        <w:t xml:space="preserve"> for both</w:t>
      </w:r>
      <w:r>
        <w:rPr>
          <w:rStyle w:val="normaltextrun"/>
          <w:rFonts w:ascii="Seat Bcn" w:hAnsi="Seat Bcn" w:cs="Seat Bcn"/>
          <w:b/>
          <w:bCs/>
          <w:sz w:val="20"/>
          <w:szCs w:val="20"/>
          <w:bdr w:val="none" w:sz="0" w:space="0" w:color="auto" w:frame="1"/>
          <w:lang w:val="en-GB"/>
        </w:rPr>
        <w:t xml:space="preserve">. Our strength can be found in our brands’ desirability and wide offer to customers, from the most efficient traditional combustion engines to 100% electric vehicles,” </w:t>
      </w:r>
      <w:r w:rsidR="006D6EB7" w:rsidRPr="006D6EB7">
        <w:rPr>
          <w:rStyle w:val="normaltextrun"/>
          <w:rFonts w:ascii="Seat Bcn" w:eastAsia="SimSun" w:hAnsi="Seat Bcn" w:cs="Seat Bcn"/>
          <w:sz w:val="20"/>
          <w:szCs w:val="20"/>
          <w:bdr w:val="none" w:sz="0" w:space="0" w:color="auto" w:frame="1"/>
          <w:lang w:val="en-US"/>
        </w:rPr>
        <w:t xml:space="preserve">said </w:t>
      </w:r>
      <w:r w:rsidR="006D6EB7" w:rsidRPr="006D6EB7">
        <w:rPr>
          <w:rFonts w:ascii="Seat Bcn" w:hAnsi="Seat Bcn" w:cs="SeatBcn-Medium"/>
          <w:spacing w:val="-1"/>
          <w:sz w:val="20"/>
          <w:szCs w:val="20"/>
          <w:lang w:val="en-US"/>
        </w:rPr>
        <w:t>Kai Vogler, Executive Vice-President for Sales &amp; Marketing, SEAT S.A.</w:t>
      </w:r>
    </w:p>
    <w:p w14:paraId="1CA3B6FE" w14:textId="77777777" w:rsidR="006D6EB7" w:rsidRPr="006D6EB7" w:rsidRDefault="006D6EB7" w:rsidP="006D6EB7">
      <w:pPr>
        <w:pStyle w:val="Prrafobsico"/>
        <w:spacing w:line="240" w:lineRule="auto"/>
        <w:rPr>
          <w:rFonts w:ascii="Seat Bcn" w:hAnsi="Seat Bcn" w:cs="SeatBcn-Medium"/>
          <w:spacing w:val="-1"/>
          <w:sz w:val="20"/>
          <w:szCs w:val="20"/>
          <w:lang w:val="en-US"/>
        </w:rPr>
      </w:pPr>
    </w:p>
    <w:p w14:paraId="4FAFFD79" w14:textId="77777777" w:rsidR="006D6EB7" w:rsidRPr="006D6EB7" w:rsidRDefault="006D6EB7" w:rsidP="006D6EB7">
      <w:pPr>
        <w:pStyle w:val="Prrafobsico"/>
        <w:spacing w:line="240" w:lineRule="auto"/>
        <w:rPr>
          <w:rFonts w:ascii="Seat Bcn" w:hAnsi="Seat Bcn" w:cs="SeatBcn-Medium"/>
          <w:spacing w:val="-1"/>
          <w:sz w:val="20"/>
          <w:szCs w:val="20"/>
          <w:lang w:val="en-US"/>
        </w:rPr>
      </w:pPr>
      <w:r w:rsidRPr="006D6EB7">
        <w:rPr>
          <w:rFonts w:ascii="Seat Bcn" w:hAnsi="Seat Bcn" w:cs="SeatBcn-Medium"/>
          <w:spacing w:val="-1"/>
          <w:sz w:val="20"/>
          <w:szCs w:val="20"/>
          <w:lang w:val="en-US"/>
        </w:rPr>
        <w:t>The company's global production, including production of the Audi A1,</w:t>
      </w:r>
      <w:r w:rsidRPr="006D6EB7">
        <w:rPr>
          <w:rFonts w:ascii="Seat Bcn Book" w:hAnsi="Seat Bcn Book" w:cs="Seat Bcn Book"/>
          <w:sz w:val="20"/>
          <w:szCs w:val="20"/>
          <w:lang w:val="en-US"/>
        </w:rPr>
        <w:t xml:space="preserve"> remained at similar levels to 2021 with 478,954 cars manufactured</w:t>
      </w:r>
      <w:r w:rsidRPr="006D6EB7">
        <w:rPr>
          <w:rFonts w:ascii="Seat Bcn" w:hAnsi="Seat Bcn" w:cs="SeatBcn-Medium"/>
          <w:spacing w:val="-1"/>
          <w:sz w:val="20"/>
          <w:szCs w:val="20"/>
          <w:lang w:val="en-US"/>
        </w:rPr>
        <w:t xml:space="preserve">, a drop of 1.1% on the previous </w:t>
      </w:r>
      <w:r w:rsidRPr="006D6EB7">
        <w:rPr>
          <w:rFonts w:ascii="Seat Bcn Book" w:hAnsi="Seat Bcn Book" w:cs="Seat Bcn Book"/>
          <w:sz w:val="20"/>
          <w:szCs w:val="20"/>
          <w:lang w:val="en-US"/>
        </w:rPr>
        <w:t>year (484.046). Production at the company’s</w:t>
      </w:r>
      <w:r w:rsidRPr="006D6EB7">
        <w:rPr>
          <w:rFonts w:ascii="Seat Bcn" w:hAnsi="Seat Bcn" w:cs="SeatBcn-Medium"/>
          <w:spacing w:val="-1"/>
          <w:sz w:val="20"/>
          <w:szCs w:val="20"/>
          <w:lang w:val="en-US"/>
        </w:rPr>
        <w:t xml:space="preserve"> Martorell plant decreased by 4.8% to </w:t>
      </w:r>
      <w:r w:rsidRPr="006D6EB7">
        <w:rPr>
          <w:rFonts w:ascii="Seat Bcn Book" w:hAnsi="Seat Bcn Book" w:cs="Seat Bcn Book"/>
          <w:sz w:val="20"/>
          <w:szCs w:val="20"/>
          <w:lang w:val="en-US"/>
        </w:rPr>
        <w:t>366,764 owing to the supply shortages</w:t>
      </w:r>
      <w:r w:rsidRPr="006D6EB7">
        <w:rPr>
          <w:rFonts w:ascii="Seat Bcn" w:hAnsi="Seat Bcn" w:cs="SeatBcn-Medium"/>
          <w:spacing w:val="-1"/>
          <w:sz w:val="20"/>
          <w:szCs w:val="20"/>
          <w:lang w:val="en-US"/>
        </w:rPr>
        <w:t xml:space="preserve">. </w:t>
      </w:r>
    </w:p>
    <w:p w14:paraId="2D9BE493" w14:textId="77777777" w:rsidR="006D6EB7" w:rsidRPr="006D6EB7" w:rsidRDefault="006D6EB7" w:rsidP="006D6EB7">
      <w:pPr>
        <w:pStyle w:val="Prrafobsico"/>
        <w:spacing w:line="240" w:lineRule="auto"/>
        <w:rPr>
          <w:rFonts w:ascii="Seat Bcn" w:hAnsi="Seat Bcn" w:cs="SeatBcn-Medium"/>
          <w:spacing w:val="-1"/>
          <w:sz w:val="20"/>
          <w:szCs w:val="20"/>
          <w:lang w:val="en-US"/>
        </w:rPr>
      </w:pPr>
    </w:p>
    <w:p w14:paraId="509C982B" w14:textId="77777777" w:rsidR="006D6EB7" w:rsidRPr="006D6EB7" w:rsidRDefault="006D6EB7" w:rsidP="006D6EB7">
      <w:pPr>
        <w:pStyle w:val="Prrafobsico"/>
        <w:spacing w:line="240" w:lineRule="auto"/>
        <w:rPr>
          <w:rFonts w:ascii="Seat Bcn" w:hAnsi="Seat Bcn" w:cs="SeatBcn-Medium"/>
          <w:b/>
          <w:bCs/>
          <w:spacing w:val="-1"/>
          <w:sz w:val="20"/>
          <w:szCs w:val="20"/>
          <w:lang w:val="en-US"/>
        </w:rPr>
      </w:pPr>
      <w:r w:rsidRPr="006D6EB7">
        <w:rPr>
          <w:rFonts w:ascii="Seat Bcn" w:hAnsi="Seat Bcn" w:cs="SeatBcn-Medium"/>
          <w:b/>
          <w:bCs/>
          <w:spacing w:val="-1"/>
          <w:sz w:val="20"/>
          <w:szCs w:val="20"/>
          <w:lang w:val="en-US"/>
        </w:rPr>
        <w:t>2023: When dreams come true</w:t>
      </w:r>
    </w:p>
    <w:p w14:paraId="22868F60" w14:textId="77777777" w:rsidR="006D6EB7" w:rsidRPr="006D6EB7" w:rsidRDefault="006D6EB7" w:rsidP="006D6EB7">
      <w:pPr>
        <w:pStyle w:val="Prrafobsico"/>
        <w:spacing w:line="240" w:lineRule="auto"/>
        <w:rPr>
          <w:rFonts w:ascii="Seat Bcn" w:hAnsi="Seat Bcn" w:cs="Seat Bcn"/>
          <w:spacing w:val="-1"/>
          <w:sz w:val="20"/>
          <w:szCs w:val="20"/>
          <w:lang w:val="en-US"/>
        </w:rPr>
      </w:pPr>
      <w:r w:rsidRPr="006D6EB7">
        <w:rPr>
          <w:rFonts w:ascii="Seat Bcn" w:hAnsi="Seat Bcn" w:cs="Seat Bcn"/>
          <w:spacing w:val="-1"/>
          <w:sz w:val="20"/>
          <w:szCs w:val="20"/>
          <w:lang w:val="en-US"/>
        </w:rPr>
        <w:t xml:space="preserve">2023 will be a year of milestones for the company. CUPRA’s dream will become a reality when it officially presents the series version of the CUPRA </w:t>
      </w:r>
      <w:proofErr w:type="spellStart"/>
      <w:r w:rsidRPr="006D6EB7">
        <w:rPr>
          <w:rFonts w:ascii="Seat Bcn" w:hAnsi="Seat Bcn" w:cs="Seat Bcn"/>
          <w:spacing w:val="-1"/>
          <w:sz w:val="20"/>
          <w:szCs w:val="20"/>
          <w:lang w:val="en-US"/>
        </w:rPr>
        <w:t>Tavascan</w:t>
      </w:r>
      <w:proofErr w:type="spellEnd"/>
      <w:r w:rsidRPr="006D6EB7">
        <w:rPr>
          <w:rFonts w:ascii="Seat Bcn" w:hAnsi="Seat Bcn" w:cs="Seat Bcn"/>
          <w:spacing w:val="-1"/>
          <w:sz w:val="20"/>
          <w:szCs w:val="20"/>
          <w:lang w:val="en-US"/>
        </w:rPr>
        <w:t xml:space="preserve">, the brand’s first all-electric sporty SUV. CUPRA will also increase its offering, with new versions and new engines available across the existing range.  </w:t>
      </w:r>
    </w:p>
    <w:p w14:paraId="1F3722FB" w14:textId="77777777" w:rsidR="006D6EB7" w:rsidRPr="006D6EB7" w:rsidRDefault="006D6EB7" w:rsidP="006D6EB7">
      <w:pPr>
        <w:pStyle w:val="Prrafobsico"/>
        <w:spacing w:line="240" w:lineRule="auto"/>
        <w:rPr>
          <w:rFonts w:ascii="Seat Bcn" w:hAnsi="Seat Bcn" w:cs="Seat Bcn"/>
          <w:spacing w:val="-1"/>
          <w:sz w:val="20"/>
          <w:szCs w:val="20"/>
          <w:lang w:val="en-US"/>
        </w:rPr>
      </w:pPr>
      <w:r w:rsidRPr="006D6EB7">
        <w:rPr>
          <w:rFonts w:ascii="Seat Bcn" w:hAnsi="Seat Bcn" w:cs="Seat Bcn"/>
          <w:spacing w:val="-1"/>
          <w:sz w:val="20"/>
          <w:szCs w:val="20"/>
          <w:lang w:val="en-US"/>
        </w:rPr>
        <w:t xml:space="preserve"> </w:t>
      </w:r>
    </w:p>
    <w:p w14:paraId="46AFDFB4" w14:textId="77777777" w:rsidR="006D6EB7" w:rsidRPr="006D6EB7" w:rsidRDefault="006D6EB7" w:rsidP="006D6EB7">
      <w:pPr>
        <w:pStyle w:val="Prrafobsico"/>
        <w:spacing w:line="240" w:lineRule="auto"/>
        <w:rPr>
          <w:rFonts w:ascii="Seat Bcn" w:hAnsi="Seat Bcn" w:cs="Seat Bcn"/>
          <w:color w:val="auto"/>
          <w:spacing w:val="-1"/>
          <w:sz w:val="20"/>
          <w:szCs w:val="20"/>
          <w:lang w:val="en-US"/>
        </w:rPr>
      </w:pPr>
      <w:r w:rsidRPr="006D6EB7">
        <w:rPr>
          <w:rFonts w:ascii="Seat Bcn" w:hAnsi="Seat Bcn" w:cs="Seat Bcn"/>
          <w:color w:val="auto"/>
          <w:spacing w:val="-1"/>
          <w:sz w:val="20"/>
          <w:szCs w:val="20"/>
          <w:lang w:val="en-US"/>
        </w:rPr>
        <w:t>This year will also see SEAT S.A. mark the 30</w:t>
      </w:r>
      <w:r w:rsidRPr="006D6EB7">
        <w:rPr>
          <w:rFonts w:ascii="Seat Bcn" w:hAnsi="Seat Bcn" w:cs="Seat Bcn"/>
          <w:color w:val="auto"/>
          <w:spacing w:val="-1"/>
          <w:sz w:val="20"/>
          <w:szCs w:val="20"/>
          <w:vertAlign w:val="superscript"/>
          <w:lang w:val="en-US"/>
        </w:rPr>
        <w:t>th</w:t>
      </w:r>
      <w:r w:rsidRPr="006D6EB7">
        <w:rPr>
          <w:rFonts w:ascii="Seat Bcn" w:hAnsi="Seat Bcn" w:cs="Seat Bcn"/>
          <w:color w:val="auto"/>
          <w:spacing w:val="-1"/>
          <w:sz w:val="20"/>
          <w:szCs w:val="20"/>
          <w:lang w:val="en-US"/>
        </w:rPr>
        <w:t xml:space="preserve"> anniversary of its Martorell plant, a celebration that will kick off the company’s electrification.</w:t>
      </w:r>
    </w:p>
    <w:p w14:paraId="6425DF5E" w14:textId="77777777" w:rsidR="006D6EB7" w:rsidRPr="006D6EB7" w:rsidRDefault="006D6EB7" w:rsidP="006D6EB7">
      <w:pPr>
        <w:pStyle w:val="Prrafobsico"/>
        <w:spacing w:line="240" w:lineRule="auto"/>
        <w:rPr>
          <w:rFonts w:ascii="Seat Bcn" w:hAnsi="Seat Bcn" w:cs="Seat Bcn"/>
          <w:spacing w:val="-1"/>
          <w:sz w:val="20"/>
          <w:szCs w:val="20"/>
          <w:lang w:val="en-US"/>
        </w:rPr>
      </w:pPr>
    </w:p>
    <w:p w14:paraId="1BF71755" w14:textId="77777777" w:rsidR="006D6EB7" w:rsidRPr="006D6EB7" w:rsidRDefault="006D6EB7" w:rsidP="006D6EB7">
      <w:pPr>
        <w:pStyle w:val="Prrafobsico"/>
        <w:spacing w:line="240" w:lineRule="auto"/>
        <w:rPr>
          <w:rFonts w:ascii="Seat Bcn" w:hAnsi="Seat Bcn" w:cs="Seat Bcn"/>
          <w:spacing w:val="-1"/>
          <w:sz w:val="20"/>
          <w:szCs w:val="20"/>
          <w:lang w:val="en-US"/>
        </w:rPr>
      </w:pPr>
      <w:r w:rsidRPr="006D6EB7">
        <w:rPr>
          <w:rFonts w:ascii="Seat Bcn" w:hAnsi="Seat Bcn" w:cs="SeatBcn-Medium"/>
          <w:color w:val="auto"/>
          <w:spacing w:val="-1"/>
          <w:sz w:val="20"/>
          <w:szCs w:val="20"/>
          <w:lang w:val="en-US"/>
        </w:rPr>
        <w:t>Concerning the supply situation in 2023, Wayne Griffiths added:</w:t>
      </w:r>
      <w:r w:rsidRPr="006D6EB7">
        <w:rPr>
          <w:rFonts w:ascii="Seat Bcn" w:hAnsi="Seat Bcn" w:cs="SeatBcn-Medium"/>
          <w:b/>
          <w:bCs/>
          <w:color w:val="auto"/>
          <w:spacing w:val="-1"/>
          <w:sz w:val="20"/>
          <w:szCs w:val="20"/>
          <w:lang w:val="en-US"/>
        </w:rPr>
        <w:t xml:space="preserve"> “The only thing that´s certain is that nothing is certain. But by </w:t>
      </w:r>
      <w:proofErr w:type="spellStart"/>
      <w:r w:rsidRPr="006D6EB7">
        <w:rPr>
          <w:rFonts w:ascii="Seat Bcn" w:hAnsi="Seat Bcn" w:cs="SeatBcn-Medium"/>
          <w:b/>
          <w:bCs/>
          <w:color w:val="auto"/>
          <w:spacing w:val="-1"/>
          <w:sz w:val="20"/>
          <w:szCs w:val="20"/>
          <w:lang w:val="en-US"/>
        </w:rPr>
        <w:t>prioritising</w:t>
      </w:r>
      <w:proofErr w:type="spellEnd"/>
      <w:r w:rsidRPr="006D6EB7">
        <w:rPr>
          <w:rFonts w:ascii="Seat Bcn" w:hAnsi="Seat Bcn" w:cs="SeatBcn-Medium"/>
          <w:b/>
          <w:bCs/>
          <w:color w:val="auto"/>
          <w:spacing w:val="-1"/>
          <w:sz w:val="20"/>
          <w:szCs w:val="20"/>
          <w:lang w:val="en-US"/>
        </w:rPr>
        <w:t xml:space="preserve"> CUPRA´s growth and the electrification of SEAT S.A., we are determined to face any future challenges and turn them into opportunities.”</w:t>
      </w:r>
    </w:p>
    <w:p w14:paraId="31F09509" w14:textId="77777777" w:rsidR="006D6EB7" w:rsidRPr="006D6EB7" w:rsidRDefault="006D6EB7" w:rsidP="006D6EB7">
      <w:pPr>
        <w:pStyle w:val="Prrafobsico"/>
        <w:spacing w:line="240" w:lineRule="auto"/>
        <w:rPr>
          <w:rFonts w:ascii="Seat Bcn" w:hAnsi="Seat Bcn" w:cs="Seat Bcn"/>
          <w:sz w:val="20"/>
          <w:szCs w:val="20"/>
          <w:lang w:val="en-US"/>
        </w:rPr>
      </w:pPr>
    </w:p>
    <w:p w14:paraId="75923FF3" w14:textId="77777777" w:rsidR="006D6EB7" w:rsidRPr="005E251B" w:rsidRDefault="006D6EB7" w:rsidP="006D6EB7">
      <w:pPr>
        <w:pStyle w:val="Prrafobsico"/>
        <w:spacing w:before="100" w:beforeAutospacing="1" w:line="240" w:lineRule="auto"/>
        <w:rPr>
          <w:rFonts w:ascii="Seat Bcn" w:hAnsi="Seat Bcn" w:cs="SeatBcn-Medium"/>
          <w:b/>
          <w:spacing w:val="-1"/>
          <w:sz w:val="20"/>
          <w:szCs w:val="20"/>
        </w:rPr>
      </w:pPr>
      <w:r w:rsidRPr="005E251B">
        <w:rPr>
          <w:rFonts w:ascii="Seat Bcn" w:hAnsi="Seat Bcn" w:cs="SeatBcn-Medium"/>
          <w:b/>
          <w:spacing w:val="-1"/>
          <w:sz w:val="20"/>
          <w:szCs w:val="20"/>
        </w:rPr>
        <w:t xml:space="preserve">Sales figures* </w:t>
      </w:r>
    </w:p>
    <w:tbl>
      <w:tblPr>
        <w:tblStyle w:val="PlainTable5"/>
        <w:tblW w:w="9026" w:type="dxa"/>
        <w:tblLook w:val="04A0" w:firstRow="1" w:lastRow="0" w:firstColumn="1" w:lastColumn="0" w:noHBand="0" w:noVBand="1"/>
      </w:tblPr>
      <w:tblGrid>
        <w:gridCol w:w="2346"/>
        <w:gridCol w:w="1921"/>
        <w:gridCol w:w="1914"/>
        <w:gridCol w:w="2845"/>
      </w:tblGrid>
      <w:tr w:rsidR="006D6EB7" w:rsidRPr="005E251B" w14:paraId="6278654C" w14:textId="77777777" w:rsidTr="007D3E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6" w:type="dxa"/>
          </w:tcPr>
          <w:p w14:paraId="06AC4AA3" w14:textId="77777777" w:rsidR="006D6EB7" w:rsidRPr="005E251B" w:rsidRDefault="006D6EB7" w:rsidP="007D3E63">
            <w:pPr>
              <w:pStyle w:val="western"/>
              <w:jc w:val="center"/>
              <w:rPr>
                <w:rFonts w:ascii="Seat Bcn" w:eastAsiaTheme="minorEastAsia" w:hAnsi="Seat Bcn" w:cs="SeatBcn-Medium"/>
                <w:color w:val="000000"/>
                <w:spacing w:val="-1"/>
                <w:sz w:val="20"/>
                <w:szCs w:val="20"/>
                <w:lang w:val="en-GB"/>
              </w:rPr>
            </w:pPr>
          </w:p>
        </w:tc>
        <w:tc>
          <w:tcPr>
            <w:tcW w:w="1921" w:type="dxa"/>
          </w:tcPr>
          <w:p w14:paraId="1AB7FE59" w14:textId="77777777" w:rsidR="006D6EB7" w:rsidRPr="005E251B" w:rsidRDefault="006D6EB7" w:rsidP="007D3E63">
            <w:pPr>
              <w:pStyle w:val="western"/>
              <w:jc w:val="center"/>
              <w:cnfStyle w:val="100000000000" w:firstRow="1" w:lastRow="0" w:firstColumn="0" w:lastColumn="0" w:oddVBand="0" w:evenVBand="0" w:oddHBand="0" w:evenHBand="0" w:firstRowFirstColumn="0" w:firstRowLastColumn="0" w:lastRowFirstColumn="0" w:lastRowLastColumn="0"/>
              <w:rPr>
                <w:rFonts w:ascii="Seat Bcn" w:eastAsiaTheme="minorEastAsia" w:hAnsi="Seat Bcn" w:cs="SeatBcn-Medium"/>
                <w:b/>
                <w:bCs/>
                <w:i w:val="0"/>
                <w:iCs w:val="0"/>
                <w:spacing w:val="-1"/>
                <w:sz w:val="20"/>
                <w:szCs w:val="20"/>
                <w:lang w:val="en-GB"/>
              </w:rPr>
            </w:pPr>
            <w:r w:rsidRPr="005E251B">
              <w:rPr>
                <w:rFonts w:ascii="Seat Bcn" w:eastAsiaTheme="minorEastAsia" w:hAnsi="Seat Bcn" w:cs="SeatBcn-Medium"/>
                <w:b/>
                <w:bCs/>
                <w:i w:val="0"/>
                <w:iCs w:val="0"/>
                <w:spacing w:val="-1"/>
                <w:sz w:val="20"/>
                <w:szCs w:val="20"/>
                <w:lang w:val="en-GB"/>
              </w:rPr>
              <w:t>2022</w:t>
            </w:r>
          </w:p>
        </w:tc>
        <w:tc>
          <w:tcPr>
            <w:tcW w:w="1914" w:type="dxa"/>
          </w:tcPr>
          <w:p w14:paraId="1FA5597A" w14:textId="77777777" w:rsidR="006D6EB7" w:rsidRPr="005E251B" w:rsidRDefault="006D6EB7" w:rsidP="007D3E63">
            <w:pPr>
              <w:pStyle w:val="western"/>
              <w:jc w:val="center"/>
              <w:cnfStyle w:val="100000000000" w:firstRow="1" w:lastRow="0" w:firstColumn="0" w:lastColumn="0" w:oddVBand="0" w:evenVBand="0" w:oddHBand="0" w:evenHBand="0" w:firstRowFirstColumn="0" w:firstRowLastColumn="0" w:lastRowFirstColumn="0" w:lastRowLastColumn="0"/>
              <w:rPr>
                <w:rFonts w:ascii="Seat Bcn" w:eastAsiaTheme="minorEastAsia" w:hAnsi="Seat Bcn" w:cs="SeatBcn-Medium"/>
                <w:b/>
                <w:bCs/>
                <w:i w:val="0"/>
                <w:iCs w:val="0"/>
                <w:spacing w:val="-1"/>
                <w:sz w:val="20"/>
                <w:szCs w:val="20"/>
                <w:lang w:val="en-GB"/>
              </w:rPr>
            </w:pPr>
            <w:r w:rsidRPr="005E251B">
              <w:rPr>
                <w:rFonts w:ascii="Seat Bcn" w:eastAsiaTheme="minorEastAsia" w:hAnsi="Seat Bcn" w:cs="SeatBcn-Medium"/>
                <w:b/>
                <w:bCs/>
                <w:i w:val="0"/>
                <w:iCs w:val="0"/>
                <w:spacing w:val="-1"/>
                <w:sz w:val="20"/>
                <w:szCs w:val="20"/>
                <w:lang w:val="en-GB"/>
              </w:rPr>
              <w:t>2021</w:t>
            </w:r>
          </w:p>
        </w:tc>
        <w:tc>
          <w:tcPr>
            <w:tcW w:w="2845" w:type="dxa"/>
          </w:tcPr>
          <w:p w14:paraId="25665931" w14:textId="77777777" w:rsidR="006D6EB7" w:rsidRPr="005E251B" w:rsidRDefault="006D6EB7" w:rsidP="007D3E63">
            <w:pPr>
              <w:pStyle w:val="western"/>
              <w:jc w:val="center"/>
              <w:cnfStyle w:val="100000000000" w:firstRow="1" w:lastRow="0" w:firstColumn="0" w:lastColumn="0" w:oddVBand="0" w:evenVBand="0" w:oddHBand="0" w:evenHBand="0" w:firstRowFirstColumn="0" w:firstRowLastColumn="0" w:lastRowFirstColumn="0" w:lastRowLastColumn="0"/>
              <w:rPr>
                <w:rFonts w:ascii="Seat Bcn" w:eastAsiaTheme="minorEastAsia" w:hAnsi="Seat Bcn" w:cs="SeatBcn-Medium"/>
                <w:b/>
                <w:bCs/>
                <w:i w:val="0"/>
                <w:iCs w:val="0"/>
                <w:spacing w:val="-1"/>
                <w:sz w:val="20"/>
                <w:szCs w:val="20"/>
                <w:lang w:val="en-GB"/>
              </w:rPr>
            </w:pPr>
          </w:p>
        </w:tc>
      </w:tr>
      <w:tr w:rsidR="006D6EB7" w:rsidRPr="005E251B" w14:paraId="5786BD77" w14:textId="77777777" w:rsidTr="007D3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14:paraId="3FD2ECCD" w14:textId="77777777" w:rsidR="006D6EB7" w:rsidRPr="005E251B" w:rsidRDefault="006D6EB7" w:rsidP="007D3E63">
            <w:pPr>
              <w:pStyle w:val="western"/>
              <w:rPr>
                <w:rFonts w:ascii="Seat Bcn" w:eastAsiaTheme="minorEastAsia" w:hAnsi="Seat Bcn" w:cs="SeatBcn-Medium"/>
                <w:b/>
                <w:bCs/>
                <w:i w:val="0"/>
                <w:iCs w:val="0"/>
                <w:color w:val="000000"/>
                <w:spacing w:val="-1"/>
                <w:sz w:val="20"/>
                <w:szCs w:val="20"/>
                <w:lang w:val="en-GB"/>
              </w:rPr>
            </w:pPr>
            <w:r w:rsidRPr="005E251B">
              <w:rPr>
                <w:rFonts w:ascii="Seat Bcn" w:eastAsiaTheme="minorEastAsia" w:hAnsi="Seat Bcn" w:cs="SeatBcn-Medium"/>
                <w:b/>
                <w:bCs/>
                <w:i w:val="0"/>
                <w:iCs w:val="0"/>
                <w:color w:val="000000"/>
                <w:spacing w:val="-1"/>
                <w:sz w:val="20"/>
                <w:szCs w:val="20"/>
                <w:lang w:val="en-GB"/>
              </w:rPr>
              <w:t xml:space="preserve">SEAT S.A. </w:t>
            </w:r>
          </w:p>
        </w:tc>
        <w:tc>
          <w:tcPr>
            <w:tcW w:w="1921" w:type="dxa"/>
          </w:tcPr>
          <w:p w14:paraId="19D3464C" w14:textId="77777777" w:rsidR="006D6EB7" w:rsidRPr="005E251B" w:rsidRDefault="006D6EB7" w:rsidP="007D3E63">
            <w:pPr>
              <w:pStyle w:val="western"/>
              <w:jc w:val="center"/>
              <w:cnfStyle w:val="000000100000" w:firstRow="0" w:lastRow="0" w:firstColumn="0" w:lastColumn="0" w:oddVBand="0" w:evenVBand="0" w:oddHBand="1" w:evenHBand="0" w:firstRowFirstColumn="0" w:firstRowLastColumn="0" w:lastRowFirstColumn="0" w:lastRowLastColumn="0"/>
              <w:rPr>
                <w:rFonts w:ascii="Seat Bcn" w:eastAsiaTheme="minorEastAsia" w:hAnsi="Seat Bcn" w:cs="SeatBcn-Medium"/>
                <w:spacing w:val="-1"/>
                <w:sz w:val="20"/>
                <w:szCs w:val="20"/>
                <w:lang w:val="en-GB"/>
              </w:rPr>
            </w:pPr>
            <w:r w:rsidRPr="005E251B">
              <w:rPr>
                <w:rFonts w:ascii="Seat Bcn" w:hAnsi="Seat Bcn" w:cs="SeatBcn-Medium"/>
                <w:spacing w:val="-1"/>
                <w:sz w:val="20"/>
                <w:szCs w:val="20"/>
              </w:rPr>
              <w:t>385,600</w:t>
            </w:r>
          </w:p>
        </w:tc>
        <w:tc>
          <w:tcPr>
            <w:tcW w:w="1914" w:type="dxa"/>
          </w:tcPr>
          <w:p w14:paraId="593C9292" w14:textId="77777777" w:rsidR="006D6EB7" w:rsidRPr="005E251B" w:rsidRDefault="006D6EB7" w:rsidP="007D3E63">
            <w:pPr>
              <w:pStyle w:val="western"/>
              <w:jc w:val="center"/>
              <w:cnfStyle w:val="000000100000" w:firstRow="0" w:lastRow="0" w:firstColumn="0" w:lastColumn="0" w:oddVBand="0" w:evenVBand="0" w:oddHBand="1" w:evenHBand="0" w:firstRowFirstColumn="0" w:firstRowLastColumn="0" w:lastRowFirstColumn="0" w:lastRowLastColumn="0"/>
              <w:rPr>
                <w:rFonts w:ascii="Seat Bcn" w:eastAsiaTheme="minorEastAsia" w:hAnsi="Seat Bcn" w:cs="SeatBcn-Medium"/>
                <w:spacing w:val="-1"/>
                <w:sz w:val="20"/>
                <w:szCs w:val="20"/>
                <w:lang w:val="en-GB"/>
              </w:rPr>
            </w:pPr>
            <w:r w:rsidRPr="005E251B">
              <w:rPr>
                <w:rFonts w:ascii="Seat Bcn" w:eastAsiaTheme="minorEastAsia" w:hAnsi="Seat Bcn" w:cs="SeatBcn-Medium"/>
                <w:spacing w:val="-1"/>
                <w:sz w:val="20"/>
                <w:szCs w:val="20"/>
                <w:lang w:val="en-GB"/>
              </w:rPr>
              <w:t>470,500</w:t>
            </w:r>
          </w:p>
        </w:tc>
        <w:tc>
          <w:tcPr>
            <w:tcW w:w="2845" w:type="dxa"/>
          </w:tcPr>
          <w:p w14:paraId="03CFD764" w14:textId="77777777" w:rsidR="006D6EB7" w:rsidRPr="005E251B" w:rsidRDefault="006D6EB7" w:rsidP="007D3E63">
            <w:pPr>
              <w:pStyle w:val="western"/>
              <w:jc w:val="center"/>
              <w:cnfStyle w:val="000000100000" w:firstRow="0" w:lastRow="0" w:firstColumn="0" w:lastColumn="0" w:oddVBand="0" w:evenVBand="0" w:oddHBand="1" w:evenHBand="0" w:firstRowFirstColumn="0" w:firstRowLastColumn="0" w:lastRowFirstColumn="0" w:lastRowLastColumn="0"/>
              <w:rPr>
                <w:rFonts w:ascii="Seat Bcn" w:eastAsiaTheme="minorEastAsia" w:hAnsi="Seat Bcn" w:cs="SeatBcn-Medium"/>
                <w:spacing w:val="-1"/>
                <w:sz w:val="20"/>
                <w:szCs w:val="20"/>
                <w:lang w:val="en-GB"/>
              </w:rPr>
            </w:pPr>
            <w:r w:rsidRPr="005E251B">
              <w:rPr>
                <w:rFonts w:ascii="Seat Bcn" w:eastAsiaTheme="minorEastAsia" w:hAnsi="Seat Bcn" w:cs="SeatBcn-Medium"/>
                <w:spacing w:val="-1"/>
                <w:sz w:val="20"/>
                <w:szCs w:val="20"/>
                <w:lang w:val="en-GB"/>
              </w:rPr>
              <w:t>-18.1%</w:t>
            </w:r>
          </w:p>
        </w:tc>
      </w:tr>
      <w:tr w:rsidR="006D6EB7" w:rsidRPr="005E251B" w14:paraId="30FE785F" w14:textId="77777777" w:rsidTr="007D3E63">
        <w:tc>
          <w:tcPr>
            <w:cnfStyle w:val="001000000000" w:firstRow="0" w:lastRow="0" w:firstColumn="1" w:lastColumn="0" w:oddVBand="0" w:evenVBand="0" w:oddHBand="0" w:evenHBand="0" w:firstRowFirstColumn="0" w:firstRowLastColumn="0" w:lastRowFirstColumn="0" w:lastRowLastColumn="0"/>
            <w:tcW w:w="2346" w:type="dxa"/>
          </w:tcPr>
          <w:p w14:paraId="671F6987" w14:textId="77777777" w:rsidR="006D6EB7" w:rsidRPr="005E251B" w:rsidRDefault="006D6EB7" w:rsidP="007D3E63">
            <w:pPr>
              <w:pStyle w:val="western"/>
              <w:rPr>
                <w:rFonts w:ascii="Seat Bcn" w:eastAsiaTheme="minorEastAsia" w:hAnsi="Seat Bcn" w:cs="SeatBcn-Medium"/>
                <w:b/>
                <w:bCs/>
                <w:i w:val="0"/>
                <w:iCs w:val="0"/>
                <w:color w:val="000000"/>
                <w:spacing w:val="-1"/>
                <w:sz w:val="20"/>
                <w:szCs w:val="20"/>
                <w:lang w:val="en-GB"/>
              </w:rPr>
            </w:pPr>
            <w:r w:rsidRPr="005E251B">
              <w:rPr>
                <w:rFonts w:ascii="Seat Bcn" w:eastAsiaTheme="minorEastAsia" w:hAnsi="Seat Bcn" w:cs="SeatBcn-Medium"/>
                <w:b/>
                <w:bCs/>
                <w:i w:val="0"/>
                <w:iCs w:val="0"/>
                <w:color w:val="000000"/>
                <w:spacing w:val="-1"/>
                <w:sz w:val="20"/>
                <w:szCs w:val="20"/>
                <w:lang w:val="en-GB"/>
              </w:rPr>
              <w:t xml:space="preserve">CUPRA (brand) </w:t>
            </w:r>
          </w:p>
        </w:tc>
        <w:tc>
          <w:tcPr>
            <w:tcW w:w="1921" w:type="dxa"/>
          </w:tcPr>
          <w:p w14:paraId="3B203E14" w14:textId="77777777" w:rsidR="006D6EB7" w:rsidRPr="005E251B" w:rsidRDefault="006D6EB7" w:rsidP="007D3E63">
            <w:pPr>
              <w:pStyle w:val="western"/>
              <w:jc w:val="center"/>
              <w:cnfStyle w:val="000000000000" w:firstRow="0" w:lastRow="0" w:firstColumn="0" w:lastColumn="0" w:oddVBand="0" w:evenVBand="0" w:oddHBand="0" w:evenHBand="0" w:firstRowFirstColumn="0" w:firstRowLastColumn="0" w:lastRowFirstColumn="0" w:lastRowLastColumn="0"/>
              <w:rPr>
                <w:rFonts w:ascii="Seat Bcn" w:eastAsiaTheme="minorEastAsia" w:hAnsi="Seat Bcn" w:cs="SeatBcn-Medium"/>
                <w:spacing w:val="-1"/>
                <w:sz w:val="20"/>
                <w:szCs w:val="20"/>
                <w:lang w:val="en-GB"/>
              </w:rPr>
            </w:pPr>
            <w:r w:rsidRPr="005E251B">
              <w:rPr>
                <w:rFonts w:ascii="Seat Bcn" w:eastAsiaTheme="minorEastAsia" w:hAnsi="Seat Bcn" w:cs="SeatBcn-Medium"/>
                <w:spacing w:val="-1"/>
                <w:sz w:val="20"/>
                <w:szCs w:val="20"/>
                <w:lang w:val="en-GB"/>
              </w:rPr>
              <w:t xml:space="preserve">   </w:t>
            </w:r>
            <w:r w:rsidRPr="005E251B">
              <w:rPr>
                <w:rFonts w:ascii="Seat Bcn" w:hAnsi="Seat Bcn" w:cs="SeatBcn-Medium"/>
                <w:spacing w:val="-1"/>
                <w:sz w:val="20"/>
                <w:szCs w:val="20"/>
              </w:rPr>
              <w:t>152,900</w:t>
            </w:r>
          </w:p>
        </w:tc>
        <w:tc>
          <w:tcPr>
            <w:tcW w:w="1914" w:type="dxa"/>
          </w:tcPr>
          <w:p w14:paraId="5EFA5D88" w14:textId="77777777" w:rsidR="006D6EB7" w:rsidRPr="005E251B" w:rsidRDefault="006D6EB7" w:rsidP="007D3E63">
            <w:pPr>
              <w:pStyle w:val="western"/>
              <w:jc w:val="center"/>
              <w:cnfStyle w:val="000000000000" w:firstRow="0" w:lastRow="0" w:firstColumn="0" w:lastColumn="0" w:oddVBand="0" w:evenVBand="0" w:oddHBand="0" w:evenHBand="0" w:firstRowFirstColumn="0" w:firstRowLastColumn="0" w:lastRowFirstColumn="0" w:lastRowLastColumn="0"/>
              <w:rPr>
                <w:rFonts w:ascii="Seat Bcn" w:eastAsiaTheme="minorEastAsia" w:hAnsi="Seat Bcn" w:cs="SeatBcn-Medium"/>
                <w:spacing w:val="-1"/>
                <w:sz w:val="20"/>
                <w:szCs w:val="20"/>
                <w:lang w:val="en-GB"/>
              </w:rPr>
            </w:pPr>
            <w:r w:rsidRPr="005E251B">
              <w:rPr>
                <w:rFonts w:ascii="Seat Bcn" w:eastAsiaTheme="minorEastAsia" w:hAnsi="Seat Bcn" w:cs="SeatBcn-Medium"/>
                <w:spacing w:val="-1"/>
                <w:sz w:val="20"/>
                <w:szCs w:val="20"/>
                <w:lang w:val="en-GB"/>
              </w:rPr>
              <w:t xml:space="preserve">   79,300</w:t>
            </w:r>
          </w:p>
        </w:tc>
        <w:tc>
          <w:tcPr>
            <w:tcW w:w="2845" w:type="dxa"/>
          </w:tcPr>
          <w:p w14:paraId="45E30332" w14:textId="77777777" w:rsidR="006D6EB7" w:rsidRPr="005E251B" w:rsidRDefault="006D6EB7" w:rsidP="007D3E63">
            <w:pPr>
              <w:pStyle w:val="western"/>
              <w:jc w:val="center"/>
              <w:cnfStyle w:val="000000000000" w:firstRow="0" w:lastRow="0" w:firstColumn="0" w:lastColumn="0" w:oddVBand="0" w:evenVBand="0" w:oddHBand="0" w:evenHBand="0" w:firstRowFirstColumn="0" w:firstRowLastColumn="0" w:lastRowFirstColumn="0" w:lastRowLastColumn="0"/>
              <w:rPr>
                <w:rFonts w:ascii="Seat Bcn" w:eastAsiaTheme="minorEastAsia" w:hAnsi="Seat Bcn" w:cs="SeatBcn-Medium"/>
                <w:spacing w:val="-1"/>
                <w:sz w:val="20"/>
                <w:szCs w:val="20"/>
                <w:lang w:val="en-GB"/>
              </w:rPr>
            </w:pPr>
            <w:r w:rsidRPr="005E251B">
              <w:rPr>
                <w:rFonts w:ascii="Seat Bcn" w:eastAsiaTheme="minorEastAsia" w:hAnsi="Seat Bcn" w:cs="SeatBcn-Medium"/>
                <w:spacing w:val="-1"/>
                <w:sz w:val="20"/>
                <w:szCs w:val="20"/>
                <w:lang w:val="en-GB"/>
              </w:rPr>
              <w:t>+92.7%</w:t>
            </w:r>
          </w:p>
        </w:tc>
      </w:tr>
      <w:tr w:rsidR="006D6EB7" w:rsidRPr="005E251B" w14:paraId="200A203D" w14:textId="77777777" w:rsidTr="007D3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14:paraId="2D5C9ADF" w14:textId="77777777" w:rsidR="006D6EB7" w:rsidRPr="005E251B" w:rsidRDefault="006D6EB7" w:rsidP="007D3E63">
            <w:pPr>
              <w:pStyle w:val="western"/>
              <w:rPr>
                <w:rFonts w:ascii="Seat Bcn" w:eastAsiaTheme="minorEastAsia" w:hAnsi="Seat Bcn" w:cs="SeatBcn-Medium"/>
                <w:b/>
                <w:bCs/>
                <w:i w:val="0"/>
                <w:iCs w:val="0"/>
                <w:color w:val="000000"/>
                <w:spacing w:val="-1"/>
                <w:sz w:val="20"/>
                <w:szCs w:val="20"/>
                <w:lang w:val="en-GB"/>
              </w:rPr>
            </w:pPr>
            <w:r w:rsidRPr="005E251B">
              <w:rPr>
                <w:rFonts w:ascii="Seat Bcn" w:eastAsiaTheme="minorEastAsia" w:hAnsi="Seat Bcn" w:cs="SeatBcn-Medium"/>
                <w:b/>
                <w:bCs/>
                <w:i w:val="0"/>
                <w:iCs w:val="0"/>
                <w:color w:val="000000"/>
                <w:spacing w:val="-1"/>
                <w:sz w:val="20"/>
                <w:szCs w:val="20"/>
                <w:lang w:val="en-GB"/>
              </w:rPr>
              <w:t xml:space="preserve">SEAT (brand) </w:t>
            </w:r>
          </w:p>
        </w:tc>
        <w:tc>
          <w:tcPr>
            <w:tcW w:w="1921" w:type="dxa"/>
          </w:tcPr>
          <w:p w14:paraId="54AE25FE" w14:textId="77777777" w:rsidR="006D6EB7" w:rsidRPr="005E251B" w:rsidRDefault="006D6EB7" w:rsidP="007D3E63">
            <w:pPr>
              <w:pStyle w:val="western"/>
              <w:jc w:val="center"/>
              <w:cnfStyle w:val="000000100000" w:firstRow="0" w:lastRow="0" w:firstColumn="0" w:lastColumn="0" w:oddVBand="0" w:evenVBand="0" w:oddHBand="1" w:evenHBand="0" w:firstRowFirstColumn="0" w:firstRowLastColumn="0" w:lastRowFirstColumn="0" w:lastRowLastColumn="0"/>
              <w:rPr>
                <w:rFonts w:ascii="Seat Bcn" w:eastAsiaTheme="minorEastAsia" w:hAnsi="Seat Bcn" w:cs="SeatBcn-Medium"/>
                <w:spacing w:val="-1"/>
                <w:sz w:val="20"/>
                <w:szCs w:val="20"/>
                <w:lang w:val="en-GB"/>
              </w:rPr>
            </w:pPr>
            <w:r w:rsidRPr="005E251B">
              <w:rPr>
                <w:rFonts w:ascii="Seat Bcn" w:eastAsiaTheme="minorEastAsia" w:hAnsi="Seat Bcn" w:cs="SeatBcn-Medium"/>
                <w:spacing w:val="-1"/>
                <w:sz w:val="20"/>
                <w:szCs w:val="20"/>
                <w:lang w:val="en-GB"/>
              </w:rPr>
              <w:t xml:space="preserve">  </w:t>
            </w:r>
            <w:r w:rsidRPr="005E251B">
              <w:rPr>
                <w:rFonts w:ascii="Seat Bcn" w:hAnsi="Seat Bcn" w:cs="SeatBcn-Medium"/>
                <w:spacing w:val="-1"/>
                <w:sz w:val="20"/>
                <w:szCs w:val="20"/>
                <w:lang w:val="en-US"/>
              </w:rPr>
              <w:t>232,700</w:t>
            </w:r>
          </w:p>
        </w:tc>
        <w:tc>
          <w:tcPr>
            <w:tcW w:w="1914" w:type="dxa"/>
          </w:tcPr>
          <w:p w14:paraId="37F457F7" w14:textId="77777777" w:rsidR="006D6EB7" w:rsidRPr="005E251B" w:rsidRDefault="006D6EB7" w:rsidP="007D3E63">
            <w:pPr>
              <w:pStyle w:val="western"/>
              <w:jc w:val="center"/>
              <w:cnfStyle w:val="000000100000" w:firstRow="0" w:lastRow="0" w:firstColumn="0" w:lastColumn="0" w:oddVBand="0" w:evenVBand="0" w:oddHBand="1" w:evenHBand="0" w:firstRowFirstColumn="0" w:firstRowLastColumn="0" w:lastRowFirstColumn="0" w:lastRowLastColumn="0"/>
              <w:rPr>
                <w:rFonts w:ascii="Seat Bcn" w:eastAsiaTheme="minorEastAsia" w:hAnsi="Seat Bcn" w:cs="SeatBcn-Medium"/>
                <w:spacing w:val="-1"/>
                <w:sz w:val="20"/>
                <w:szCs w:val="20"/>
                <w:lang w:val="en-GB"/>
              </w:rPr>
            </w:pPr>
            <w:r w:rsidRPr="005E251B">
              <w:rPr>
                <w:rFonts w:ascii="Seat Bcn" w:eastAsiaTheme="minorEastAsia" w:hAnsi="Seat Bcn" w:cs="SeatBcn-Medium"/>
                <w:spacing w:val="-1"/>
                <w:sz w:val="20"/>
                <w:szCs w:val="20"/>
                <w:lang w:val="en-GB"/>
              </w:rPr>
              <w:t xml:space="preserve">  391,200</w:t>
            </w:r>
          </w:p>
        </w:tc>
        <w:tc>
          <w:tcPr>
            <w:tcW w:w="2845" w:type="dxa"/>
          </w:tcPr>
          <w:p w14:paraId="33DF7EA4" w14:textId="77777777" w:rsidR="006D6EB7" w:rsidRPr="005E251B" w:rsidRDefault="006D6EB7" w:rsidP="007D3E63">
            <w:pPr>
              <w:pStyle w:val="western"/>
              <w:jc w:val="center"/>
              <w:cnfStyle w:val="000000100000" w:firstRow="0" w:lastRow="0" w:firstColumn="0" w:lastColumn="0" w:oddVBand="0" w:evenVBand="0" w:oddHBand="1" w:evenHBand="0" w:firstRowFirstColumn="0" w:firstRowLastColumn="0" w:lastRowFirstColumn="0" w:lastRowLastColumn="0"/>
              <w:rPr>
                <w:rFonts w:ascii="Seat Bcn" w:eastAsiaTheme="minorEastAsia" w:hAnsi="Seat Bcn" w:cs="SeatBcn-Medium"/>
                <w:spacing w:val="-1"/>
                <w:sz w:val="20"/>
                <w:szCs w:val="20"/>
                <w:lang w:val="en-GB"/>
              </w:rPr>
            </w:pPr>
            <w:r w:rsidRPr="005E251B">
              <w:rPr>
                <w:rFonts w:ascii="Seat Bcn" w:eastAsiaTheme="minorEastAsia" w:hAnsi="Seat Bcn" w:cs="SeatBcn-Medium"/>
                <w:spacing w:val="-1"/>
                <w:sz w:val="20"/>
                <w:szCs w:val="20"/>
                <w:lang w:val="en-GB"/>
              </w:rPr>
              <w:t>-40.5%</w:t>
            </w:r>
          </w:p>
        </w:tc>
      </w:tr>
      <w:tr w:rsidR="006D6EB7" w:rsidRPr="005E251B" w14:paraId="3C073B04" w14:textId="77777777" w:rsidTr="007D3E63">
        <w:tc>
          <w:tcPr>
            <w:cnfStyle w:val="001000000000" w:firstRow="0" w:lastRow="0" w:firstColumn="1" w:lastColumn="0" w:oddVBand="0" w:evenVBand="0" w:oddHBand="0" w:evenHBand="0" w:firstRowFirstColumn="0" w:firstRowLastColumn="0" w:lastRowFirstColumn="0" w:lastRowLastColumn="0"/>
            <w:tcW w:w="2346" w:type="dxa"/>
          </w:tcPr>
          <w:p w14:paraId="3F8382A7" w14:textId="77777777" w:rsidR="006D6EB7" w:rsidRPr="005E251B" w:rsidRDefault="006D6EB7" w:rsidP="007D3E63">
            <w:pPr>
              <w:pStyle w:val="western"/>
              <w:rPr>
                <w:rFonts w:ascii="Seat Bcn" w:eastAsiaTheme="minorEastAsia" w:hAnsi="Seat Bcn" w:cs="SeatBcn-Medium"/>
                <w:b/>
                <w:bCs/>
                <w:color w:val="000000"/>
                <w:spacing w:val="-1"/>
                <w:sz w:val="20"/>
                <w:szCs w:val="20"/>
                <w:lang w:val="en-GB"/>
              </w:rPr>
            </w:pPr>
          </w:p>
        </w:tc>
        <w:tc>
          <w:tcPr>
            <w:tcW w:w="1921" w:type="dxa"/>
          </w:tcPr>
          <w:p w14:paraId="333806E0" w14:textId="77777777" w:rsidR="006D6EB7" w:rsidRPr="005E251B" w:rsidRDefault="006D6EB7" w:rsidP="007D3E63">
            <w:pPr>
              <w:pStyle w:val="western"/>
              <w:jc w:val="center"/>
              <w:cnfStyle w:val="000000000000" w:firstRow="0" w:lastRow="0" w:firstColumn="0" w:lastColumn="0" w:oddVBand="0" w:evenVBand="0" w:oddHBand="0" w:evenHBand="0" w:firstRowFirstColumn="0" w:firstRowLastColumn="0" w:lastRowFirstColumn="0" w:lastRowLastColumn="0"/>
              <w:rPr>
                <w:rFonts w:ascii="Seat Bcn" w:eastAsiaTheme="minorEastAsia" w:hAnsi="Seat Bcn" w:cs="SeatBcn-Medium"/>
                <w:spacing w:val="-1"/>
                <w:sz w:val="20"/>
                <w:szCs w:val="20"/>
                <w:lang w:val="en-GB"/>
              </w:rPr>
            </w:pPr>
          </w:p>
        </w:tc>
        <w:tc>
          <w:tcPr>
            <w:tcW w:w="1914" w:type="dxa"/>
          </w:tcPr>
          <w:p w14:paraId="076CA0C9" w14:textId="77777777" w:rsidR="006D6EB7" w:rsidRPr="005E251B" w:rsidRDefault="006D6EB7" w:rsidP="007D3E63">
            <w:pPr>
              <w:pStyle w:val="western"/>
              <w:jc w:val="center"/>
              <w:cnfStyle w:val="000000000000" w:firstRow="0" w:lastRow="0" w:firstColumn="0" w:lastColumn="0" w:oddVBand="0" w:evenVBand="0" w:oddHBand="0" w:evenHBand="0" w:firstRowFirstColumn="0" w:firstRowLastColumn="0" w:lastRowFirstColumn="0" w:lastRowLastColumn="0"/>
              <w:rPr>
                <w:rFonts w:ascii="Seat Bcn" w:eastAsiaTheme="minorEastAsia" w:hAnsi="Seat Bcn" w:cs="SeatBcn-Medium"/>
                <w:spacing w:val="-1"/>
                <w:sz w:val="20"/>
                <w:szCs w:val="20"/>
                <w:lang w:val="en-GB"/>
              </w:rPr>
            </w:pPr>
          </w:p>
        </w:tc>
        <w:tc>
          <w:tcPr>
            <w:tcW w:w="2845" w:type="dxa"/>
          </w:tcPr>
          <w:p w14:paraId="6D60F797" w14:textId="77777777" w:rsidR="006D6EB7" w:rsidRPr="005E251B" w:rsidRDefault="006D6EB7" w:rsidP="007D3E63">
            <w:pPr>
              <w:pStyle w:val="western"/>
              <w:jc w:val="center"/>
              <w:cnfStyle w:val="000000000000" w:firstRow="0" w:lastRow="0" w:firstColumn="0" w:lastColumn="0" w:oddVBand="0" w:evenVBand="0" w:oddHBand="0" w:evenHBand="0" w:firstRowFirstColumn="0" w:firstRowLastColumn="0" w:lastRowFirstColumn="0" w:lastRowLastColumn="0"/>
              <w:rPr>
                <w:rFonts w:ascii="Seat Bcn" w:eastAsiaTheme="minorEastAsia" w:hAnsi="Seat Bcn" w:cs="SeatBcn-Medium"/>
                <w:spacing w:val="-1"/>
                <w:sz w:val="20"/>
                <w:szCs w:val="20"/>
                <w:lang w:val="en-GB"/>
              </w:rPr>
            </w:pPr>
          </w:p>
        </w:tc>
      </w:tr>
    </w:tbl>
    <w:p w14:paraId="7C6FD64D" w14:textId="77777777" w:rsidR="006D6EB7" w:rsidRPr="005E251B" w:rsidRDefault="006D6EB7" w:rsidP="006D6EB7">
      <w:pPr>
        <w:pStyle w:val="Prrafobsico"/>
        <w:spacing w:line="240" w:lineRule="auto"/>
        <w:jc w:val="right"/>
        <w:rPr>
          <w:rFonts w:ascii="Seat Bcn" w:hAnsi="Seat Bcn" w:cs="SeatBcn-Medium"/>
          <w:spacing w:val="-1"/>
          <w:sz w:val="18"/>
          <w:szCs w:val="18"/>
        </w:rPr>
      </w:pPr>
      <w:r w:rsidRPr="005E251B">
        <w:rPr>
          <w:rFonts w:ascii="Seat Bcn" w:hAnsi="Seat Bcn" w:cs="SeatBcn-Medium"/>
          <w:spacing w:val="-1"/>
          <w:sz w:val="18"/>
          <w:szCs w:val="18"/>
        </w:rPr>
        <w:t>*</w:t>
      </w:r>
      <w:proofErr w:type="spellStart"/>
      <w:r w:rsidRPr="005E251B">
        <w:rPr>
          <w:rFonts w:ascii="Seat Bcn" w:hAnsi="Seat Bcn" w:cs="SeatBcn-Medium"/>
          <w:spacing w:val="-1"/>
          <w:sz w:val="18"/>
          <w:szCs w:val="18"/>
        </w:rPr>
        <w:t>rounded</w:t>
      </w:r>
      <w:proofErr w:type="spellEnd"/>
      <w:r w:rsidRPr="005E251B">
        <w:rPr>
          <w:rFonts w:ascii="Seat Bcn" w:hAnsi="Seat Bcn" w:cs="SeatBcn-Medium"/>
          <w:spacing w:val="-1"/>
          <w:sz w:val="18"/>
          <w:szCs w:val="18"/>
        </w:rPr>
        <w:t xml:space="preserve"> figures </w:t>
      </w:r>
    </w:p>
    <w:p w14:paraId="6BAF50B6" w14:textId="77777777" w:rsidR="000D2F65" w:rsidRPr="000F5628" w:rsidRDefault="000D2F65" w:rsidP="002F475B">
      <w:pPr>
        <w:pStyle w:val="Prrafobsico"/>
        <w:spacing w:line="240" w:lineRule="auto"/>
        <w:rPr>
          <w:rFonts w:ascii="Seat Bcn" w:hAnsi="Seat Bcn" w:cs="SeatBcn-Medium"/>
          <w:spacing w:val="-1"/>
          <w:sz w:val="20"/>
          <w:szCs w:val="20"/>
          <w:lang w:val="en-US"/>
        </w:rPr>
      </w:pPr>
    </w:p>
    <w:p w14:paraId="2C58E30B" w14:textId="77777777" w:rsidR="005B65B2" w:rsidRDefault="005B65B2" w:rsidP="005B65B2">
      <w:pPr>
        <w:rPr>
          <w:rFonts w:ascii="Seat Bcn" w:hAnsi="Seat Bcn" w:cs="SeatBcn-Black"/>
          <w:b/>
          <w:sz w:val="20"/>
          <w:szCs w:val="20"/>
          <w:lang w:val="nl-NL" w:eastAsia="en-US"/>
        </w:rPr>
      </w:pPr>
      <w:r>
        <w:rPr>
          <w:rFonts w:ascii="Seat Bcn" w:hAnsi="Seat Bcn" w:cs="SeatBcn-Black"/>
          <w:b/>
          <w:sz w:val="20"/>
          <w:szCs w:val="20"/>
          <w:lang w:val="nl-NL"/>
        </w:rPr>
        <w:br w:type="page"/>
      </w:r>
    </w:p>
    <w:p w14:paraId="690AED3E" w14:textId="77777777" w:rsidR="005B65B2" w:rsidRPr="005B65B2" w:rsidRDefault="005B65B2" w:rsidP="005B65B2">
      <w:pPr>
        <w:rPr>
          <w:rFonts w:ascii="Seat Bcn" w:hAnsi="Seat Bcn" w:cs="SeatBcn-Black"/>
          <w:b/>
          <w:sz w:val="20"/>
          <w:szCs w:val="20"/>
          <w:lang w:val="en-US"/>
        </w:rPr>
      </w:pPr>
      <w:r w:rsidRPr="005B65B2">
        <w:rPr>
          <w:rFonts w:ascii="Seat Bcn" w:hAnsi="Seat Bcn" w:cs="SeatBcn-Black"/>
          <w:b/>
          <w:sz w:val="20"/>
          <w:szCs w:val="20"/>
          <w:lang w:val="en-US"/>
        </w:rPr>
        <w:lastRenderedPageBreak/>
        <w:t>Press contact</w:t>
      </w:r>
    </w:p>
    <w:p w14:paraId="633C51F7" w14:textId="77777777" w:rsidR="005B65B2" w:rsidRPr="005B65B2" w:rsidRDefault="005B65B2" w:rsidP="005B65B2">
      <w:pPr>
        <w:pStyle w:val="Prrafobsico"/>
        <w:rPr>
          <w:rFonts w:ascii="Seat Bcn" w:hAnsi="Seat Bcn" w:cs="SeatBcn-Black"/>
          <w:b/>
          <w:sz w:val="16"/>
          <w:szCs w:val="16"/>
          <w:lang w:val="en-US"/>
        </w:rPr>
      </w:pPr>
      <w:r w:rsidRPr="005B65B2">
        <w:rPr>
          <w:rFonts w:ascii="Seat Bcn" w:hAnsi="Seat Bcn" w:cs="SeatBcn-Black"/>
          <w:b/>
          <w:sz w:val="16"/>
          <w:szCs w:val="16"/>
          <w:lang w:val="en-US"/>
        </w:rPr>
        <w:t>Dirk Steyvers</w:t>
      </w:r>
    </w:p>
    <w:p w14:paraId="1C2166E5" w14:textId="77777777" w:rsidR="005B65B2" w:rsidRPr="005B65B2" w:rsidRDefault="005B65B2" w:rsidP="005B65B2">
      <w:pPr>
        <w:pStyle w:val="Prrafobsico"/>
        <w:rPr>
          <w:rFonts w:ascii="Seat Bcn" w:hAnsi="Seat Bcn" w:cs="SeatBcn-Medium"/>
          <w:sz w:val="13"/>
          <w:szCs w:val="13"/>
          <w:lang w:val="en-US"/>
        </w:rPr>
      </w:pPr>
      <w:r w:rsidRPr="005B65B2">
        <w:rPr>
          <w:rFonts w:ascii="Seat Bcn" w:hAnsi="Seat Bcn" w:cs="SeatBcn-Medium"/>
          <w:sz w:val="13"/>
          <w:szCs w:val="13"/>
          <w:lang w:val="en-US"/>
        </w:rPr>
        <w:t>PR &amp; Content Manager</w:t>
      </w:r>
    </w:p>
    <w:p w14:paraId="487523D3" w14:textId="77777777" w:rsidR="005B65B2" w:rsidRPr="005B65B2" w:rsidRDefault="005B65B2" w:rsidP="005B65B2">
      <w:pPr>
        <w:pStyle w:val="Prrafobsico"/>
        <w:rPr>
          <w:rFonts w:ascii="Seat Bcn" w:hAnsi="Seat Bcn" w:cs="SeatBcn-Medium"/>
          <w:sz w:val="13"/>
          <w:szCs w:val="13"/>
          <w:lang w:val="en-US"/>
        </w:rPr>
      </w:pPr>
      <w:r w:rsidRPr="005B65B2">
        <w:rPr>
          <w:rFonts w:ascii="Seat Bcn" w:hAnsi="Seat Bcn" w:cs="SeatBcn-Medium"/>
          <w:sz w:val="13"/>
          <w:szCs w:val="13"/>
          <w:lang w:val="en-US"/>
        </w:rPr>
        <w:t>M +32 476 88 38 95</w:t>
      </w:r>
    </w:p>
    <w:p w14:paraId="50EC3E2D" w14:textId="77777777" w:rsidR="005B65B2" w:rsidRPr="005B65B2" w:rsidRDefault="005B65B2" w:rsidP="005B65B2">
      <w:pPr>
        <w:pStyle w:val="Prrafobsico"/>
        <w:rPr>
          <w:rFonts w:ascii="Seat Bcn" w:hAnsi="Seat Bcn" w:cs="SeatBcn-Medium"/>
          <w:spacing w:val="-1"/>
          <w:sz w:val="20"/>
          <w:szCs w:val="20"/>
          <w:lang w:val="en-US"/>
        </w:rPr>
      </w:pPr>
    </w:p>
    <w:p w14:paraId="121A2D1A" w14:textId="77777777" w:rsidR="005B65B2" w:rsidRPr="005B65B2" w:rsidRDefault="00000000" w:rsidP="005B65B2">
      <w:pPr>
        <w:pStyle w:val="Prrafobsico"/>
        <w:rPr>
          <w:rFonts w:ascii="Seat Bcn" w:hAnsi="Seat Bcn" w:cs="SeatBcn-Medium"/>
          <w:spacing w:val="-1"/>
          <w:sz w:val="18"/>
          <w:szCs w:val="18"/>
          <w:lang w:val="en-US"/>
        </w:rPr>
      </w:pPr>
      <w:hyperlink r:id="rId11" w:history="1">
        <w:r w:rsidR="005B65B2" w:rsidRPr="005B65B2">
          <w:rPr>
            <w:rStyle w:val="Hyperlink"/>
            <w:rFonts w:ascii="Seat Bcn" w:hAnsi="Seat Bcn"/>
            <w:sz w:val="18"/>
            <w:szCs w:val="18"/>
            <w:lang w:val="en-US"/>
          </w:rPr>
          <w:t>www.seat-mediacenter.com</w:t>
        </w:r>
      </w:hyperlink>
    </w:p>
    <w:p w14:paraId="1BF904A8" w14:textId="77777777" w:rsidR="005B65B2" w:rsidRDefault="005B65B2" w:rsidP="00D332C1">
      <w:pPr>
        <w:pStyle w:val="Boilerplate"/>
        <w:spacing w:line="240" w:lineRule="auto"/>
        <w:rPr>
          <w:rFonts w:ascii="Seat Bcn" w:hAnsi="Seat Bcn" w:cs="Seat Bcn"/>
          <w:b/>
          <w:bCs/>
          <w:color w:val="808080" w:themeColor="background1" w:themeShade="80"/>
          <w:sz w:val="16"/>
          <w:szCs w:val="16"/>
        </w:rPr>
      </w:pPr>
    </w:p>
    <w:p w14:paraId="620AEBDA" w14:textId="77777777" w:rsidR="005B65B2" w:rsidRDefault="005B65B2" w:rsidP="00D332C1">
      <w:pPr>
        <w:pStyle w:val="Boilerplate"/>
        <w:spacing w:line="240" w:lineRule="auto"/>
        <w:rPr>
          <w:rFonts w:ascii="Seat Bcn" w:hAnsi="Seat Bcn" w:cs="Seat Bcn"/>
          <w:b/>
          <w:bCs/>
          <w:color w:val="808080" w:themeColor="background1" w:themeShade="80"/>
          <w:sz w:val="16"/>
          <w:szCs w:val="16"/>
        </w:rPr>
      </w:pPr>
    </w:p>
    <w:p w14:paraId="19B7AD80" w14:textId="3B34576E" w:rsidR="00D332C1" w:rsidRPr="006F2668" w:rsidRDefault="00D332C1" w:rsidP="00D332C1">
      <w:pPr>
        <w:pStyle w:val="Boilerplate"/>
        <w:spacing w:line="240" w:lineRule="auto"/>
        <w:rPr>
          <w:rFonts w:ascii="Seat Bcn" w:hAnsi="Seat Bcn" w:cs="Seat Bcn"/>
          <w:color w:val="808080" w:themeColor="background1" w:themeShade="80"/>
          <w:sz w:val="16"/>
          <w:szCs w:val="16"/>
          <w:lang w:val="en-GB" w:eastAsia="en-GB"/>
        </w:rPr>
      </w:pPr>
      <w:r w:rsidRPr="006F2668">
        <w:rPr>
          <w:rFonts w:ascii="Seat Bcn" w:hAnsi="Seat Bcn" w:cs="Seat Bcn"/>
          <w:b/>
          <w:bCs/>
          <w:color w:val="808080" w:themeColor="background1" w:themeShade="80"/>
          <w:sz w:val="16"/>
          <w:szCs w:val="16"/>
          <w:lang w:val="en-GB"/>
        </w:rPr>
        <w:t>SEAT S.A.</w:t>
      </w:r>
      <w:r w:rsidRPr="006F2668">
        <w:rPr>
          <w:rFonts w:ascii="Seat Bcn" w:hAnsi="Seat Bcn" w:cs="Seat Bcn"/>
          <w:color w:val="808080" w:themeColor="background1" w:themeShade="80"/>
          <w:sz w:val="16"/>
          <w:szCs w:val="16"/>
          <w:lang w:val="en-GB"/>
        </w:rPr>
        <w:t xml:space="preserve"> is the only company that designs, develops, manufactures and markets cars in Spain. A member of the Volkswagen Group, the multinational has its headquarters in Martorell (Barcelona) and sells vehicles under the CUPRA and SEAT brands. </w:t>
      </w:r>
    </w:p>
    <w:p w14:paraId="3687BC1A" w14:textId="77777777" w:rsidR="00D332C1" w:rsidRPr="006F2668" w:rsidRDefault="00D332C1" w:rsidP="00D332C1">
      <w:pPr>
        <w:pStyle w:val="Boilerplate"/>
        <w:spacing w:line="240" w:lineRule="auto"/>
        <w:rPr>
          <w:rFonts w:ascii="Seat Bcn" w:hAnsi="Seat Bcn" w:cs="Seat Bcn"/>
          <w:color w:val="808080" w:themeColor="background1" w:themeShade="80"/>
          <w:sz w:val="16"/>
          <w:szCs w:val="16"/>
          <w:lang w:val="en-GB"/>
        </w:rPr>
      </w:pPr>
    </w:p>
    <w:p w14:paraId="1047F88E" w14:textId="77777777" w:rsidR="00D332C1" w:rsidRPr="006F2668" w:rsidRDefault="00D332C1" w:rsidP="00D332C1">
      <w:pPr>
        <w:pStyle w:val="Boilerplate"/>
        <w:spacing w:line="240" w:lineRule="auto"/>
        <w:rPr>
          <w:rFonts w:ascii="Seat Bcn" w:hAnsi="Seat Bcn" w:cs="Seat Bcn"/>
          <w:color w:val="808080" w:themeColor="background1" w:themeShade="80"/>
          <w:sz w:val="16"/>
          <w:szCs w:val="16"/>
          <w:lang w:val="en-GB" w:eastAsia="en-US"/>
        </w:rPr>
      </w:pPr>
      <w:r w:rsidRPr="006F2668">
        <w:rPr>
          <w:rFonts w:ascii="Seat Bcn" w:hAnsi="Seat Bcn" w:cs="Seat Bcn"/>
          <w:color w:val="808080" w:themeColor="background1" w:themeShade="80"/>
          <w:sz w:val="16"/>
          <w:szCs w:val="16"/>
          <w:lang w:val="en-GB"/>
        </w:rPr>
        <w:t xml:space="preserve">SEAT S.A. exports more than 80% of its vehicles and is present in 74 countries. The company employs over 15,000 professionals and has three production centres – Barcelona, El Prat de </w:t>
      </w:r>
      <w:proofErr w:type="spellStart"/>
      <w:r w:rsidRPr="006F2668">
        <w:rPr>
          <w:rFonts w:ascii="Seat Bcn" w:hAnsi="Seat Bcn" w:cs="Seat Bcn"/>
          <w:color w:val="808080" w:themeColor="background1" w:themeShade="80"/>
          <w:sz w:val="16"/>
          <w:szCs w:val="16"/>
          <w:lang w:val="en-GB"/>
        </w:rPr>
        <w:t>Llobregat</w:t>
      </w:r>
      <w:proofErr w:type="spellEnd"/>
      <w:r w:rsidRPr="006F2668">
        <w:rPr>
          <w:rFonts w:ascii="Seat Bcn" w:hAnsi="Seat Bcn" w:cs="Seat Bcn"/>
          <w:color w:val="808080" w:themeColor="background1" w:themeShade="80"/>
          <w:sz w:val="16"/>
          <w:szCs w:val="16"/>
          <w:lang w:val="en-GB"/>
        </w:rPr>
        <w:t xml:space="preserve"> and Martorell, where it manufactures the SEAT Ibiza, SEAT </w:t>
      </w:r>
      <w:proofErr w:type="spellStart"/>
      <w:r w:rsidRPr="006F2668">
        <w:rPr>
          <w:rFonts w:ascii="Seat Bcn" w:hAnsi="Seat Bcn" w:cs="Seat Bcn"/>
          <w:color w:val="808080" w:themeColor="background1" w:themeShade="80"/>
          <w:sz w:val="16"/>
          <w:szCs w:val="16"/>
          <w:lang w:val="en-GB"/>
        </w:rPr>
        <w:t>Arona</w:t>
      </w:r>
      <w:proofErr w:type="spellEnd"/>
      <w:r w:rsidRPr="006F2668">
        <w:rPr>
          <w:rFonts w:ascii="Seat Bcn" w:hAnsi="Seat Bcn" w:cs="Seat Bcn"/>
          <w:color w:val="808080" w:themeColor="background1" w:themeShade="80"/>
          <w:sz w:val="16"/>
          <w:szCs w:val="16"/>
          <w:lang w:val="en-GB"/>
        </w:rPr>
        <w:t xml:space="preserve">, Leon family and the CUPRA </w:t>
      </w:r>
      <w:proofErr w:type="spellStart"/>
      <w:r w:rsidRPr="006F2668">
        <w:rPr>
          <w:rFonts w:ascii="Seat Bcn" w:hAnsi="Seat Bcn" w:cs="Seat Bcn"/>
          <w:color w:val="808080" w:themeColor="background1" w:themeShade="80"/>
          <w:sz w:val="16"/>
          <w:szCs w:val="16"/>
          <w:lang w:val="en-GB"/>
        </w:rPr>
        <w:t>Formentor</w:t>
      </w:r>
      <w:proofErr w:type="spellEnd"/>
      <w:r w:rsidRPr="006F2668">
        <w:rPr>
          <w:rFonts w:ascii="Seat Bcn" w:hAnsi="Seat Bcn" w:cs="Seat Bcn"/>
          <w:color w:val="808080" w:themeColor="background1" w:themeShade="80"/>
          <w:sz w:val="16"/>
          <w:szCs w:val="16"/>
          <w:lang w:val="en-GB"/>
        </w:rPr>
        <w:t xml:space="preserve">. Additionally, SEAT S.A. produces the CUPRA Born and the SEAT </w:t>
      </w:r>
      <w:proofErr w:type="spellStart"/>
      <w:r w:rsidRPr="006F2668">
        <w:rPr>
          <w:rFonts w:ascii="Seat Bcn" w:hAnsi="Seat Bcn" w:cs="Seat Bcn"/>
          <w:color w:val="808080" w:themeColor="background1" w:themeShade="80"/>
          <w:sz w:val="16"/>
          <w:szCs w:val="16"/>
          <w:lang w:val="en-GB"/>
        </w:rPr>
        <w:t>Tarraco</w:t>
      </w:r>
      <w:proofErr w:type="spellEnd"/>
      <w:r w:rsidRPr="006F2668">
        <w:rPr>
          <w:rFonts w:ascii="Seat Bcn" w:hAnsi="Seat Bcn" w:cs="Seat Bcn"/>
          <w:color w:val="808080" w:themeColor="background1" w:themeShade="80"/>
          <w:sz w:val="16"/>
          <w:szCs w:val="16"/>
          <w:lang w:val="en-GB"/>
        </w:rPr>
        <w:t xml:space="preserve"> in Germany and the </w:t>
      </w:r>
      <w:proofErr w:type="spellStart"/>
      <w:r w:rsidRPr="006F2668">
        <w:rPr>
          <w:rFonts w:ascii="Seat Bcn" w:hAnsi="Seat Bcn" w:cs="Seat Bcn"/>
          <w:color w:val="808080" w:themeColor="background1" w:themeShade="80"/>
          <w:sz w:val="16"/>
          <w:szCs w:val="16"/>
          <w:lang w:val="en-GB"/>
        </w:rPr>
        <w:t>Ateca</w:t>
      </w:r>
      <w:proofErr w:type="spellEnd"/>
      <w:r w:rsidRPr="006F2668">
        <w:rPr>
          <w:rFonts w:ascii="Seat Bcn" w:hAnsi="Seat Bcn" w:cs="Seat Bcn"/>
          <w:color w:val="808080" w:themeColor="background1" w:themeShade="80"/>
          <w:sz w:val="16"/>
          <w:szCs w:val="16"/>
          <w:lang w:val="en-GB"/>
        </w:rPr>
        <w:t xml:space="preserve"> family in the Czech Republic. SEAT MÓ is the company’s business unit that covers urban mobility products and solutions, while it also has the SEAT CODE software development centre, located in Barcelona.</w:t>
      </w:r>
    </w:p>
    <w:p w14:paraId="34172186" w14:textId="77777777" w:rsidR="00D332C1" w:rsidRPr="006F2668" w:rsidRDefault="00D332C1" w:rsidP="00D332C1">
      <w:pPr>
        <w:pStyle w:val="Boilerplate"/>
        <w:spacing w:line="240" w:lineRule="auto"/>
        <w:rPr>
          <w:rFonts w:ascii="Seat Bcn" w:hAnsi="Seat Bcn" w:cs="Seat Bcn"/>
          <w:color w:val="808080" w:themeColor="background1" w:themeShade="80"/>
          <w:sz w:val="16"/>
          <w:szCs w:val="16"/>
          <w:lang w:val="en-GB"/>
        </w:rPr>
      </w:pPr>
    </w:p>
    <w:p w14:paraId="766DE585" w14:textId="77777777" w:rsidR="00D332C1" w:rsidRPr="006F2668" w:rsidRDefault="00D332C1" w:rsidP="00D332C1">
      <w:pPr>
        <w:rPr>
          <w:rFonts w:ascii="Seat Bcn" w:eastAsia="SimSun" w:hAnsi="Seat Bcn" w:cs="Seat Bcn"/>
          <w:color w:val="808080" w:themeColor="background1" w:themeShade="80"/>
          <w:sz w:val="16"/>
          <w:szCs w:val="16"/>
          <w:lang w:val="en-GB" w:eastAsia="zh-CN"/>
        </w:rPr>
      </w:pPr>
      <w:r w:rsidRPr="006F2668">
        <w:rPr>
          <w:rFonts w:ascii="Seat Bcn" w:eastAsia="SimSun" w:hAnsi="Seat Bcn" w:cs="Seat Bcn"/>
          <w:color w:val="808080" w:themeColor="background1" w:themeShade="80"/>
          <w:sz w:val="16"/>
          <w:szCs w:val="16"/>
          <w:lang w:val="en-GB" w:eastAsia="zh-CN"/>
        </w:rPr>
        <w:t>The company aims to play a relevant role in the electrification of urban electric vehicles, with a special focus on the transformation of the Spanish automotive industry.</w:t>
      </w:r>
    </w:p>
    <w:bookmarkEnd w:id="0"/>
    <w:p w14:paraId="69D97789" w14:textId="77777777" w:rsidR="00882004" w:rsidRPr="00D332C1" w:rsidRDefault="00882004" w:rsidP="002F475B">
      <w:pPr>
        <w:pStyle w:val="Prrafobsico"/>
        <w:spacing w:line="240" w:lineRule="auto"/>
        <w:rPr>
          <w:rFonts w:ascii="Seat Bcn" w:hAnsi="Seat Bcn" w:cs="SeatBcn-Medium"/>
          <w:spacing w:val="-1"/>
          <w:sz w:val="20"/>
          <w:szCs w:val="20"/>
          <w:lang w:val="en-GB"/>
        </w:rPr>
      </w:pPr>
    </w:p>
    <w:sectPr w:rsidR="00882004" w:rsidRPr="00D332C1" w:rsidSect="00144DB2">
      <w:headerReference w:type="default" r:id="rId12"/>
      <w:footerReference w:type="default" r:id="rId13"/>
      <w:headerReference w:type="first" r:id="rId14"/>
      <w:footerReference w:type="first" r:id="rId15"/>
      <w:pgSz w:w="11906" w:h="16838"/>
      <w:pgMar w:top="2268" w:right="1531" w:bottom="1276"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FA07" w14:textId="77777777" w:rsidR="00B31FDC" w:rsidRDefault="00B31FDC" w:rsidP="00C7152D">
      <w:r>
        <w:separator/>
      </w:r>
    </w:p>
  </w:endnote>
  <w:endnote w:type="continuationSeparator" w:id="0">
    <w:p w14:paraId="017D2D99" w14:textId="77777777" w:rsidR="00B31FDC" w:rsidRDefault="00B31FDC" w:rsidP="00C7152D">
      <w:r>
        <w:continuationSeparator/>
      </w:r>
    </w:p>
  </w:endnote>
  <w:endnote w:type="continuationNotice" w:id="1">
    <w:p w14:paraId="6990214F" w14:textId="77777777" w:rsidR="00B31FDC" w:rsidRDefault="00B31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at Bcn">
    <w:panose1 w:val="000005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Yu Gothic"/>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Cupra Medium">
    <w:altName w:val="Calibri"/>
    <w:panose1 w:val="000000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 Bcn Book">
    <w:panose1 w:val="00000400000000000000"/>
    <w:charset w:val="00"/>
    <w:family w:val="modern"/>
    <w:notTrueType/>
    <w:pitch w:val="variable"/>
    <w:sig w:usb0="00000007" w:usb1="00000000" w:usb2="00000000" w:usb3="00000000" w:csb0="00000093" w:csb1="00000000"/>
  </w:font>
  <w:font w:name="SeatBcn-Black">
    <w:altName w:val="Calibri"/>
    <w:panose1 w:val="000008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835" w14:textId="7E8C36CD" w:rsidR="009E3C13" w:rsidRPr="006345EC" w:rsidRDefault="009E3C13">
    <w:pPr>
      <w:pStyle w:val="Footer"/>
      <w:jc w:val="right"/>
      <w:rPr>
        <w:rFonts w:ascii="Seat Bcn" w:hAnsi="Seat Bcn"/>
        <w:sz w:val="16"/>
        <w:szCs w:val="16"/>
      </w:rPr>
    </w:pPr>
  </w:p>
  <w:sdt>
    <w:sdtPr>
      <w:rPr>
        <w:rFonts w:ascii="Seat Bcn" w:hAnsi="Seat Bcn"/>
        <w:sz w:val="16"/>
        <w:szCs w:val="16"/>
      </w:rPr>
      <w:id w:val="-1743321423"/>
      <w:docPartObj>
        <w:docPartGallery w:val="Page Numbers (Bottom of Page)"/>
        <w:docPartUnique/>
      </w:docPartObj>
    </w:sdtPr>
    <w:sdtContent>
      <w:sdt>
        <w:sdtPr>
          <w:rPr>
            <w:rFonts w:ascii="Seat Bcn" w:hAnsi="Seat Bcn"/>
            <w:sz w:val="16"/>
            <w:szCs w:val="16"/>
          </w:rPr>
          <w:id w:val="-1769616900"/>
          <w:docPartObj>
            <w:docPartGallery w:val="Page Numbers (Top of Page)"/>
            <w:docPartUnique/>
          </w:docPartObj>
        </w:sdtPr>
        <w:sdtContent>
          <w:p w14:paraId="5B9C489B" w14:textId="611D6029" w:rsidR="009E3C13" w:rsidRPr="006345EC" w:rsidRDefault="009E3C13">
            <w:pPr>
              <w:pStyle w:val="Footer"/>
              <w:jc w:val="right"/>
              <w:rPr>
                <w:rFonts w:ascii="Seat Bcn" w:hAnsi="Seat Bcn"/>
                <w:sz w:val="16"/>
                <w:szCs w:val="16"/>
              </w:rPr>
            </w:pPr>
            <w:r w:rsidRPr="006345EC">
              <w:rPr>
                <w:rFonts w:ascii="Seat Bcn" w:hAnsi="Seat Bcn"/>
                <w:sz w:val="16"/>
                <w:szCs w:val="16"/>
              </w:rPr>
              <w:t>P</w:t>
            </w:r>
            <w:r w:rsidR="000F5628">
              <w:rPr>
                <w:rFonts w:ascii="Seat Bcn" w:hAnsi="Seat Bcn"/>
                <w:sz w:val="16"/>
                <w:szCs w:val="16"/>
              </w:rPr>
              <w:t>age</w:t>
            </w:r>
            <w:r w:rsidR="00550581">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475F91">
              <w:rPr>
                <w:rFonts w:ascii="Seat Bcn" w:hAnsi="Seat Bcn"/>
                <w:bCs/>
                <w:sz w:val="16"/>
                <w:szCs w:val="16"/>
              </w:rPr>
              <w:t>2</w:t>
            </w:r>
            <w:r w:rsidRPr="006345EC">
              <w:rPr>
                <w:rFonts w:ascii="Seat Bcn" w:hAnsi="Seat Bcn"/>
                <w:bCs/>
                <w:sz w:val="16"/>
                <w:szCs w:val="16"/>
              </w:rPr>
              <w:fldChar w:fldCharType="end"/>
            </w:r>
            <w:r w:rsidRPr="006345EC">
              <w:rPr>
                <w:rFonts w:ascii="Seat Bcn" w:hAnsi="Seat Bcn"/>
                <w:sz w:val="16"/>
                <w:szCs w:val="16"/>
              </w:rPr>
              <w:t xml:space="preserve"> </w:t>
            </w:r>
            <w:proofErr w:type="spellStart"/>
            <w:r w:rsidR="000F5628">
              <w:rPr>
                <w:rFonts w:ascii="Seat Bcn" w:hAnsi="Seat Bcn"/>
                <w:sz w:val="16"/>
                <w:szCs w:val="16"/>
              </w:rPr>
              <w:t>of</w:t>
            </w:r>
            <w:proofErr w:type="spellEnd"/>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475F91">
              <w:rPr>
                <w:rFonts w:ascii="Seat Bcn" w:hAnsi="Seat Bcn"/>
                <w:bCs/>
                <w:sz w:val="16"/>
                <w:szCs w:val="16"/>
              </w:rPr>
              <w:t>2</w:t>
            </w:r>
            <w:r w:rsidRPr="006345EC">
              <w:rPr>
                <w:rFonts w:ascii="Seat Bcn" w:hAnsi="Seat Bcn"/>
                <w:bCs/>
                <w:sz w:val="16"/>
                <w:szCs w:val="16"/>
              </w:rPr>
              <w:fldChar w:fldCharType="end"/>
            </w:r>
          </w:p>
        </w:sdtContent>
      </w:sdt>
    </w:sdtContent>
  </w:sdt>
  <w:p w14:paraId="5822859B" w14:textId="77777777" w:rsidR="009E3C13" w:rsidRDefault="009E3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9EE0" w14:textId="32F90A0D" w:rsidR="009E3C13" w:rsidRPr="006345EC" w:rsidRDefault="00000000" w:rsidP="00733714">
    <w:pPr>
      <w:pStyle w:val="Footer"/>
      <w:jc w:val="right"/>
      <w:rPr>
        <w:rFonts w:ascii="Seat Bcn" w:hAnsi="Seat Bcn"/>
        <w:sz w:val="16"/>
        <w:szCs w:val="16"/>
      </w:rPr>
    </w:pPr>
    <w:sdt>
      <w:sdtPr>
        <w:rPr>
          <w:rFonts w:ascii="Seat Bcn" w:hAnsi="Seat Bcn"/>
          <w:sz w:val="16"/>
          <w:szCs w:val="16"/>
        </w:rPr>
        <w:id w:val="-1963099537"/>
        <w:docPartObj>
          <w:docPartGallery w:val="Page Numbers (Bottom of Page)"/>
          <w:docPartUnique/>
        </w:docPartObj>
      </w:sdtPr>
      <w:sdtContent>
        <w:sdt>
          <w:sdtPr>
            <w:rPr>
              <w:rFonts w:ascii="Seat Bcn" w:hAnsi="Seat Bcn"/>
              <w:sz w:val="16"/>
              <w:szCs w:val="16"/>
            </w:rPr>
            <w:id w:val="1348516825"/>
            <w:docPartObj>
              <w:docPartGallery w:val="Page Numbers (Top of Page)"/>
              <w:docPartUnique/>
            </w:docPartObj>
          </w:sdtPr>
          <w:sdtContent>
            <w:r w:rsidR="009E3C13" w:rsidRPr="006345EC">
              <w:rPr>
                <w:rFonts w:ascii="Seat Bcn" w:hAnsi="Seat Bcn"/>
                <w:sz w:val="16"/>
                <w:szCs w:val="16"/>
              </w:rPr>
              <w:t>P</w:t>
            </w:r>
            <w:r w:rsidR="000F5628">
              <w:rPr>
                <w:rFonts w:ascii="Seat Bcn" w:hAnsi="Seat Bcn"/>
                <w:sz w:val="16"/>
                <w:szCs w:val="16"/>
              </w:rPr>
              <w:t xml:space="preserve">age </w:t>
            </w:r>
            <w:r w:rsidR="00A863AF">
              <w:rPr>
                <w:rFonts w:ascii="Seat Bcn" w:hAnsi="Seat Bcn"/>
                <w:sz w:val="16"/>
                <w:szCs w:val="16"/>
              </w:rPr>
              <w:t xml:space="preserve"> </w:t>
            </w:r>
            <w:r w:rsidR="009E3C13" w:rsidRPr="006345EC">
              <w:rPr>
                <w:rFonts w:ascii="Seat Bcn" w:hAnsi="Seat Bcn"/>
                <w:bCs/>
                <w:sz w:val="16"/>
                <w:szCs w:val="16"/>
              </w:rPr>
              <w:fldChar w:fldCharType="begin"/>
            </w:r>
            <w:r w:rsidR="009E3C13" w:rsidRPr="006345EC">
              <w:rPr>
                <w:rFonts w:ascii="Seat Bcn" w:hAnsi="Seat Bcn"/>
                <w:bCs/>
                <w:sz w:val="16"/>
                <w:szCs w:val="16"/>
              </w:rPr>
              <w:instrText>PAGE</w:instrText>
            </w:r>
            <w:r w:rsidR="009E3C13" w:rsidRPr="006345EC">
              <w:rPr>
                <w:rFonts w:ascii="Seat Bcn" w:hAnsi="Seat Bcn"/>
                <w:bCs/>
                <w:sz w:val="16"/>
                <w:szCs w:val="16"/>
              </w:rPr>
              <w:fldChar w:fldCharType="separate"/>
            </w:r>
            <w:r w:rsidR="00475F91">
              <w:rPr>
                <w:rFonts w:ascii="Seat Bcn" w:hAnsi="Seat Bcn"/>
                <w:bCs/>
                <w:sz w:val="16"/>
                <w:szCs w:val="16"/>
              </w:rPr>
              <w:t>1</w:t>
            </w:r>
            <w:r w:rsidR="009E3C13" w:rsidRPr="006345EC">
              <w:rPr>
                <w:rFonts w:ascii="Seat Bcn" w:hAnsi="Seat Bcn"/>
                <w:bCs/>
                <w:sz w:val="16"/>
                <w:szCs w:val="16"/>
              </w:rPr>
              <w:fldChar w:fldCharType="end"/>
            </w:r>
            <w:r w:rsidR="009E3C13" w:rsidRPr="006345EC">
              <w:rPr>
                <w:rFonts w:ascii="Seat Bcn" w:hAnsi="Seat Bcn"/>
                <w:sz w:val="16"/>
                <w:szCs w:val="16"/>
              </w:rPr>
              <w:t xml:space="preserve"> </w:t>
            </w:r>
            <w:proofErr w:type="spellStart"/>
            <w:r w:rsidR="000F5628">
              <w:rPr>
                <w:rFonts w:ascii="Seat Bcn" w:hAnsi="Seat Bcn"/>
                <w:sz w:val="16"/>
                <w:szCs w:val="16"/>
              </w:rPr>
              <w:t>of</w:t>
            </w:r>
            <w:proofErr w:type="spellEnd"/>
            <w:r w:rsidR="000F5628">
              <w:rPr>
                <w:rFonts w:ascii="Seat Bcn" w:hAnsi="Seat Bcn"/>
                <w:sz w:val="16"/>
                <w:szCs w:val="16"/>
              </w:rPr>
              <w:t xml:space="preserve"> </w:t>
            </w:r>
            <w:r w:rsidR="009E3C13" w:rsidRPr="006345EC">
              <w:rPr>
                <w:rFonts w:ascii="Seat Bcn" w:hAnsi="Seat Bcn"/>
                <w:sz w:val="16"/>
                <w:szCs w:val="16"/>
              </w:rPr>
              <w:t xml:space="preserve"> </w:t>
            </w:r>
            <w:r w:rsidR="009E3C13" w:rsidRPr="006345EC">
              <w:rPr>
                <w:rFonts w:ascii="Seat Bcn" w:hAnsi="Seat Bcn"/>
                <w:bCs/>
                <w:sz w:val="16"/>
                <w:szCs w:val="16"/>
              </w:rPr>
              <w:fldChar w:fldCharType="begin"/>
            </w:r>
            <w:r w:rsidR="009E3C13" w:rsidRPr="006345EC">
              <w:rPr>
                <w:rFonts w:ascii="Seat Bcn" w:hAnsi="Seat Bcn"/>
                <w:bCs/>
                <w:sz w:val="16"/>
                <w:szCs w:val="16"/>
              </w:rPr>
              <w:instrText>NUMPAGES</w:instrText>
            </w:r>
            <w:r w:rsidR="009E3C13" w:rsidRPr="006345EC">
              <w:rPr>
                <w:rFonts w:ascii="Seat Bcn" w:hAnsi="Seat Bcn"/>
                <w:bCs/>
                <w:sz w:val="16"/>
                <w:szCs w:val="16"/>
              </w:rPr>
              <w:fldChar w:fldCharType="separate"/>
            </w:r>
            <w:r w:rsidR="00475F91">
              <w:rPr>
                <w:rFonts w:ascii="Seat Bcn" w:hAnsi="Seat Bcn"/>
                <w:bCs/>
                <w:sz w:val="16"/>
                <w:szCs w:val="16"/>
              </w:rPr>
              <w:t>2</w:t>
            </w:r>
            <w:r w:rsidR="009E3C13" w:rsidRPr="006345EC">
              <w:rPr>
                <w:rFonts w:ascii="Seat Bcn" w:hAnsi="Seat Bcn"/>
                <w:bCs/>
                <w:sz w:val="16"/>
                <w:szCs w:val="16"/>
              </w:rPr>
              <w:fldChar w:fldCharType="end"/>
            </w:r>
          </w:sdtContent>
        </w:sdt>
      </w:sdtContent>
    </w:sdt>
  </w:p>
  <w:p w14:paraId="03CCB711" w14:textId="77777777" w:rsidR="009E3C13" w:rsidRDefault="009E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650E" w14:textId="77777777" w:rsidR="00B31FDC" w:rsidRDefault="00B31FDC" w:rsidP="00C7152D">
      <w:r>
        <w:separator/>
      </w:r>
    </w:p>
  </w:footnote>
  <w:footnote w:type="continuationSeparator" w:id="0">
    <w:p w14:paraId="5706D885" w14:textId="77777777" w:rsidR="00B31FDC" w:rsidRDefault="00B31FDC" w:rsidP="00C7152D">
      <w:r>
        <w:continuationSeparator/>
      </w:r>
    </w:p>
  </w:footnote>
  <w:footnote w:type="continuationNotice" w:id="1">
    <w:p w14:paraId="60ECE8E3" w14:textId="77777777" w:rsidR="00B31FDC" w:rsidRDefault="00B31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36A1" w14:textId="4E79F4BF" w:rsidR="009E3C13" w:rsidRPr="000A670A" w:rsidRDefault="0071433B" w:rsidP="00303E23">
    <w:pPr>
      <w:tabs>
        <w:tab w:val="left" w:pos="1152"/>
      </w:tabs>
      <w:jc w:val="both"/>
      <w:rPr>
        <w:rFonts w:ascii="SeatBcn-Black" w:hAnsi="SeatBcn-Black" w:cs="SeatBcn-Black"/>
        <w:color w:val="E85412"/>
        <w:sz w:val="52"/>
        <w:szCs w:val="52"/>
        <w:lang w:val="en-GB" w:eastAsia="zh-CN"/>
      </w:rPr>
    </w:pPr>
    <w:r>
      <w:rPr>
        <w:rFonts w:ascii="Seat Bcn Black" w:hAnsi="Seat Bcn Black"/>
        <w:noProof/>
        <w:color w:val="E85411"/>
        <w:sz w:val="52"/>
        <w:szCs w:val="52"/>
        <w:lang w:val="en-US"/>
      </w:rPr>
      <w:drawing>
        <wp:anchor distT="0" distB="0" distL="114300" distR="114300" simplePos="0" relativeHeight="251658245" behindDoc="0" locked="0" layoutInCell="1" allowOverlap="1" wp14:anchorId="127BA3E0" wp14:editId="37AF1D27">
          <wp:simplePos x="0" y="0"/>
          <wp:positionH relativeFrom="column">
            <wp:posOffset>4542790</wp:posOffset>
          </wp:positionH>
          <wp:positionV relativeFrom="paragraph">
            <wp:posOffset>-2540</wp:posOffset>
          </wp:positionV>
          <wp:extent cx="1404000" cy="975600"/>
          <wp:effectExtent l="0" t="0" r="5715" b="0"/>
          <wp:wrapSquare wrapText="bothSides"/>
          <wp:docPr id="20" name="Imagen 2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 LOGO SEAT SA_RGB.jpg"/>
                  <pic:cNvPicPr/>
                </pic:nvPicPr>
                <pic:blipFill>
                  <a:blip r:embed="rId1"/>
                  <a:stretch>
                    <a:fillRect/>
                  </a:stretch>
                </pic:blipFill>
                <pic:spPr>
                  <a:xfrm>
                    <a:off x="0" y="0"/>
                    <a:ext cx="1404000" cy="975600"/>
                  </a:xfrm>
                  <a:prstGeom prst="rect">
                    <a:avLst/>
                  </a:prstGeom>
                </pic:spPr>
              </pic:pic>
            </a:graphicData>
          </a:graphic>
          <wp14:sizeRelH relativeFrom="margin">
            <wp14:pctWidth>0</wp14:pctWidth>
          </wp14:sizeRelH>
          <wp14:sizeRelV relativeFrom="margin">
            <wp14:pctHeight>0</wp14:pctHeight>
          </wp14:sizeRelV>
        </wp:anchor>
      </w:drawing>
    </w:r>
    <w:r w:rsidR="00293BC1">
      <w:rPr>
        <w:noProof/>
        <w:lang w:eastAsia="es-ES"/>
      </w:rPr>
      <w:drawing>
        <wp:anchor distT="0" distB="0" distL="114300" distR="114300" simplePos="0" relativeHeight="251658242" behindDoc="0" locked="0" layoutInCell="1" allowOverlap="1" wp14:anchorId="0A96B22C" wp14:editId="30CA70BF">
          <wp:simplePos x="0" y="0"/>
          <wp:positionH relativeFrom="margin">
            <wp:posOffset>4546600</wp:posOffset>
          </wp:positionH>
          <wp:positionV relativeFrom="paragraph">
            <wp:posOffset>-635</wp:posOffset>
          </wp:positionV>
          <wp:extent cx="1066800" cy="725805"/>
          <wp:effectExtent l="0" t="0" r="0" b="0"/>
          <wp:wrapNone/>
          <wp:docPr id="21" name="Imagen 2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
                    <a:extLst>
                      <a:ext uri="{28A0092B-C50C-407E-A947-70E740481C1C}">
                        <a14:useLocalDpi xmlns:a14="http://schemas.microsoft.com/office/drawing/2010/main" val="0"/>
                      </a:ext>
                    </a:extLst>
                  </a:blip>
                  <a:srcRect l="13909" t="7707" r="9059" b="15927"/>
                  <a:stretch/>
                </pic:blipFill>
                <pic:spPr bwMode="auto">
                  <a:xfrm>
                    <a:off x="0" y="0"/>
                    <a:ext cx="1066800" cy="72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3C13" w:rsidRPr="000A670A">
      <w:rPr>
        <w:rFonts w:ascii="Seat Bcn Black" w:hAnsi="Seat Bcn Black"/>
        <w:noProof/>
        <w:color w:val="E85411"/>
        <w:sz w:val="52"/>
        <w:szCs w:val="52"/>
        <w:lang w:eastAsia="es-ES"/>
      </w:rPr>
      <mc:AlternateContent>
        <mc:Choice Requires="wps">
          <w:drawing>
            <wp:anchor distT="45720" distB="45720" distL="114300" distR="114300" simplePos="0" relativeHeight="251658241" behindDoc="1" locked="0" layoutInCell="1" allowOverlap="1" wp14:anchorId="71EBF2E8" wp14:editId="711245B6">
              <wp:simplePos x="0" y="0"/>
              <wp:positionH relativeFrom="leftMargin">
                <wp:align>center</wp:align>
              </wp:positionH>
              <wp:positionV relativeFrom="margin">
                <wp:align>center</wp:align>
              </wp:positionV>
              <wp:extent cx="5025600" cy="43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35600"/>
                      </a:xfrm>
                      <a:prstGeom prst="rect">
                        <a:avLst/>
                      </a:prstGeom>
                      <a:noFill/>
                      <a:ln w="9525">
                        <a:noFill/>
                        <a:miter lim="800000"/>
                        <a:headEnd/>
                        <a:tailEnd/>
                      </a:ln>
                    </wps:spPr>
                    <wps:txbx>
                      <w:txbxContent>
                        <w:p w14:paraId="0FA1A268" w14:textId="77777777" w:rsidR="009E3C13" w:rsidRPr="00B830E8" w:rsidRDefault="009E3C13"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EBF2E8" id="_x0000_t202" coordsize="21600,21600" o:spt="202" path="m,l,21600r21600,l21600,xe">
              <v:stroke joinstyle="miter"/>
              <v:path gradientshapeok="t" o:connecttype="rect"/>
            </v:shapetype>
            <v:shape id="Text Box 5" o:spid="_x0000_s1026" type="#_x0000_t202" style="position:absolute;left:0;text-align:left;margin-left:0;margin-top:0;width:395.7pt;height:34.3pt;rotation:-90;z-index:-251658239;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" filled="f" stroked="f">
              <v:textbox>
                <w:txbxContent>
                  <w:p w14:paraId="0FA1A268" w14:textId="77777777" w:rsidR="009E3C13" w:rsidRPr="00B830E8" w:rsidRDefault="009E3C13"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v:textbox>
              <w10:wrap anchorx="margin" anchory="margin"/>
            </v:shape>
          </w:pict>
        </mc:Fallback>
      </mc:AlternateContent>
    </w:r>
    <w:r w:rsidR="009E3C13">
      <w:rPr>
        <w:rFonts w:ascii="SeatBcn-Black" w:hAnsi="SeatBcn-Black" w:cs="SeatBcn-Black"/>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4E66" w14:textId="2FD56BEA" w:rsidR="009E3C13" w:rsidRDefault="0071433B" w:rsidP="000A670A">
    <w:r>
      <w:rPr>
        <w:rFonts w:ascii="Seat Bcn Black" w:hAnsi="Seat Bcn Black"/>
        <w:noProof/>
        <w:color w:val="E85411"/>
        <w:sz w:val="52"/>
        <w:szCs w:val="52"/>
        <w:lang w:val="en-US"/>
      </w:rPr>
      <w:drawing>
        <wp:anchor distT="0" distB="0" distL="114300" distR="114300" simplePos="0" relativeHeight="251658244" behindDoc="0" locked="0" layoutInCell="1" allowOverlap="1" wp14:anchorId="7F19F954" wp14:editId="2999B9D0">
          <wp:simplePos x="0" y="0"/>
          <wp:positionH relativeFrom="column">
            <wp:posOffset>4580890</wp:posOffset>
          </wp:positionH>
          <wp:positionV relativeFrom="paragraph">
            <wp:posOffset>-2540</wp:posOffset>
          </wp:positionV>
          <wp:extent cx="1404000" cy="975600"/>
          <wp:effectExtent l="0" t="0" r="5715" b="0"/>
          <wp:wrapSquare wrapText="bothSides"/>
          <wp:docPr id="22" name="Imagen 2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 LOGO SEAT SA_RGB.jpg"/>
                  <pic:cNvPicPr/>
                </pic:nvPicPr>
                <pic:blipFill>
                  <a:blip r:embed="rId1"/>
                  <a:stretch>
                    <a:fillRect/>
                  </a:stretch>
                </pic:blipFill>
                <pic:spPr>
                  <a:xfrm>
                    <a:off x="0" y="0"/>
                    <a:ext cx="1404000" cy="975600"/>
                  </a:xfrm>
                  <a:prstGeom prst="rect">
                    <a:avLst/>
                  </a:prstGeom>
                </pic:spPr>
              </pic:pic>
            </a:graphicData>
          </a:graphic>
          <wp14:sizeRelH relativeFrom="margin">
            <wp14:pctWidth>0</wp14:pctWidth>
          </wp14:sizeRelH>
          <wp14:sizeRelV relativeFrom="margin">
            <wp14:pctHeight>0</wp14:pctHeight>
          </wp14:sizeRelV>
        </wp:anchor>
      </w:drawing>
    </w:r>
    <w:r w:rsidR="00293BC1">
      <w:rPr>
        <w:noProof/>
        <w:lang w:eastAsia="es-ES"/>
      </w:rPr>
      <w:drawing>
        <wp:anchor distT="0" distB="0" distL="114300" distR="114300" simplePos="0" relativeHeight="251658243" behindDoc="0" locked="0" layoutInCell="1" allowOverlap="1" wp14:anchorId="7E9FE6A4" wp14:editId="79869C1C">
          <wp:simplePos x="0" y="0"/>
          <wp:positionH relativeFrom="margin">
            <wp:posOffset>4584700</wp:posOffset>
          </wp:positionH>
          <wp:positionV relativeFrom="paragraph">
            <wp:posOffset>-635</wp:posOffset>
          </wp:positionV>
          <wp:extent cx="1066800" cy="725805"/>
          <wp:effectExtent l="0" t="0" r="0" b="0"/>
          <wp:wrapNone/>
          <wp:docPr id="23" name="Imagen 23"/>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
                    <a:extLst>
                      <a:ext uri="{28A0092B-C50C-407E-A947-70E740481C1C}">
                        <a14:useLocalDpi xmlns:a14="http://schemas.microsoft.com/office/drawing/2010/main" val="0"/>
                      </a:ext>
                    </a:extLst>
                  </a:blip>
                  <a:srcRect l="13909" t="7707" r="9059" b="15927"/>
                  <a:stretch/>
                </pic:blipFill>
                <pic:spPr bwMode="auto">
                  <a:xfrm>
                    <a:off x="0" y="0"/>
                    <a:ext cx="1066800" cy="72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3C13" w:rsidRPr="000A670A">
      <w:rPr>
        <w:rFonts w:ascii="Seat Bcn Black" w:hAnsi="Seat Bcn Black"/>
        <w:noProof/>
        <w:color w:val="E85411"/>
        <w:sz w:val="60"/>
        <w:szCs w:val="60"/>
        <w:lang w:eastAsia="es-ES"/>
      </w:rPr>
      <mc:AlternateContent>
        <mc:Choice Requires="wps">
          <w:drawing>
            <wp:anchor distT="45720" distB="45720" distL="114300" distR="114300" simplePos="0" relativeHeight="251658240" behindDoc="1" locked="0" layoutInCell="1" allowOverlap="1" wp14:anchorId="75921159" wp14:editId="04F5BC6F">
              <wp:simplePos x="0" y="0"/>
              <wp:positionH relativeFrom="leftMargin">
                <wp:align>center</wp:align>
              </wp:positionH>
              <wp:positionV relativeFrom="margin">
                <wp:align>center</wp:align>
              </wp:positionV>
              <wp:extent cx="5025600" cy="46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14:paraId="221F70D8" w14:textId="77777777" w:rsidR="009E3C13" w:rsidRPr="00B830E8" w:rsidRDefault="009E3C13"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921159" id="_x0000_t202" coordsize="21600,21600" o:spt="202" path="m,l,21600r21600,l21600,xe">
              <v:stroke joinstyle="miter"/>
              <v:path gradientshapeok="t" o:connecttype="rect"/>
            </v:shapetype>
            <v:shape id="Text Box 4" o:spid="_x0000_s1027" type="#_x0000_t202" style="position:absolute;margin-left:0;margin-top:0;width:395.7pt;height:36.85pt;rotation:-90;z-index:-251658240;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" filled="f" stroked="f">
              <v:textbox>
                <w:txbxContent>
                  <w:p w14:paraId="221F70D8" w14:textId="77777777" w:rsidR="009E3C13" w:rsidRPr="00B830E8" w:rsidRDefault="009E3C13"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v:textbox>
              <w10:wrap anchorx="margin" anchory="margin"/>
            </v:shape>
          </w:pict>
        </mc:Fallback>
      </mc:AlternateContent>
    </w:r>
    <w:r w:rsidR="009E3C13" w:rsidRPr="000A670A">
      <w:rPr>
        <w:rFonts w:ascii="Seat Bcn Black" w:hAnsi="Seat Bcn Black"/>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4E9"/>
    <w:multiLevelType w:val="hybridMultilevel"/>
    <w:tmpl w:val="EF16D4AA"/>
    <w:lvl w:ilvl="0" w:tplc="26BC8410">
      <w:start w:val="2020"/>
      <w:numFmt w:val="bullet"/>
      <w:lvlText w:val="-"/>
      <w:lvlJc w:val="left"/>
      <w:pPr>
        <w:ind w:left="720" w:hanging="360"/>
      </w:pPr>
      <w:rPr>
        <w:rFonts w:ascii="Seat Bcn" w:eastAsia="Seat Bcn" w:hAnsi="Seat Bcn" w:cs="Seat Bc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D6B7E3C"/>
    <w:multiLevelType w:val="hybridMultilevel"/>
    <w:tmpl w:val="41CECD0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0F03251D"/>
    <w:multiLevelType w:val="hybridMultilevel"/>
    <w:tmpl w:val="67EA18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AA5708"/>
    <w:multiLevelType w:val="hybridMultilevel"/>
    <w:tmpl w:val="09B49B9E"/>
    <w:lvl w:ilvl="0" w:tplc="8124B642">
      <w:start w:val="1"/>
      <w:numFmt w:val="bullet"/>
      <w:lvlText w:val="-"/>
      <w:lvlJc w:val="left"/>
      <w:pPr>
        <w:tabs>
          <w:tab w:val="num" w:pos="720"/>
        </w:tabs>
        <w:ind w:left="720" w:hanging="360"/>
      </w:pPr>
      <w:rPr>
        <w:rFonts w:ascii="Times New Roman" w:hAnsi="Times New Roman" w:hint="default"/>
      </w:rPr>
    </w:lvl>
    <w:lvl w:ilvl="1" w:tplc="6F800C8C">
      <w:start w:val="1"/>
      <w:numFmt w:val="bullet"/>
      <w:lvlText w:val="-"/>
      <w:lvlJc w:val="left"/>
      <w:pPr>
        <w:tabs>
          <w:tab w:val="num" w:pos="1440"/>
        </w:tabs>
        <w:ind w:left="1440" w:hanging="360"/>
      </w:pPr>
      <w:rPr>
        <w:rFonts w:ascii="Times New Roman" w:hAnsi="Times New Roman" w:hint="default"/>
      </w:rPr>
    </w:lvl>
    <w:lvl w:ilvl="2" w:tplc="BC3A83E8" w:tentative="1">
      <w:start w:val="1"/>
      <w:numFmt w:val="bullet"/>
      <w:lvlText w:val="-"/>
      <w:lvlJc w:val="left"/>
      <w:pPr>
        <w:tabs>
          <w:tab w:val="num" w:pos="2160"/>
        </w:tabs>
        <w:ind w:left="2160" w:hanging="360"/>
      </w:pPr>
      <w:rPr>
        <w:rFonts w:ascii="Times New Roman" w:hAnsi="Times New Roman" w:hint="default"/>
      </w:rPr>
    </w:lvl>
    <w:lvl w:ilvl="3" w:tplc="FCC6F526" w:tentative="1">
      <w:start w:val="1"/>
      <w:numFmt w:val="bullet"/>
      <w:lvlText w:val="-"/>
      <w:lvlJc w:val="left"/>
      <w:pPr>
        <w:tabs>
          <w:tab w:val="num" w:pos="2880"/>
        </w:tabs>
        <w:ind w:left="2880" w:hanging="360"/>
      </w:pPr>
      <w:rPr>
        <w:rFonts w:ascii="Times New Roman" w:hAnsi="Times New Roman" w:hint="default"/>
      </w:rPr>
    </w:lvl>
    <w:lvl w:ilvl="4" w:tplc="68C27BD4" w:tentative="1">
      <w:start w:val="1"/>
      <w:numFmt w:val="bullet"/>
      <w:lvlText w:val="-"/>
      <w:lvlJc w:val="left"/>
      <w:pPr>
        <w:tabs>
          <w:tab w:val="num" w:pos="3600"/>
        </w:tabs>
        <w:ind w:left="3600" w:hanging="360"/>
      </w:pPr>
      <w:rPr>
        <w:rFonts w:ascii="Times New Roman" w:hAnsi="Times New Roman" w:hint="default"/>
      </w:rPr>
    </w:lvl>
    <w:lvl w:ilvl="5" w:tplc="D3527178" w:tentative="1">
      <w:start w:val="1"/>
      <w:numFmt w:val="bullet"/>
      <w:lvlText w:val="-"/>
      <w:lvlJc w:val="left"/>
      <w:pPr>
        <w:tabs>
          <w:tab w:val="num" w:pos="4320"/>
        </w:tabs>
        <w:ind w:left="4320" w:hanging="360"/>
      </w:pPr>
      <w:rPr>
        <w:rFonts w:ascii="Times New Roman" w:hAnsi="Times New Roman" w:hint="default"/>
      </w:rPr>
    </w:lvl>
    <w:lvl w:ilvl="6" w:tplc="AAECBBA0" w:tentative="1">
      <w:start w:val="1"/>
      <w:numFmt w:val="bullet"/>
      <w:lvlText w:val="-"/>
      <w:lvlJc w:val="left"/>
      <w:pPr>
        <w:tabs>
          <w:tab w:val="num" w:pos="5040"/>
        </w:tabs>
        <w:ind w:left="5040" w:hanging="360"/>
      </w:pPr>
      <w:rPr>
        <w:rFonts w:ascii="Times New Roman" w:hAnsi="Times New Roman" w:hint="default"/>
      </w:rPr>
    </w:lvl>
    <w:lvl w:ilvl="7" w:tplc="7DF6B524" w:tentative="1">
      <w:start w:val="1"/>
      <w:numFmt w:val="bullet"/>
      <w:lvlText w:val="-"/>
      <w:lvlJc w:val="left"/>
      <w:pPr>
        <w:tabs>
          <w:tab w:val="num" w:pos="5760"/>
        </w:tabs>
        <w:ind w:left="5760" w:hanging="360"/>
      </w:pPr>
      <w:rPr>
        <w:rFonts w:ascii="Times New Roman" w:hAnsi="Times New Roman" w:hint="default"/>
      </w:rPr>
    </w:lvl>
    <w:lvl w:ilvl="8" w:tplc="9912C09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0603210"/>
    <w:multiLevelType w:val="hybridMultilevel"/>
    <w:tmpl w:val="A300E5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761618"/>
    <w:multiLevelType w:val="hybridMultilevel"/>
    <w:tmpl w:val="93C21A62"/>
    <w:lvl w:ilvl="0" w:tplc="A3CEC44A">
      <w:start w:val="1"/>
      <w:numFmt w:val="bullet"/>
      <w:lvlText w:val="•"/>
      <w:lvlJc w:val="left"/>
      <w:pPr>
        <w:tabs>
          <w:tab w:val="num" w:pos="720"/>
        </w:tabs>
        <w:ind w:left="720" w:hanging="360"/>
      </w:pPr>
      <w:rPr>
        <w:rFonts w:ascii="Arial" w:hAnsi="Arial" w:hint="default"/>
      </w:rPr>
    </w:lvl>
    <w:lvl w:ilvl="1" w:tplc="E95062DE" w:tentative="1">
      <w:start w:val="1"/>
      <w:numFmt w:val="bullet"/>
      <w:lvlText w:val="•"/>
      <w:lvlJc w:val="left"/>
      <w:pPr>
        <w:tabs>
          <w:tab w:val="num" w:pos="1440"/>
        </w:tabs>
        <w:ind w:left="1440" w:hanging="360"/>
      </w:pPr>
      <w:rPr>
        <w:rFonts w:ascii="Arial" w:hAnsi="Arial" w:hint="default"/>
      </w:rPr>
    </w:lvl>
    <w:lvl w:ilvl="2" w:tplc="48A07504" w:tentative="1">
      <w:start w:val="1"/>
      <w:numFmt w:val="bullet"/>
      <w:lvlText w:val="•"/>
      <w:lvlJc w:val="left"/>
      <w:pPr>
        <w:tabs>
          <w:tab w:val="num" w:pos="2160"/>
        </w:tabs>
        <w:ind w:left="2160" w:hanging="360"/>
      </w:pPr>
      <w:rPr>
        <w:rFonts w:ascii="Arial" w:hAnsi="Arial" w:hint="default"/>
      </w:rPr>
    </w:lvl>
    <w:lvl w:ilvl="3" w:tplc="A56C92A0" w:tentative="1">
      <w:start w:val="1"/>
      <w:numFmt w:val="bullet"/>
      <w:lvlText w:val="•"/>
      <w:lvlJc w:val="left"/>
      <w:pPr>
        <w:tabs>
          <w:tab w:val="num" w:pos="2880"/>
        </w:tabs>
        <w:ind w:left="2880" w:hanging="360"/>
      </w:pPr>
      <w:rPr>
        <w:rFonts w:ascii="Arial" w:hAnsi="Arial" w:hint="default"/>
      </w:rPr>
    </w:lvl>
    <w:lvl w:ilvl="4" w:tplc="9B9C35A8" w:tentative="1">
      <w:start w:val="1"/>
      <w:numFmt w:val="bullet"/>
      <w:lvlText w:val="•"/>
      <w:lvlJc w:val="left"/>
      <w:pPr>
        <w:tabs>
          <w:tab w:val="num" w:pos="3600"/>
        </w:tabs>
        <w:ind w:left="3600" w:hanging="360"/>
      </w:pPr>
      <w:rPr>
        <w:rFonts w:ascii="Arial" w:hAnsi="Arial" w:hint="default"/>
      </w:rPr>
    </w:lvl>
    <w:lvl w:ilvl="5" w:tplc="CD1C423C" w:tentative="1">
      <w:start w:val="1"/>
      <w:numFmt w:val="bullet"/>
      <w:lvlText w:val="•"/>
      <w:lvlJc w:val="left"/>
      <w:pPr>
        <w:tabs>
          <w:tab w:val="num" w:pos="4320"/>
        </w:tabs>
        <w:ind w:left="4320" w:hanging="360"/>
      </w:pPr>
      <w:rPr>
        <w:rFonts w:ascii="Arial" w:hAnsi="Arial" w:hint="default"/>
      </w:rPr>
    </w:lvl>
    <w:lvl w:ilvl="6" w:tplc="5ADE71AA" w:tentative="1">
      <w:start w:val="1"/>
      <w:numFmt w:val="bullet"/>
      <w:lvlText w:val="•"/>
      <w:lvlJc w:val="left"/>
      <w:pPr>
        <w:tabs>
          <w:tab w:val="num" w:pos="5040"/>
        </w:tabs>
        <w:ind w:left="5040" w:hanging="360"/>
      </w:pPr>
      <w:rPr>
        <w:rFonts w:ascii="Arial" w:hAnsi="Arial" w:hint="default"/>
      </w:rPr>
    </w:lvl>
    <w:lvl w:ilvl="7" w:tplc="08503116" w:tentative="1">
      <w:start w:val="1"/>
      <w:numFmt w:val="bullet"/>
      <w:lvlText w:val="•"/>
      <w:lvlJc w:val="left"/>
      <w:pPr>
        <w:tabs>
          <w:tab w:val="num" w:pos="5760"/>
        </w:tabs>
        <w:ind w:left="5760" w:hanging="360"/>
      </w:pPr>
      <w:rPr>
        <w:rFonts w:ascii="Arial" w:hAnsi="Arial" w:hint="default"/>
      </w:rPr>
    </w:lvl>
    <w:lvl w:ilvl="8" w:tplc="9880E4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210BE4"/>
    <w:multiLevelType w:val="multilevel"/>
    <w:tmpl w:val="D1BE1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82CF9"/>
    <w:multiLevelType w:val="hybridMultilevel"/>
    <w:tmpl w:val="33BE6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BD60DF"/>
    <w:multiLevelType w:val="hybridMultilevel"/>
    <w:tmpl w:val="082A6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AE1DD5"/>
    <w:multiLevelType w:val="hybridMultilevel"/>
    <w:tmpl w:val="92AC5070"/>
    <w:lvl w:ilvl="0" w:tplc="0C0A0001">
      <w:start w:val="1"/>
      <w:numFmt w:val="bullet"/>
      <w:lvlText w:val=""/>
      <w:lvlJc w:val="left"/>
      <w:pPr>
        <w:tabs>
          <w:tab w:val="num" w:pos="720"/>
        </w:tabs>
        <w:ind w:left="720" w:hanging="360"/>
      </w:pPr>
      <w:rPr>
        <w:rFonts w:ascii="Symbol" w:hAnsi="Symbol" w:hint="default"/>
        <w:strike w:val="0"/>
      </w:rPr>
    </w:lvl>
    <w:lvl w:ilvl="1" w:tplc="0C0A0003">
      <w:start w:val="1"/>
      <w:numFmt w:val="bullet"/>
      <w:lvlText w:val="o"/>
      <w:lvlJc w:val="left"/>
      <w:pPr>
        <w:tabs>
          <w:tab w:val="num" w:pos="1306"/>
        </w:tabs>
        <w:ind w:left="1306" w:hanging="360"/>
      </w:pPr>
      <w:rPr>
        <w:rFonts w:ascii="Courier New" w:hAnsi="Courier New" w:cs="Courier New" w:hint="default"/>
      </w:rPr>
    </w:lvl>
    <w:lvl w:ilvl="2" w:tplc="0C0A0005">
      <w:start w:val="1"/>
      <w:numFmt w:val="bullet"/>
      <w:lvlText w:val=""/>
      <w:lvlJc w:val="left"/>
      <w:pPr>
        <w:tabs>
          <w:tab w:val="num" w:pos="2026"/>
        </w:tabs>
        <w:ind w:left="2026" w:hanging="360"/>
      </w:pPr>
      <w:rPr>
        <w:rFonts w:ascii="Wingdings" w:hAnsi="Wingdings" w:hint="default"/>
      </w:rPr>
    </w:lvl>
    <w:lvl w:ilvl="3" w:tplc="7FD6C494">
      <w:start w:val="1"/>
      <w:numFmt w:val="bullet"/>
      <w:lvlText w:val="*"/>
      <w:lvlJc w:val="left"/>
      <w:pPr>
        <w:tabs>
          <w:tab w:val="num" w:pos="2746"/>
        </w:tabs>
        <w:ind w:left="2746" w:hanging="360"/>
      </w:pPr>
      <w:rPr>
        <w:rFonts w:ascii="Arial" w:hAnsi="Arial" w:hint="default"/>
        <w:strike w:val="0"/>
      </w:rPr>
    </w:lvl>
    <w:lvl w:ilvl="4" w:tplc="0C0A0003" w:tentative="1">
      <w:start w:val="1"/>
      <w:numFmt w:val="bullet"/>
      <w:lvlText w:val="o"/>
      <w:lvlJc w:val="left"/>
      <w:pPr>
        <w:tabs>
          <w:tab w:val="num" w:pos="3466"/>
        </w:tabs>
        <w:ind w:left="3466" w:hanging="360"/>
      </w:pPr>
      <w:rPr>
        <w:rFonts w:ascii="Courier New" w:hAnsi="Courier New" w:cs="Courier New" w:hint="default"/>
      </w:rPr>
    </w:lvl>
    <w:lvl w:ilvl="5" w:tplc="0C0A0005" w:tentative="1">
      <w:start w:val="1"/>
      <w:numFmt w:val="bullet"/>
      <w:lvlText w:val=""/>
      <w:lvlJc w:val="left"/>
      <w:pPr>
        <w:tabs>
          <w:tab w:val="num" w:pos="4186"/>
        </w:tabs>
        <w:ind w:left="4186" w:hanging="360"/>
      </w:pPr>
      <w:rPr>
        <w:rFonts w:ascii="Wingdings" w:hAnsi="Wingdings" w:hint="default"/>
      </w:rPr>
    </w:lvl>
    <w:lvl w:ilvl="6" w:tplc="0C0A0001" w:tentative="1">
      <w:start w:val="1"/>
      <w:numFmt w:val="bullet"/>
      <w:lvlText w:val=""/>
      <w:lvlJc w:val="left"/>
      <w:pPr>
        <w:tabs>
          <w:tab w:val="num" w:pos="4906"/>
        </w:tabs>
        <w:ind w:left="4906" w:hanging="360"/>
      </w:pPr>
      <w:rPr>
        <w:rFonts w:ascii="Symbol" w:hAnsi="Symbol" w:hint="default"/>
      </w:rPr>
    </w:lvl>
    <w:lvl w:ilvl="7" w:tplc="0C0A0003" w:tentative="1">
      <w:start w:val="1"/>
      <w:numFmt w:val="bullet"/>
      <w:lvlText w:val="o"/>
      <w:lvlJc w:val="left"/>
      <w:pPr>
        <w:tabs>
          <w:tab w:val="num" w:pos="5626"/>
        </w:tabs>
        <w:ind w:left="5626" w:hanging="360"/>
      </w:pPr>
      <w:rPr>
        <w:rFonts w:ascii="Courier New" w:hAnsi="Courier New" w:cs="Courier New" w:hint="default"/>
      </w:rPr>
    </w:lvl>
    <w:lvl w:ilvl="8" w:tplc="0C0A0005" w:tentative="1">
      <w:start w:val="1"/>
      <w:numFmt w:val="bullet"/>
      <w:lvlText w:val=""/>
      <w:lvlJc w:val="left"/>
      <w:pPr>
        <w:tabs>
          <w:tab w:val="num" w:pos="6346"/>
        </w:tabs>
        <w:ind w:left="6346" w:hanging="360"/>
      </w:pPr>
      <w:rPr>
        <w:rFonts w:ascii="Wingdings" w:hAnsi="Wingdings" w:hint="default"/>
      </w:rPr>
    </w:lvl>
  </w:abstractNum>
  <w:abstractNum w:abstractNumId="11" w15:restartNumberingAfterBreak="0">
    <w:nsid w:val="5CE91546"/>
    <w:multiLevelType w:val="hybridMultilevel"/>
    <w:tmpl w:val="981630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C6B2084"/>
    <w:multiLevelType w:val="hybridMultilevel"/>
    <w:tmpl w:val="F5A0A5DE"/>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2142964156">
    <w:abstractNumId w:val="12"/>
  </w:num>
  <w:num w:numId="2" w16cid:durableId="738138352">
    <w:abstractNumId w:val="8"/>
  </w:num>
  <w:num w:numId="3" w16cid:durableId="1977685899">
    <w:abstractNumId w:val="10"/>
  </w:num>
  <w:num w:numId="4" w16cid:durableId="919095351">
    <w:abstractNumId w:val="0"/>
  </w:num>
  <w:num w:numId="5" w16cid:durableId="481964285">
    <w:abstractNumId w:val="2"/>
  </w:num>
  <w:num w:numId="6" w16cid:durableId="726684127">
    <w:abstractNumId w:val="4"/>
  </w:num>
  <w:num w:numId="7" w16cid:durableId="827555815">
    <w:abstractNumId w:val="1"/>
  </w:num>
  <w:num w:numId="8" w16cid:durableId="429205153">
    <w:abstractNumId w:val="11"/>
  </w:num>
  <w:num w:numId="9" w16cid:durableId="409691828">
    <w:abstractNumId w:val="9"/>
  </w:num>
  <w:num w:numId="10" w16cid:durableId="312413687">
    <w:abstractNumId w:val="7"/>
  </w:num>
  <w:num w:numId="11" w16cid:durableId="183442240">
    <w:abstractNumId w:val="6"/>
  </w:num>
  <w:num w:numId="12" w16cid:durableId="914704958">
    <w:abstractNumId w:val="3"/>
  </w:num>
  <w:num w:numId="13" w16cid:durableId="1514150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D"/>
    <w:rsid w:val="00000A3C"/>
    <w:rsid w:val="00000B83"/>
    <w:rsid w:val="000026F4"/>
    <w:rsid w:val="00005908"/>
    <w:rsid w:val="00005CA5"/>
    <w:rsid w:val="000078A9"/>
    <w:rsid w:val="0001325F"/>
    <w:rsid w:val="00013E3A"/>
    <w:rsid w:val="00014606"/>
    <w:rsid w:val="00016E39"/>
    <w:rsid w:val="000205B4"/>
    <w:rsid w:val="000219EB"/>
    <w:rsid w:val="0002298D"/>
    <w:rsid w:val="000231CD"/>
    <w:rsid w:val="00023399"/>
    <w:rsid w:val="00026AA8"/>
    <w:rsid w:val="00027F5C"/>
    <w:rsid w:val="00032000"/>
    <w:rsid w:val="00036A1F"/>
    <w:rsid w:val="00036E08"/>
    <w:rsid w:val="0004133E"/>
    <w:rsid w:val="0004274E"/>
    <w:rsid w:val="00045C7A"/>
    <w:rsid w:val="00045E23"/>
    <w:rsid w:val="000515C5"/>
    <w:rsid w:val="00051794"/>
    <w:rsid w:val="000535A9"/>
    <w:rsid w:val="00053930"/>
    <w:rsid w:val="000551F4"/>
    <w:rsid w:val="00055701"/>
    <w:rsid w:val="00055865"/>
    <w:rsid w:val="00057665"/>
    <w:rsid w:val="000579DE"/>
    <w:rsid w:val="00060403"/>
    <w:rsid w:val="00062462"/>
    <w:rsid w:val="00062868"/>
    <w:rsid w:val="0006317E"/>
    <w:rsid w:val="00065BA4"/>
    <w:rsid w:val="00070588"/>
    <w:rsid w:val="000707B7"/>
    <w:rsid w:val="00070AEE"/>
    <w:rsid w:val="0007416F"/>
    <w:rsid w:val="00074B38"/>
    <w:rsid w:val="00082DEC"/>
    <w:rsid w:val="0008400A"/>
    <w:rsid w:val="00086652"/>
    <w:rsid w:val="00090A5B"/>
    <w:rsid w:val="0009181C"/>
    <w:rsid w:val="00092629"/>
    <w:rsid w:val="00092A2D"/>
    <w:rsid w:val="0009407D"/>
    <w:rsid w:val="00094446"/>
    <w:rsid w:val="0009518E"/>
    <w:rsid w:val="00096C1B"/>
    <w:rsid w:val="00096E1F"/>
    <w:rsid w:val="000A16D2"/>
    <w:rsid w:val="000A4579"/>
    <w:rsid w:val="000A4FDF"/>
    <w:rsid w:val="000A5134"/>
    <w:rsid w:val="000A670A"/>
    <w:rsid w:val="000A6D7C"/>
    <w:rsid w:val="000B1146"/>
    <w:rsid w:val="000B47BA"/>
    <w:rsid w:val="000B4DB9"/>
    <w:rsid w:val="000B59D7"/>
    <w:rsid w:val="000B6B62"/>
    <w:rsid w:val="000C033E"/>
    <w:rsid w:val="000C1BD7"/>
    <w:rsid w:val="000C1D4C"/>
    <w:rsid w:val="000C3565"/>
    <w:rsid w:val="000C35B6"/>
    <w:rsid w:val="000C3748"/>
    <w:rsid w:val="000C6247"/>
    <w:rsid w:val="000C7A6B"/>
    <w:rsid w:val="000C7CF4"/>
    <w:rsid w:val="000D1249"/>
    <w:rsid w:val="000D25C4"/>
    <w:rsid w:val="000D2F65"/>
    <w:rsid w:val="000D49BB"/>
    <w:rsid w:val="000D4DD0"/>
    <w:rsid w:val="000D6701"/>
    <w:rsid w:val="000E11F9"/>
    <w:rsid w:val="000E293C"/>
    <w:rsid w:val="000E2EA7"/>
    <w:rsid w:val="000E3087"/>
    <w:rsid w:val="000E335E"/>
    <w:rsid w:val="000E3D27"/>
    <w:rsid w:val="000E4695"/>
    <w:rsid w:val="000E52EB"/>
    <w:rsid w:val="000F0F28"/>
    <w:rsid w:val="000F1DFF"/>
    <w:rsid w:val="000F20AF"/>
    <w:rsid w:val="000F3B28"/>
    <w:rsid w:val="000F3E51"/>
    <w:rsid w:val="000F494A"/>
    <w:rsid w:val="000F5628"/>
    <w:rsid w:val="000F6922"/>
    <w:rsid w:val="000F6A48"/>
    <w:rsid w:val="000F7E98"/>
    <w:rsid w:val="00102CF4"/>
    <w:rsid w:val="00102F5B"/>
    <w:rsid w:val="001032E8"/>
    <w:rsid w:val="001035D9"/>
    <w:rsid w:val="0010526B"/>
    <w:rsid w:val="00106874"/>
    <w:rsid w:val="00106B67"/>
    <w:rsid w:val="00107FCB"/>
    <w:rsid w:val="001115A1"/>
    <w:rsid w:val="00112F0F"/>
    <w:rsid w:val="0011494C"/>
    <w:rsid w:val="00114E48"/>
    <w:rsid w:val="00115611"/>
    <w:rsid w:val="00115C82"/>
    <w:rsid w:val="00117F81"/>
    <w:rsid w:val="001214AE"/>
    <w:rsid w:val="00121D18"/>
    <w:rsid w:val="00122142"/>
    <w:rsid w:val="001231FF"/>
    <w:rsid w:val="00123826"/>
    <w:rsid w:val="00123C52"/>
    <w:rsid w:val="001254E1"/>
    <w:rsid w:val="00125548"/>
    <w:rsid w:val="00125ADE"/>
    <w:rsid w:val="00127945"/>
    <w:rsid w:val="00127ECD"/>
    <w:rsid w:val="00130FE4"/>
    <w:rsid w:val="00131A3A"/>
    <w:rsid w:val="00131FD6"/>
    <w:rsid w:val="001322DD"/>
    <w:rsid w:val="00132671"/>
    <w:rsid w:val="00134E63"/>
    <w:rsid w:val="001366CB"/>
    <w:rsid w:val="00141A5C"/>
    <w:rsid w:val="00141F2A"/>
    <w:rsid w:val="001438D5"/>
    <w:rsid w:val="0014394E"/>
    <w:rsid w:val="0014421E"/>
    <w:rsid w:val="00144DB2"/>
    <w:rsid w:val="00144DFE"/>
    <w:rsid w:val="00146443"/>
    <w:rsid w:val="00146C47"/>
    <w:rsid w:val="0014777A"/>
    <w:rsid w:val="00150A85"/>
    <w:rsid w:val="00151707"/>
    <w:rsid w:val="00152738"/>
    <w:rsid w:val="00153308"/>
    <w:rsid w:val="00153F3D"/>
    <w:rsid w:val="00153F84"/>
    <w:rsid w:val="00154E60"/>
    <w:rsid w:val="00155B0A"/>
    <w:rsid w:val="0016033C"/>
    <w:rsid w:val="00161D81"/>
    <w:rsid w:val="00172732"/>
    <w:rsid w:val="001729EE"/>
    <w:rsid w:val="00173095"/>
    <w:rsid w:val="001733C5"/>
    <w:rsid w:val="00173BB9"/>
    <w:rsid w:val="0017427F"/>
    <w:rsid w:val="00174DE1"/>
    <w:rsid w:val="001759D7"/>
    <w:rsid w:val="00177877"/>
    <w:rsid w:val="001806D6"/>
    <w:rsid w:val="00182589"/>
    <w:rsid w:val="001835E4"/>
    <w:rsid w:val="0018402F"/>
    <w:rsid w:val="0018436F"/>
    <w:rsid w:val="00184ABF"/>
    <w:rsid w:val="00185742"/>
    <w:rsid w:val="00187088"/>
    <w:rsid w:val="00192C30"/>
    <w:rsid w:val="00194030"/>
    <w:rsid w:val="00194A8C"/>
    <w:rsid w:val="001962BA"/>
    <w:rsid w:val="001968E6"/>
    <w:rsid w:val="00197217"/>
    <w:rsid w:val="001B4E20"/>
    <w:rsid w:val="001B55B8"/>
    <w:rsid w:val="001B7B82"/>
    <w:rsid w:val="001C1CD6"/>
    <w:rsid w:val="001C2D0B"/>
    <w:rsid w:val="001C3263"/>
    <w:rsid w:val="001C386F"/>
    <w:rsid w:val="001C4B57"/>
    <w:rsid w:val="001D0F3B"/>
    <w:rsid w:val="001D1220"/>
    <w:rsid w:val="001D3596"/>
    <w:rsid w:val="001D5C4A"/>
    <w:rsid w:val="001D7DE9"/>
    <w:rsid w:val="001E0E1A"/>
    <w:rsid w:val="001E19E9"/>
    <w:rsid w:val="001E40FC"/>
    <w:rsid w:val="001E4B9C"/>
    <w:rsid w:val="001F01F4"/>
    <w:rsid w:val="001F1C33"/>
    <w:rsid w:val="001F1F32"/>
    <w:rsid w:val="001F32FD"/>
    <w:rsid w:val="001F6B41"/>
    <w:rsid w:val="001F76F9"/>
    <w:rsid w:val="00201072"/>
    <w:rsid w:val="0020163A"/>
    <w:rsid w:val="00202B2D"/>
    <w:rsid w:val="002030B4"/>
    <w:rsid w:val="00203BB3"/>
    <w:rsid w:val="002041B2"/>
    <w:rsid w:val="0021005C"/>
    <w:rsid w:val="00210BBF"/>
    <w:rsid w:val="00212459"/>
    <w:rsid w:val="00212BB4"/>
    <w:rsid w:val="0021495B"/>
    <w:rsid w:val="00215645"/>
    <w:rsid w:val="0021696E"/>
    <w:rsid w:val="00217A9E"/>
    <w:rsid w:val="002209B0"/>
    <w:rsid w:val="00221C4F"/>
    <w:rsid w:val="00222DC4"/>
    <w:rsid w:val="002240E9"/>
    <w:rsid w:val="0022415B"/>
    <w:rsid w:val="00224D24"/>
    <w:rsid w:val="00225F5F"/>
    <w:rsid w:val="00226D29"/>
    <w:rsid w:val="00226EE3"/>
    <w:rsid w:val="00227DCA"/>
    <w:rsid w:val="00227F32"/>
    <w:rsid w:val="002304A9"/>
    <w:rsid w:val="00230FDD"/>
    <w:rsid w:val="002321C7"/>
    <w:rsid w:val="00232B2F"/>
    <w:rsid w:val="00232F2E"/>
    <w:rsid w:val="00233101"/>
    <w:rsid w:val="002338DE"/>
    <w:rsid w:val="00233EDE"/>
    <w:rsid w:val="00236078"/>
    <w:rsid w:val="002370D0"/>
    <w:rsid w:val="00237DDC"/>
    <w:rsid w:val="00240862"/>
    <w:rsid w:val="0024261C"/>
    <w:rsid w:val="00244A17"/>
    <w:rsid w:val="00247956"/>
    <w:rsid w:val="002516EC"/>
    <w:rsid w:val="00252A3B"/>
    <w:rsid w:val="00253EB9"/>
    <w:rsid w:val="002565DC"/>
    <w:rsid w:val="002600B4"/>
    <w:rsid w:val="00260D07"/>
    <w:rsid w:val="00262820"/>
    <w:rsid w:val="002646B8"/>
    <w:rsid w:val="002647BF"/>
    <w:rsid w:val="0026558A"/>
    <w:rsid w:val="0026678D"/>
    <w:rsid w:val="0027029B"/>
    <w:rsid w:val="00272C6A"/>
    <w:rsid w:val="002772B9"/>
    <w:rsid w:val="00277A86"/>
    <w:rsid w:val="002816D2"/>
    <w:rsid w:val="00281887"/>
    <w:rsid w:val="0028240F"/>
    <w:rsid w:val="00284F50"/>
    <w:rsid w:val="00287C44"/>
    <w:rsid w:val="002919EF"/>
    <w:rsid w:val="00291C74"/>
    <w:rsid w:val="0029365A"/>
    <w:rsid w:val="00293929"/>
    <w:rsid w:val="00293BC1"/>
    <w:rsid w:val="00294846"/>
    <w:rsid w:val="002952CD"/>
    <w:rsid w:val="00295407"/>
    <w:rsid w:val="00295A4E"/>
    <w:rsid w:val="00295EBA"/>
    <w:rsid w:val="002964C1"/>
    <w:rsid w:val="002A0990"/>
    <w:rsid w:val="002A0E04"/>
    <w:rsid w:val="002A228A"/>
    <w:rsid w:val="002A3060"/>
    <w:rsid w:val="002A4799"/>
    <w:rsid w:val="002A570D"/>
    <w:rsid w:val="002A5861"/>
    <w:rsid w:val="002A64C6"/>
    <w:rsid w:val="002B030E"/>
    <w:rsid w:val="002B0473"/>
    <w:rsid w:val="002B0FBE"/>
    <w:rsid w:val="002B1EBD"/>
    <w:rsid w:val="002B21F3"/>
    <w:rsid w:val="002B2A35"/>
    <w:rsid w:val="002B3A94"/>
    <w:rsid w:val="002B4580"/>
    <w:rsid w:val="002B6FE4"/>
    <w:rsid w:val="002B7142"/>
    <w:rsid w:val="002C018D"/>
    <w:rsid w:val="002C06D8"/>
    <w:rsid w:val="002C1A90"/>
    <w:rsid w:val="002C2A32"/>
    <w:rsid w:val="002C541F"/>
    <w:rsid w:val="002D0BA6"/>
    <w:rsid w:val="002D15A6"/>
    <w:rsid w:val="002D1ADA"/>
    <w:rsid w:val="002D1B3E"/>
    <w:rsid w:val="002D2541"/>
    <w:rsid w:val="002D422E"/>
    <w:rsid w:val="002D4DCF"/>
    <w:rsid w:val="002D5FE0"/>
    <w:rsid w:val="002D75A9"/>
    <w:rsid w:val="002E290E"/>
    <w:rsid w:val="002E58CB"/>
    <w:rsid w:val="002E646D"/>
    <w:rsid w:val="002F1297"/>
    <w:rsid w:val="002F2CC5"/>
    <w:rsid w:val="002F475B"/>
    <w:rsid w:val="002F4B54"/>
    <w:rsid w:val="002F6EC0"/>
    <w:rsid w:val="002F76D8"/>
    <w:rsid w:val="00300622"/>
    <w:rsid w:val="00300939"/>
    <w:rsid w:val="00301B4D"/>
    <w:rsid w:val="00302362"/>
    <w:rsid w:val="003029CE"/>
    <w:rsid w:val="00303D77"/>
    <w:rsid w:val="00303E23"/>
    <w:rsid w:val="00303E4E"/>
    <w:rsid w:val="00304B3A"/>
    <w:rsid w:val="0030545D"/>
    <w:rsid w:val="00305BEF"/>
    <w:rsid w:val="0030639E"/>
    <w:rsid w:val="00306771"/>
    <w:rsid w:val="00311DE9"/>
    <w:rsid w:val="00312AFE"/>
    <w:rsid w:val="003166C6"/>
    <w:rsid w:val="00320D63"/>
    <w:rsid w:val="00321CCB"/>
    <w:rsid w:val="00321CF2"/>
    <w:rsid w:val="0032467E"/>
    <w:rsid w:val="00324823"/>
    <w:rsid w:val="003257B8"/>
    <w:rsid w:val="00326154"/>
    <w:rsid w:val="00326477"/>
    <w:rsid w:val="003313C8"/>
    <w:rsid w:val="00334181"/>
    <w:rsid w:val="00334328"/>
    <w:rsid w:val="00334ADE"/>
    <w:rsid w:val="00336A49"/>
    <w:rsid w:val="00337B57"/>
    <w:rsid w:val="0034028C"/>
    <w:rsid w:val="003415F0"/>
    <w:rsid w:val="00341EC5"/>
    <w:rsid w:val="00344216"/>
    <w:rsid w:val="00344499"/>
    <w:rsid w:val="00344CB0"/>
    <w:rsid w:val="00345E5C"/>
    <w:rsid w:val="00345EA0"/>
    <w:rsid w:val="0034667D"/>
    <w:rsid w:val="00346D1E"/>
    <w:rsid w:val="0034707F"/>
    <w:rsid w:val="003507D2"/>
    <w:rsid w:val="00352942"/>
    <w:rsid w:val="00354844"/>
    <w:rsid w:val="003558E2"/>
    <w:rsid w:val="003571AC"/>
    <w:rsid w:val="0036051E"/>
    <w:rsid w:val="003616CE"/>
    <w:rsid w:val="003622E5"/>
    <w:rsid w:val="0036503E"/>
    <w:rsid w:val="00365C14"/>
    <w:rsid w:val="003664E0"/>
    <w:rsid w:val="00367922"/>
    <w:rsid w:val="00367E34"/>
    <w:rsid w:val="0037161B"/>
    <w:rsid w:val="003720C9"/>
    <w:rsid w:val="0037437C"/>
    <w:rsid w:val="00375158"/>
    <w:rsid w:val="003771A7"/>
    <w:rsid w:val="003772AC"/>
    <w:rsid w:val="00377D43"/>
    <w:rsid w:val="003804CD"/>
    <w:rsid w:val="0038404A"/>
    <w:rsid w:val="00385114"/>
    <w:rsid w:val="0038595A"/>
    <w:rsid w:val="003860CE"/>
    <w:rsid w:val="00386F9B"/>
    <w:rsid w:val="00387664"/>
    <w:rsid w:val="0039052A"/>
    <w:rsid w:val="00392210"/>
    <w:rsid w:val="00392D6E"/>
    <w:rsid w:val="003932BE"/>
    <w:rsid w:val="0039391A"/>
    <w:rsid w:val="00394D25"/>
    <w:rsid w:val="003A1DD3"/>
    <w:rsid w:val="003A2315"/>
    <w:rsid w:val="003A2833"/>
    <w:rsid w:val="003A4CFF"/>
    <w:rsid w:val="003A5D9A"/>
    <w:rsid w:val="003A68F2"/>
    <w:rsid w:val="003B048A"/>
    <w:rsid w:val="003B233F"/>
    <w:rsid w:val="003B47EE"/>
    <w:rsid w:val="003B4BB5"/>
    <w:rsid w:val="003B5000"/>
    <w:rsid w:val="003B57DE"/>
    <w:rsid w:val="003B6947"/>
    <w:rsid w:val="003B7058"/>
    <w:rsid w:val="003C2B7E"/>
    <w:rsid w:val="003C367F"/>
    <w:rsid w:val="003C4325"/>
    <w:rsid w:val="003C5017"/>
    <w:rsid w:val="003C6989"/>
    <w:rsid w:val="003C6D14"/>
    <w:rsid w:val="003C73A0"/>
    <w:rsid w:val="003C7E54"/>
    <w:rsid w:val="003D34A9"/>
    <w:rsid w:val="003D3521"/>
    <w:rsid w:val="003D5192"/>
    <w:rsid w:val="003D62EE"/>
    <w:rsid w:val="003D7448"/>
    <w:rsid w:val="003E0415"/>
    <w:rsid w:val="003E0950"/>
    <w:rsid w:val="003E6DD4"/>
    <w:rsid w:val="003F015B"/>
    <w:rsid w:val="003F05DD"/>
    <w:rsid w:val="003F0E74"/>
    <w:rsid w:val="003F1117"/>
    <w:rsid w:val="003F1E67"/>
    <w:rsid w:val="003F3464"/>
    <w:rsid w:val="003F43DC"/>
    <w:rsid w:val="003F521B"/>
    <w:rsid w:val="003F596D"/>
    <w:rsid w:val="003F64FA"/>
    <w:rsid w:val="00400745"/>
    <w:rsid w:val="004017C2"/>
    <w:rsid w:val="0040331B"/>
    <w:rsid w:val="00404189"/>
    <w:rsid w:val="00405DCB"/>
    <w:rsid w:val="00406757"/>
    <w:rsid w:val="00406F21"/>
    <w:rsid w:val="004116E5"/>
    <w:rsid w:val="0041266B"/>
    <w:rsid w:val="00414AB7"/>
    <w:rsid w:val="004160C1"/>
    <w:rsid w:val="00417D6E"/>
    <w:rsid w:val="00426419"/>
    <w:rsid w:val="004268C0"/>
    <w:rsid w:val="00432F5B"/>
    <w:rsid w:val="004334C0"/>
    <w:rsid w:val="00433F56"/>
    <w:rsid w:val="0043799C"/>
    <w:rsid w:val="00441A73"/>
    <w:rsid w:val="004429D8"/>
    <w:rsid w:val="0044577C"/>
    <w:rsid w:val="00446531"/>
    <w:rsid w:val="004467BC"/>
    <w:rsid w:val="00446F8D"/>
    <w:rsid w:val="0044702E"/>
    <w:rsid w:val="00447078"/>
    <w:rsid w:val="00447F11"/>
    <w:rsid w:val="00450E33"/>
    <w:rsid w:val="00451282"/>
    <w:rsid w:val="00454CE9"/>
    <w:rsid w:val="004556C6"/>
    <w:rsid w:val="00455B08"/>
    <w:rsid w:val="00456DE2"/>
    <w:rsid w:val="00457F7B"/>
    <w:rsid w:val="00461233"/>
    <w:rsid w:val="004613C3"/>
    <w:rsid w:val="00461851"/>
    <w:rsid w:val="00463E35"/>
    <w:rsid w:val="00464EDD"/>
    <w:rsid w:val="004654AA"/>
    <w:rsid w:val="00465E32"/>
    <w:rsid w:val="00471ADC"/>
    <w:rsid w:val="00472FA1"/>
    <w:rsid w:val="00473C7B"/>
    <w:rsid w:val="00474CF2"/>
    <w:rsid w:val="00475F91"/>
    <w:rsid w:val="00477C4F"/>
    <w:rsid w:val="00480B2A"/>
    <w:rsid w:val="004815ED"/>
    <w:rsid w:val="00482169"/>
    <w:rsid w:val="00482597"/>
    <w:rsid w:val="004833EF"/>
    <w:rsid w:val="00483B96"/>
    <w:rsid w:val="0048455D"/>
    <w:rsid w:val="00485283"/>
    <w:rsid w:val="004855B9"/>
    <w:rsid w:val="00485950"/>
    <w:rsid w:val="004867EC"/>
    <w:rsid w:val="004908A1"/>
    <w:rsid w:val="0049151E"/>
    <w:rsid w:val="00495CC4"/>
    <w:rsid w:val="00496693"/>
    <w:rsid w:val="0049799A"/>
    <w:rsid w:val="00497DAF"/>
    <w:rsid w:val="004A001C"/>
    <w:rsid w:val="004A0D7B"/>
    <w:rsid w:val="004A1EAB"/>
    <w:rsid w:val="004A1FF5"/>
    <w:rsid w:val="004A6C10"/>
    <w:rsid w:val="004A78E7"/>
    <w:rsid w:val="004A7A69"/>
    <w:rsid w:val="004B05B1"/>
    <w:rsid w:val="004B13C9"/>
    <w:rsid w:val="004B2810"/>
    <w:rsid w:val="004B4585"/>
    <w:rsid w:val="004B56AE"/>
    <w:rsid w:val="004B5CEE"/>
    <w:rsid w:val="004B666E"/>
    <w:rsid w:val="004C272B"/>
    <w:rsid w:val="004C2830"/>
    <w:rsid w:val="004C2A19"/>
    <w:rsid w:val="004C3E96"/>
    <w:rsid w:val="004C407A"/>
    <w:rsid w:val="004D116F"/>
    <w:rsid w:val="004D2062"/>
    <w:rsid w:val="004D2135"/>
    <w:rsid w:val="004D25CD"/>
    <w:rsid w:val="004D2CD0"/>
    <w:rsid w:val="004D33B0"/>
    <w:rsid w:val="004D4D4A"/>
    <w:rsid w:val="004D519B"/>
    <w:rsid w:val="004D5EC3"/>
    <w:rsid w:val="004D642F"/>
    <w:rsid w:val="004E081F"/>
    <w:rsid w:val="004E3AEF"/>
    <w:rsid w:val="004E42F7"/>
    <w:rsid w:val="004E449F"/>
    <w:rsid w:val="004E4BF8"/>
    <w:rsid w:val="004E5895"/>
    <w:rsid w:val="004E684F"/>
    <w:rsid w:val="004E6D12"/>
    <w:rsid w:val="004E6FD3"/>
    <w:rsid w:val="004F1190"/>
    <w:rsid w:val="004F2EF1"/>
    <w:rsid w:val="00501E0B"/>
    <w:rsid w:val="00502D62"/>
    <w:rsid w:val="00502FDA"/>
    <w:rsid w:val="00503089"/>
    <w:rsid w:val="00503E8F"/>
    <w:rsid w:val="005051DC"/>
    <w:rsid w:val="005065A7"/>
    <w:rsid w:val="00507107"/>
    <w:rsid w:val="00510237"/>
    <w:rsid w:val="005112B1"/>
    <w:rsid w:val="005114C5"/>
    <w:rsid w:val="00513323"/>
    <w:rsid w:val="005142ED"/>
    <w:rsid w:val="00516229"/>
    <w:rsid w:val="00516376"/>
    <w:rsid w:val="00516597"/>
    <w:rsid w:val="0051730C"/>
    <w:rsid w:val="00517767"/>
    <w:rsid w:val="00522026"/>
    <w:rsid w:val="005254A6"/>
    <w:rsid w:val="00526EB8"/>
    <w:rsid w:val="00526EF3"/>
    <w:rsid w:val="005300D5"/>
    <w:rsid w:val="00531257"/>
    <w:rsid w:val="0053195B"/>
    <w:rsid w:val="00536D12"/>
    <w:rsid w:val="00537D8B"/>
    <w:rsid w:val="0054089D"/>
    <w:rsid w:val="00540FB5"/>
    <w:rsid w:val="00541211"/>
    <w:rsid w:val="00541D23"/>
    <w:rsid w:val="00543244"/>
    <w:rsid w:val="005449C3"/>
    <w:rsid w:val="00545497"/>
    <w:rsid w:val="00547871"/>
    <w:rsid w:val="00550581"/>
    <w:rsid w:val="0055126A"/>
    <w:rsid w:val="005520A8"/>
    <w:rsid w:val="00554198"/>
    <w:rsid w:val="00555B42"/>
    <w:rsid w:val="00556744"/>
    <w:rsid w:val="005576FC"/>
    <w:rsid w:val="00560A5B"/>
    <w:rsid w:val="00561634"/>
    <w:rsid w:val="00563525"/>
    <w:rsid w:val="00563F92"/>
    <w:rsid w:val="00564C80"/>
    <w:rsid w:val="0056582B"/>
    <w:rsid w:val="0056654D"/>
    <w:rsid w:val="00567C7C"/>
    <w:rsid w:val="005690D6"/>
    <w:rsid w:val="005700DE"/>
    <w:rsid w:val="0057019D"/>
    <w:rsid w:val="005707BE"/>
    <w:rsid w:val="005758E5"/>
    <w:rsid w:val="00576451"/>
    <w:rsid w:val="00580EB5"/>
    <w:rsid w:val="00581BA9"/>
    <w:rsid w:val="00582208"/>
    <w:rsid w:val="005822F8"/>
    <w:rsid w:val="00582E60"/>
    <w:rsid w:val="005833C1"/>
    <w:rsid w:val="00585BB6"/>
    <w:rsid w:val="0058692E"/>
    <w:rsid w:val="00590D3F"/>
    <w:rsid w:val="005914CD"/>
    <w:rsid w:val="00591652"/>
    <w:rsid w:val="00591DC0"/>
    <w:rsid w:val="00592939"/>
    <w:rsid w:val="00593456"/>
    <w:rsid w:val="005934E9"/>
    <w:rsid w:val="0059369E"/>
    <w:rsid w:val="00593902"/>
    <w:rsid w:val="005939E3"/>
    <w:rsid w:val="005948A9"/>
    <w:rsid w:val="00597624"/>
    <w:rsid w:val="005A05D7"/>
    <w:rsid w:val="005A141E"/>
    <w:rsid w:val="005A157F"/>
    <w:rsid w:val="005A2525"/>
    <w:rsid w:val="005A345B"/>
    <w:rsid w:val="005A6726"/>
    <w:rsid w:val="005B2688"/>
    <w:rsid w:val="005B3275"/>
    <w:rsid w:val="005B3676"/>
    <w:rsid w:val="005B3D68"/>
    <w:rsid w:val="005B3F4F"/>
    <w:rsid w:val="005B45C6"/>
    <w:rsid w:val="005B4721"/>
    <w:rsid w:val="005B566D"/>
    <w:rsid w:val="005B5FCD"/>
    <w:rsid w:val="005B65A6"/>
    <w:rsid w:val="005B65B2"/>
    <w:rsid w:val="005B6D7F"/>
    <w:rsid w:val="005C2DE0"/>
    <w:rsid w:val="005C2E7A"/>
    <w:rsid w:val="005C7A7F"/>
    <w:rsid w:val="005C7B4C"/>
    <w:rsid w:val="005D0025"/>
    <w:rsid w:val="005D23BD"/>
    <w:rsid w:val="005D2DCB"/>
    <w:rsid w:val="005D5783"/>
    <w:rsid w:val="005D5FA1"/>
    <w:rsid w:val="005D7684"/>
    <w:rsid w:val="005E0F7D"/>
    <w:rsid w:val="005E1BBE"/>
    <w:rsid w:val="005E20D2"/>
    <w:rsid w:val="005E481E"/>
    <w:rsid w:val="005E4C0F"/>
    <w:rsid w:val="005E6EAE"/>
    <w:rsid w:val="005EE09D"/>
    <w:rsid w:val="005F0E71"/>
    <w:rsid w:val="005F3635"/>
    <w:rsid w:val="005F3FE5"/>
    <w:rsid w:val="005F41F2"/>
    <w:rsid w:val="005F49D1"/>
    <w:rsid w:val="005F52C2"/>
    <w:rsid w:val="005F658C"/>
    <w:rsid w:val="0060003E"/>
    <w:rsid w:val="00601605"/>
    <w:rsid w:val="00601CBF"/>
    <w:rsid w:val="00602ED9"/>
    <w:rsid w:val="00603B61"/>
    <w:rsid w:val="00605736"/>
    <w:rsid w:val="006108BC"/>
    <w:rsid w:val="006127E9"/>
    <w:rsid w:val="0061348B"/>
    <w:rsid w:val="006162B2"/>
    <w:rsid w:val="00620760"/>
    <w:rsid w:val="0062144E"/>
    <w:rsid w:val="00625C7F"/>
    <w:rsid w:val="006262E3"/>
    <w:rsid w:val="00626CCB"/>
    <w:rsid w:val="00627DB9"/>
    <w:rsid w:val="00632074"/>
    <w:rsid w:val="006334D5"/>
    <w:rsid w:val="00633C1B"/>
    <w:rsid w:val="006345EC"/>
    <w:rsid w:val="0063517F"/>
    <w:rsid w:val="00635F2C"/>
    <w:rsid w:val="0064109D"/>
    <w:rsid w:val="006438D9"/>
    <w:rsid w:val="00643A93"/>
    <w:rsid w:val="0064633B"/>
    <w:rsid w:val="00646A01"/>
    <w:rsid w:val="00647D52"/>
    <w:rsid w:val="0065058E"/>
    <w:rsid w:val="006528CE"/>
    <w:rsid w:val="00652B8E"/>
    <w:rsid w:val="00653B12"/>
    <w:rsid w:val="006546C2"/>
    <w:rsid w:val="006606C9"/>
    <w:rsid w:val="00660778"/>
    <w:rsid w:val="0066201F"/>
    <w:rsid w:val="0066445F"/>
    <w:rsid w:val="00664654"/>
    <w:rsid w:val="00666A24"/>
    <w:rsid w:val="0067128F"/>
    <w:rsid w:val="006745A3"/>
    <w:rsid w:val="006767E4"/>
    <w:rsid w:val="006828D5"/>
    <w:rsid w:val="00683C71"/>
    <w:rsid w:val="00684EE8"/>
    <w:rsid w:val="006857A4"/>
    <w:rsid w:val="00685B89"/>
    <w:rsid w:val="00685C9E"/>
    <w:rsid w:val="00685DEF"/>
    <w:rsid w:val="0068698B"/>
    <w:rsid w:val="00690A66"/>
    <w:rsid w:val="00691407"/>
    <w:rsid w:val="00691524"/>
    <w:rsid w:val="00691F89"/>
    <w:rsid w:val="0069259A"/>
    <w:rsid w:val="0069410A"/>
    <w:rsid w:val="0069446D"/>
    <w:rsid w:val="00696BD1"/>
    <w:rsid w:val="006A31F4"/>
    <w:rsid w:val="006A6B96"/>
    <w:rsid w:val="006A7679"/>
    <w:rsid w:val="006A7D00"/>
    <w:rsid w:val="006B0C87"/>
    <w:rsid w:val="006B1656"/>
    <w:rsid w:val="006B291F"/>
    <w:rsid w:val="006B4BFD"/>
    <w:rsid w:val="006B5EE0"/>
    <w:rsid w:val="006B7ECA"/>
    <w:rsid w:val="006C2920"/>
    <w:rsid w:val="006C3ECA"/>
    <w:rsid w:val="006C6AE6"/>
    <w:rsid w:val="006C6FCA"/>
    <w:rsid w:val="006C7D8E"/>
    <w:rsid w:val="006D0D5D"/>
    <w:rsid w:val="006D1534"/>
    <w:rsid w:val="006D28B4"/>
    <w:rsid w:val="006D524E"/>
    <w:rsid w:val="006D5723"/>
    <w:rsid w:val="006D6B93"/>
    <w:rsid w:val="006D6EB7"/>
    <w:rsid w:val="006E1149"/>
    <w:rsid w:val="006E160E"/>
    <w:rsid w:val="006E171F"/>
    <w:rsid w:val="006E23DF"/>
    <w:rsid w:val="006E33DA"/>
    <w:rsid w:val="006E3E6D"/>
    <w:rsid w:val="006E43EC"/>
    <w:rsid w:val="006E5D14"/>
    <w:rsid w:val="006E6E1B"/>
    <w:rsid w:val="006E6F91"/>
    <w:rsid w:val="006E6FBE"/>
    <w:rsid w:val="006F0560"/>
    <w:rsid w:val="006F0A16"/>
    <w:rsid w:val="006F2B1A"/>
    <w:rsid w:val="006F2EBA"/>
    <w:rsid w:val="006F2F8E"/>
    <w:rsid w:val="006F313A"/>
    <w:rsid w:val="006F3732"/>
    <w:rsid w:val="006F3A48"/>
    <w:rsid w:val="006F3D94"/>
    <w:rsid w:val="006F50B8"/>
    <w:rsid w:val="006F5BE7"/>
    <w:rsid w:val="007044C1"/>
    <w:rsid w:val="00706001"/>
    <w:rsid w:val="0070797D"/>
    <w:rsid w:val="007129C1"/>
    <w:rsid w:val="00712C7D"/>
    <w:rsid w:val="007139EE"/>
    <w:rsid w:val="00713A6A"/>
    <w:rsid w:val="00713AD8"/>
    <w:rsid w:val="0071433B"/>
    <w:rsid w:val="00714EEE"/>
    <w:rsid w:val="00715F36"/>
    <w:rsid w:val="00717A8A"/>
    <w:rsid w:val="0072006A"/>
    <w:rsid w:val="007200EE"/>
    <w:rsid w:val="00720679"/>
    <w:rsid w:val="0072319B"/>
    <w:rsid w:val="007259DC"/>
    <w:rsid w:val="00732299"/>
    <w:rsid w:val="00733714"/>
    <w:rsid w:val="00734B31"/>
    <w:rsid w:val="007355B6"/>
    <w:rsid w:val="007374DC"/>
    <w:rsid w:val="00740A46"/>
    <w:rsid w:val="0074130A"/>
    <w:rsid w:val="007450AC"/>
    <w:rsid w:val="007461C8"/>
    <w:rsid w:val="00747C6C"/>
    <w:rsid w:val="00751151"/>
    <w:rsid w:val="00752032"/>
    <w:rsid w:val="00752CA8"/>
    <w:rsid w:val="007536AF"/>
    <w:rsid w:val="00754104"/>
    <w:rsid w:val="0075748A"/>
    <w:rsid w:val="0075753A"/>
    <w:rsid w:val="0075753E"/>
    <w:rsid w:val="00765F2F"/>
    <w:rsid w:val="00770984"/>
    <w:rsid w:val="007724D7"/>
    <w:rsid w:val="00773118"/>
    <w:rsid w:val="00773787"/>
    <w:rsid w:val="007774B5"/>
    <w:rsid w:val="0078070B"/>
    <w:rsid w:val="0078307C"/>
    <w:rsid w:val="007838E2"/>
    <w:rsid w:val="00785C03"/>
    <w:rsid w:val="0078603C"/>
    <w:rsid w:val="007914FF"/>
    <w:rsid w:val="00791FF6"/>
    <w:rsid w:val="007926C8"/>
    <w:rsid w:val="00792C7F"/>
    <w:rsid w:val="00797FF2"/>
    <w:rsid w:val="007A133C"/>
    <w:rsid w:val="007A27AE"/>
    <w:rsid w:val="007A4A8F"/>
    <w:rsid w:val="007A7F91"/>
    <w:rsid w:val="007B070D"/>
    <w:rsid w:val="007B1354"/>
    <w:rsid w:val="007B16D0"/>
    <w:rsid w:val="007B1B03"/>
    <w:rsid w:val="007B1C53"/>
    <w:rsid w:val="007B4446"/>
    <w:rsid w:val="007B4AAC"/>
    <w:rsid w:val="007B4DD2"/>
    <w:rsid w:val="007B4DEA"/>
    <w:rsid w:val="007B6A0F"/>
    <w:rsid w:val="007C1AE7"/>
    <w:rsid w:val="007C321C"/>
    <w:rsid w:val="007C3C9B"/>
    <w:rsid w:val="007C42BB"/>
    <w:rsid w:val="007C43DE"/>
    <w:rsid w:val="007C49EE"/>
    <w:rsid w:val="007C73CF"/>
    <w:rsid w:val="007C7CEE"/>
    <w:rsid w:val="007D0892"/>
    <w:rsid w:val="007D220A"/>
    <w:rsid w:val="007D332D"/>
    <w:rsid w:val="007D3A4B"/>
    <w:rsid w:val="007D40D2"/>
    <w:rsid w:val="007D47C5"/>
    <w:rsid w:val="007D5317"/>
    <w:rsid w:val="007D595D"/>
    <w:rsid w:val="007E08A8"/>
    <w:rsid w:val="007E722E"/>
    <w:rsid w:val="007E7E90"/>
    <w:rsid w:val="007E7FB9"/>
    <w:rsid w:val="007F0421"/>
    <w:rsid w:val="007F1CBC"/>
    <w:rsid w:val="007F2756"/>
    <w:rsid w:val="007F5256"/>
    <w:rsid w:val="007F6C7B"/>
    <w:rsid w:val="00800A97"/>
    <w:rsid w:val="0080107A"/>
    <w:rsid w:val="00802D88"/>
    <w:rsid w:val="0080379C"/>
    <w:rsid w:val="00803E15"/>
    <w:rsid w:val="0080499A"/>
    <w:rsid w:val="0080629B"/>
    <w:rsid w:val="00807950"/>
    <w:rsid w:val="008079FC"/>
    <w:rsid w:val="00810F10"/>
    <w:rsid w:val="008120B6"/>
    <w:rsid w:val="0081268A"/>
    <w:rsid w:val="00813417"/>
    <w:rsid w:val="0081570F"/>
    <w:rsid w:val="00816BC5"/>
    <w:rsid w:val="00817228"/>
    <w:rsid w:val="00820710"/>
    <w:rsid w:val="0082227C"/>
    <w:rsid w:val="0082583B"/>
    <w:rsid w:val="00826573"/>
    <w:rsid w:val="00831649"/>
    <w:rsid w:val="008333CE"/>
    <w:rsid w:val="00834471"/>
    <w:rsid w:val="008346B6"/>
    <w:rsid w:val="008346FD"/>
    <w:rsid w:val="00834AFE"/>
    <w:rsid w:val="008411CF"/>
    <w:rsid w:val="00842CB8"/>
    <w:rsid w:val="00850659"/>
    <w:rsid w:val="0085147B"/>
    <w:rsid w:val="00852014"/>
    <w:rsid w:val="008524AC"/>
    <w:rsid w:val="008546B1"/>
    <w:rsid w:val="00854AA9"/>
    <w:rsid w:val="00857DFB"/>
    <w:rsid w:val="00860D41"/>
    <w:rsid w:val="00860E07"/>
    <w:rsid w:val="0086143C"/>
    <w:rsid w:val="008619E5"/>
    <w:rsid w:val="00863BD8"/>
    <w:rsid w:val="00863F42"/>
    <w:rsid w:val="00865CD8"/>
    <w:rsid w:val="00865CE8"/>
    <w:rsid w:val="00870154"/>
    <w:rsid w:val="00870429"/>
    <w:rsid w:val="00872779"/>
    <w:rsid w:val="00873CB6"/>
    <w:rsid w:val="00875193"/>
    <w:rsid w:val="008761C2"/>
    <w:rsid w:val="008776A5"/>
    <w:rsid w:val="00882004"/>
    <w:rsid w:val="00885A89"/>
    <w:rsid w:val="00886D5D"/>
    <w:rsid w:val="0088732B"/>
    <w:rsid w:val="0089010A"/>
    <w:rsid w:val="00893FE0"/>
    <w:rsid w:val="0089525E"/>
    <w:rsid w:val="0089555B"/>
    <w:rsid w:val="00897F45"/>
    <w:rsid w:val="008A2A46"/>
    <w:rsid w:val="008A2E11"/>
    <w:rsid w:val="008A3C4D"/>
    <w:rsid w:val="008A49BA"/>
    <w:rsid w:val="008A6E75"/>
    <w:rsid w:val="008B0B23"/>
    <w:rsid w:val="008B6502"/>
    <w:rsid w:val="008B6C0E"/>
    <w:rsid w:val="008C0164"/>
    <w:rsid w:val="008C0390"/>
    <w:rsid w:val="008C08E4"/>
    <w:rsid w:val="008C0A56"/>
    <w:rsid w:val="008C4A6E"/>
    <w:rsid w:val="008C4BF2"/>
    <w:rsid w:val="008C5D1E"/>
    <w:rsid w:val="008C6F60"/>
    <w:rsid w:val="008C78A2"/>
    <w:rsid w:val="008D10B8"/>
    <w:rsid w:val="008D3A69"/>
    <w:rsid w:val="008D5350"/>
    <w:rsid w:val="008D555D"/>
    <w:rsid w:val="008D637E"/>
    <w:rsid w:val="008D6FBE"/>
    <w:rsid w:val="008E0153"/>
    <w:rsid w:val="008E56B4"/>
    <w:rsid w:val="008E6195"/>
    <w:rsid w:val="008E7A51"/>
    <w:rsid w:val="008F13F4"/>
    <w:rsid w:val="008F220D"/>
    <w:rsid w:val="008F2B64"/>
    <w:rsid w:val="008F2D39"/>
    <w:rsid w:val="008F3710"/>
    <w:rsid w:val="008F3A3C"/>
    <w:rsid w:val="008F41A8"/>
    <w:rsid w:val="008F560A"/>
    <w:rsid w:val="0090067F"/>
    <w:rsid w:val="00900DA6"/>
    <w:rsid w:val="00904539"/>
    <w:rsid w:val="00906535"/>
    <w:rsid w:val="009100A1"/>
    <w:rsid w:val="00911273"/>
    <w:rsid w:val="009117DA"/>
    <w:rsid w:val="00912E4D"/>
    <w:rsid w:val="00915D64"/>
    <w:rsid w:val="00916C8B"/>
    <w:rsid w:val="00917AA1"/>
    <w:rsid w:val="0092620D"/>
    <w:rsid w:val="00926749"/>
    <w:rsid w:val="00926B4F"/>
    <w:rsid w:val="00927BF5"/>
    <w:rsid w:val="0093283B"/>
    <w:rsid w:val="00933225"/>
    <w:rsid w:val="00934F52"/>
    <w:rsid w:val="00936CD0"/>
    <w:rsid w:val="00940558"/>
    <w:rsid w:val="009407B2"/>
    <w:rsid w:val="0094310B"/>
    <w:rsid w:val="009448D6"/>
    <w:rsid w:val="00945332"/>
    <w:rsid w:val="009456B3"/>
    <w:rsid w:val="0094769D"/>
    <w:rsid w:val="009500EF"/>
    <w:rsid w:val="0095053E"/>
    <w:rsid w:val="00950639"/>
    <w:rsid w:val="009507FA"/>
    <w:rsid w:val="009511EB"/>
    <w:rsid w:val="0095184D"/>
    <w:rsid w:val="009567F1"/>
    <w:rsid w:val="009608EE"/>
    <w:rsid w:val="00963625"/>
    <w:rsid w:val="0096393B"/>
    <w:rsid w:val="0096444B"/>
    <w:rsid w:val="009646BD"/>
    <w:rsid w:val="00965278"/>
    <w:rsid w:val="0096590A"/>
    <w:rsid w:val="00967140"/>
    <w:rsid w:val="009714F1"/>
    <w:rsid w:val="00972E09"/>
    <w:rsid w:val="00973392"/>
    <w:rsid w:val="009733F7"/>
    <w:rsid w:val="009777E2"/>
    <w:rsid w:val="009779F4"/>
    <w:rsid w:val="00980CC9"/>
    <w:rsid w:val="00983C3B"/>
    <w:rsid w:val="0098798B"/>
    <w:rsid w:val="00994185"/>
    <w:rsid w:val="00994512"/>
    <w:rsid w:val="0099504A"/>
    <w:rsid w:val="00995AC3"/>
    <w:rsid w:val="00997485"/>
    <w:rsid w:val="009976CD"/>
    <w:rsid w:val="009A09EE"/>
    <w:rsid w:val="009A2388"/>
    <w:rsid w:val="009A49C4"/>
    <w:rsid w:val="009A5051"/>
    <w:rsid w:val="009A67E1"/>
    <w:rsid w:val="009A735E"/>
    <w:rsid w:val="009A7B36"/>
    <w:rsid w:val="009B453E"/>
    <w:rsid w:val="009B4F7B"/>
    <w:rsid w:val="009B51CA"/>
    <w:rsid w:val="009B5DDE"/>
    <w:rsid w:val="009C1BF9"/>
    <w:rsid w:val="009C2050"/>
    <w:rsid w:val="009C4599"/>
    <w:rsid w:val="009C4C48"/>
    <w:rsid w:val="009C546E"/>
    <w:rsid w:val="009C6239"/>
    <w:rsid w:val="009C6F16"/>
    <w:rsid w:val="009C7EC9"/>
    <w:rsid w:val="009D13A7"/>
    <w:rsid w:val="009D165E"/>
    <w:rsid w:val="009D1F7F"/>
    <w:rsid w:val="009D4A80"/>
    <w:rsid w:val="009D57F9"/>
    <w:rsid w:val="009D715E"/>
    <w:rsid w:val="009E0318"/>
    <w:rsid w:val="009E1EFD"/>
    <w:rsid w:val="009E2A69"/>
    <w:rsid w:val="009E3B64"/>
    <w:rsid w:val="009E3C13"/>
    <w:rsid w:val="009E50F7"/>
    <w:rsid w:val="009E5251"/>
    <w:rsid w:val="009E5E24"/>
    <w:rsid w:val="009E69DD"/>
    <w:rsid w:val="009F1D96"/>
    <w:rsid w:val="009F2914"/>
    <w:rsid w:val="009F4DB8"/>
    <w:rsid w:val="009F6FF4"/>
    <w:rsid w:val="00A022A3"/>
    <w:rsid w:val="00A023BD"/>
    <w:rsid w:val="00A02EC8"/>
    <w:rsid w:val="00A0355E"/>
    <w:rsid w:val="00A063E2"/>
    <w:rsid w:val="00A06AD8"/>
    <w:rsid w:val="00A06D49"/>
    <w:rsid w:val="00A07714"/>
    <w:rsid w:val="00A1146C"/>
    <w:rsid w:val="00A121D5"/>
    <w:rsid w:val="00A123D4"/>
    <w:rsid w:val="00A13326"/>
    <w:rsid w:val="00A145F3"/>
    <w:rsid w:val="00A14D5C"/>
    <w:rsid w:val="00A15DE6"/>
    <w:rsid w:val="00A162D1"/>
    <w:rsid w:val="00A17EB8"/>
    <w:rsid w:val="00A204A2"/>
    <w:rsid w:val="00A21864"/>
    <w:rsid w:val="00A23D46"/>
    <w:rsid w:val="00A23F7E"/>
    <w:rsid w:val="00A24FDD"/>
    <w:rsid w:val="00A257CB"/>
    <w:rsid w:val="00A2654A"/>
    <w:rsid w:val="00A26969"/>
    <w:rsid w:val="00A32CA7"/>
    <w:rsid w:val="00A3402C"/>
    <w:rsid w:val="00A36B16"/>
    <w:rsid w:val="00A3757F"/>
    <w:rsid w:val="00A43438"/>
    <w:rsid w:val="00A44708"/>
    <w:rsid w:val="00A4612C"/>
    <w:rsid w:val="00A4631F"/>
    <w:rsid w:val="00A4661A"/>
    <w:rsid w:val="00A46757"/>
    <w:rsid w:val="00A51E87"/>
    <w:rsid w:val="00A51F5D"/>
    <w:rsid w:val="00A55EAA"/>
    <w:rsid w:val="00A55FE4"/>
    <w:rsid w:val="00A56DC3"/>
    <w:rsid w:val="00A577C7"/>
    <w:rsid w:val="00A605BC"/>
    <w:rsid w:val="00A61B0E"/>
    <w:rsid w:val="00A627F7"/>
    <w:rsid w:val="00A6295D"/>
    <w:rsid w:val="00A6405F"/>
    <w:rsid w:val="00A643E1"/>
    <w:rsid w:val="00A64A5E"/>
    <w:rsid w:val="00A668E9"/>
    <w:rsid w:val="00A674A7"/>
    <w:rsid w:val="00A67C69"/>
    <w:rsid w:val="00A70284"/>
    <w:rsid w:val="00A7039A"/>
    <w:rsid w:val="00A72D7D"/>
    <w:rsid w:val="00A75FE5"/>
    <w:rsid w:val="00A76A65"/>
    <w:rsid w:val="00A77F78"/>
    <w:rsid w:val="00A80286"/>
    <w:rsid w:val="00A80D65"/>
    <w:rsid w:val="00A80E13"/>
    <w:rsid w:val="00A82349"/>
    <w:rsid w:val="00A83E25"/>
    <w:rsid w:val="00A84FC7"/>
    <w:rsid w:val="00A861B0"/>
    <w:rsid w:val="00A863AF"/>
    <w:rsid w:val="00A8729D"/>
    <w:rsid w:val="00A8760F"/>
    <w:rsid w:val="00A92521"/>
    <w:rsid w:val="00A94926"/>
    <w:rsid w:val="00A96297"/>
    <w:rsid w:val="00A96943"/>
    <w:rsid w:val="00AA0C5B"/>
    <w:rsid w:val="00AA1262"/>
    <w:rsid w:val="00AA159C"/>
    <w:rsid w:val="00AA24BE"/>
    <w:rsid w:val="00AA67D2"/>
    <w:rsid w:val="00AB107E"/>
    <w:rsid w:val="00AB1949"/>
    <w:rsid w:val="00AB49F7"/>
    <w:rsid w:val="00AB563E"/>
    <w:rsid w:val="00AB7A47"/>
    <w:rsid w:val="00AC2F0F"/>
    <w:rsid w:val="00AC3877"/>
    <w:rsid w:val="00AC6471"/>
    <w:rsid w:val="00AC748B"/>
    <w:rsid w:val="00AD0E61"/>
    <w:rsid w:val="00AD29F6"/>
    <w:rsid w:val="00AD3425"/>
    <w:rsid w:val="00AD3BCE"/>
    <w:rsid w:val="00AD3D25"/>
    <w:rsid w:val="00AD7140"/>
    <w:rsid w:val="00AE197D"/>
    <w:rsid w:val="00AE2A11"/>
    <w:rsid w:val="00AE2A94"/>
    <w:rsid w:val="00AE38F5"/>
    <w:rsid w:val="00AE4E73"/>
    <w:rsid w:val="00AE5094"/>
    <w:rsid w:val="00AE78F9"/>
    <w:rsid w:val="00AE7CAB"/>
    <w:rsid w:val="00AF23B3"/>
    <w:rsid w:val="00AF5036"/>
    <w:rsid w:val="00AF570F"/>
    <w:rsid w:val="00AF636B"/>
    <w:rsid w:val="00AF770D"/>
    <w:rsid w:val="00AF7E9B"/>
    <w:rsid w:val="00B00659"/>
    <w:rsid w:val="00B01FEB"/>
    <w:rsid w:val="00B029DB"/>
    <w:rsid w:val="00B041F5"/>
    <w:rsid w:val="00B048D2"/>
    <w:rsid w:val="00B05685"/>
    <w:rsid w:val="00B05C8D"/>
    <w:rsid w:val="00B06E8E"/>
    <w:rsid w:val="00B07C8C"/>
    <w:rsid w:val="00B106F6"/>
    <w:rsid w:val="00B11BD2"/>
    <w:rsid w:val="00B1543B"/>
    <w:rsid w:val="00B1601E"/>
    <w:rsid w:val="00B17E91"/>
    <w:rsid w:val="00B31578"/>
    <w:rsid w:val="00B31FDC"/>
    <w:rsid w:val="00B33766"/>
    <w:rsid w:val="00B33FE8"/>
    <w:rsid w:val="00B34CEA"/>
    <w:rsid w:val="00B35171"/>
    <w:rsid w:val="00B35BE1"/>
    <w:rsid w:val="00B3675F"/>
    <w:rsid w:val="00B405F3"/>
    <w:rsid w:val="00B4157B"/>
    <w:rsid w:val="00B426FC"/>
    <w:rsid w:val="00B4386A"/>
    <w:rsid w:val="00B44FAE"/>
    <w:rsid w:val="00B45667"/>
    <w:rsid w:val="00B469B3"/>
    <w:rsid w:val="00B472CE"/>
    <w:rsid w:val="00B47D71"/>
    <w:rsid w:val="00B50A79"/>
    <w:rsid w:val="00B52373"/>
    <w:rsid w:val="00B52760"/>
    <w:rsid w:val="00B530CD"/>
    <w:rsid w:val="00B54522"/>
    <w:rsid w:val="00B54A78"/>
    <w:rsid w:val="00B605E9"/>
    <w:rsid w:val="00B6083F"/>
    <w:rsid w:val="00B614E3"/>
    <w:rsid w:val="00B619F0"/>
    <w:rsid w:val="00B62EB0"/>
    <w:rsid w:val="00B64055"/>
    <w:rsid w:val="00B65288"/>
    <w:rsid w:val="00B66620"/>
    <w:rsid w:val="00B670EC"/>
    <w:rsid w:val="00B71329"/>
    <w:rsid w:val="00B7209D"/>
    <w:rsid w:val="00B7216E"/>
    <w:rsid w:val="00B72D3C"/>
    <w:rsid w:val="00B74D68"/>
    <w:rsid w:val="00B83D18"/>
    <w:rsid w:val="00B84125"/>
    <w:rsid w:val="00B8430A"/>
    <w:rsid w:val="00B84612"/>
    <w:rsid w:val="00B84679"/>
    <w:rsid w:val="00B849D2"/>
    <w:rsid w:val="00B85AB8"/>
    <w:rsid w:val="00B9048B"/>
    <w:rsid w:val="00B915F4"/>
    <w:rsid w:val="00B94AE1"/>
    <w:rsid w:val="00B94B22"/>
    <w:rsid w:val="00B9512B"/>
    <w:rsid w:val="00B97D3B"/>
    <w:rsid w:val="00BA14F5"/>
    <w:rsid w:val="00BA1E15"/>
    <w:rsid w:val="00BA22DB"/>
    <w:rsid w:val="00BA3B96"/>
    <w:rsid w:val="00BA44D7"/>
    <w:rsid w:val="00BA5B44"/>
    <w:rsid w:val="00BB049A"/>
    <w:rsid w:val="00BB0A8C"/>
    <w:rsid w:val="00BB0EEC"/>
    <w:rsid w:val="00BB1C9D"/>
    <w:rsid w:val="00BB2538"/>
    <w:rsid w:val="00BB2789"/>
    <w:rsid w:val="00BB2B61"/>
    <w:rsid w:val="00BB3567"/>
    <w:rsid w:val="00BB373A"/>
    <w:rsid w:val="00BB3B3C"/>
    <w:rsid w:val="00BB4537"/>
    <w:rsid w:val="00BB4A15"/>
    <w:rsid w:val="00BB4D71"/>
    <w:rsid w:val="00BB53F3"/>
    <w:rsid w:val="00BB5C12"/>
    <w:rsid w:val="00BB60F2"/>
    <w:rsid w:val="00BB75E8"/>
    <w:rsid w:val="00BC2527"/>
    <w:rsid w:val="00BC37BA"/>
    <w:rsid w:val="00BC5534"/>
    <w:rsid w:val="00BC62BA"/>
    <w:rsid w:val="00BD004E"/>
    <w:rsid w:val="00BD09EC"/>
    <w:rsid w:val="00BD0F83"/>
    <w:rsid w:val="00BD152D"/>
    <w:rsid w:val="00BD23D5"/>
    <w:rsid w:val="00BD2F7C"/>
    <w:rsid w:val="00BD42F6"/>
    <w:rsid w:val="00BD4673"/>
    <w:rsid w:val="00BE2E2D"/>
    <w:rsid w:val="00BE4609"/>
    <w:rsid w:val="00BE4AF9"/>
    <w:rsid w:val="00BE55A0"/>
    <w:rsid w:val="00BE5B25"/>
    <w:rsid w:val="00BF12FC"/>
    <w:rsid w:val="00BF4866"/>
    <w:rsid w:val="00BF4903"/>
    <w:rsid w:val="00BF63B5"/>
    <w:rsid w:val="00BF644B"/>
    <w:rsid w:val="00C0193A"/>
    <w:rsid w:val="00C02162"/>
    <w:rsid w:val="00C07089"/>
    <w:rsid w:val="00C078D5"/>
    <w:rsid w:val="00C078EA"/>
    <w:rsid w:val="00C10D66"/>
    <w:rsid w:val="00C10EAE"/>
    <w:rsid w:val="00C124D6"/>
    <w:rsid w:val="00C12B45"/>
    <w:rsid w:val="00C1315B"/>
    <w:rsid w:val="00C14919"/>
    <w:rsid w:val="00C16116"/>
    <w:rsid w:val="00C16CE3"/>
    <w:rsid w:val="00C1711B"/>
    <w:rsid w:val="00C17DFA"/>
    <w:rsid w:val="00C21C38"/>
    <w:rsid w:val="00C220B8"/>
    <w:rsid w:val="00C220E7"/>
    <w:rsid w:val="00C2315A"/>
    <w:rsid w:val="00C237D9"/>
    <w:rsid w:val="00C24679"/>
    <w:rsid w:val="00C24782"/>
    <w:rsid w:val="00C27896"/>
    <w:rsid w:val="00C30F49"/>
    <w:rsid w:val="00C316E4"/>
    <w:rsid w:val="00C32290"/>
    <w:rsid w:val="00C3246A"/>
    <w:rsid w:val="00C35411"/>
    <w:rsid w:val="00C35F35"/>
    <w:rsid w:val="00C37880"/>
    <w:rsid w:val="00C37F04"/>
    <w:rsid w:val="00C40BAE"/>
    <w:rsid w:val="00C40CFB"/>
    <w:rsid w:val="00C414DC"/>
    <w:rsid w:val="00C41A01"/>
    <w:rsid w:val="00C43724"/>
    <w:rsid w:val="00C45A7F"/>
    <w:rsid w:val="00C531B8"/>
    <w:rsid w:val="00C5412D"/>
    <w:rsid w:val="00C55D3C"/>
    <w:rsid w:val="00C55E02"/>
    <w:rsid w:val="00C567A2"/>
    <w:rsid w:val="00C5714D"/>
    <w:rsid w:val="00C60B9B"/>
    <w:rsid w:val="00C6121C"/>
    <w:rsid w:val="00C61D9C"/>
    <w:rsid w:val="00C6211E"/>
    <w:rsid w:val="00C63AE4"/>
    <w:rsid w:val="00C65A9A"/>
    <w:rsid w:val="00C662B0"/>
    <w:rsid w:val="00C66645"/>
    <w:rsid w:val="00C675C8"/>
    <w:rsid w:val="00C7152D"/>
    <w:rsid w:val="00C71AF5"/>
    <w:rsid w:val="00C72139"/>
    <w:rsid w:val="00C72AE4"/>
    <w:rsid w:val="00C756DB"/>
    <w:rsid w:val="00C76636"/>
    <w:rsid w:val="00C80D3D"/>
    <w:rsid w:val="00C82978"/>
    <w:rsid w:val="00C85F39"/>
    <w:rsid w:val="00C87A85"/>
    <w:rsid w:val="00C9041D"/>
    <w:rsid w:val="00C914BD"/>
    <w:rsid w:val="00C9195A"/>
    <w:rsid w:val="00C91DD3"/>
    <w:rsid w:val="00C9298A"/>
    <w:rsid w:val="00C9483C"/>
    <w:rsid w:val="00CA1D34"/>
    <w:rsid w:val="00CA4B4A"/>
    <w:rsid w:val="00CB18FD"/>
    <w:rsid w:val="00CB51EF"/>
    <w:rsid w:val="00CB61A2"/>
    <w:rsid w:val="00CB7EA3"/>
    <w:rsid w:val="00CC1E9F"/>
    <w:rsid w:val="00CC2D70"/>
    <w:rsid w:val="00CC5F60"/>
    <w:rsid w:val="00CC7F5E"/>
    <w:rsid w:val="00CD0A49"/>
    <w:rsid w:val="00CD3F6C"/>
    <w:rsid w:val="00CD6F20"/>
    <w:rsid w:val="00CD6FDB"/>
    <w:rsid w:val="00CD709B"/>
    <w:rsid w:val="00CD7545"/>
    <w:rsid w:val="00CE2FAE"/>
    <w:rsid w:val="00CE411B"/>
    <w:rsid w:val="00CE557B"/>
    <w:rsid w:val="00CF1C94"/>
    <w:rsid w:val="00CF3A51"/>
    <w:rsid w:val="00CF63BB"/>
    <w:rsid w:val="00CF6962"/>
    <w:rsid w:val="00CF6ABB"/>
    <w:rsid w:val="00D00B8A"/>
    <w:rsid w:val="00D00D44"/>
    <w:rsid w:val="00D0106C"/>
    <w:rsid w:val="00D01113"/>
    <w:rsid w:val="00D01D6F"/>
    <w:rsid w:val="00D01EAF"/>
    <w:rsid w:val="00D0276E"/>
    <w:rsid w:val="00D040C2"/>
    <w:rsid w:val="00D05224"/>
    <w:rsid w:val="00D05458"/>
    <w:rsid w:val="00D054EE"/>
    <w:rsid w:val="00D05650"/>
    <w:rsid w:val="00D05F02"/>
    <w:rsid w:val="00D06572"/>
    <w:rsid w:val="00D11DF1"/>
    <w:rsid w:val="00D126D5"/>
    <w:rsid w:val="00D13105"/>
    <w:rsid w:val="00D20662"/>
    <w:rsid w:val="00D2206C"/>
    <w:rsid w:val="00D22E13"/>
    <w:rsid w:val="00D247BC"/>
    <w:rsid w:val="00D250E5"/>
    <w:rsid w:val="00D26982"/>
    <w:rsid w:val="00D2766C"/>
    <w:rsid w:val="00D27C97"/>
    <w:rsid w:val="00D31E4A"/>
    <w:rsid w:val="00D32A65"/>
    <w:rsid w:val="00D332C1"/>
    <w:rsid w:val="00D336CB"/>
    <w:rsid w:val="00D3533C"/>
    <w:rsid w:val="00D37F98"/>
    <w:rsid w:val="00D4082E"/>
    <w:rsid w:val="00D419B6"/>
    <w:rsid w:val="00D42DF5"/>
    <w:rsid w:val="00D43607"/>
    <w:rsid w:val="00D44A00"/>
    <w:rsid w:val="00D45293"/>
    <w:rsid w:val="00D5123A"/>
    <w:rsid w:val="00D5305F"/>
    <w:rsid w:val="00D544F9"/>
    <w:rsid w:val="00D603D0"/>
    <w:rsid w:val="00D60AC5"/>
    <w:rsid w:val="00D61E71"/>
    <w:rsid w:val="00D6248A"/>
    <w:rsid w:val="00D63956"/>
    <w:rsid w:val="00D641A9"/>
    <w:rsid w:val="00D6480D"/>
    <w:rsid w:val="00D67AF9"/>
    <w:rsid w:val="00D72013"/>
    <w:rsid w:val="00D72ED1"/>
    <w:rsid w:val="00D73534"/>
    <w:rsid w:val="00D73DD1"/>
    <w:rsid w:val="00D74154"/>
    <w:rsid w:val="00D74334"/>
    <w:rsid w:val="00D75E79"/>
    <w:rsid w:val="00D80761"/>
    <w:rsid w:val="00D807EA"/>
    <w:rsid w:val="00D81106"/>
    <w:rsid w:val="00D81C56"/>
    <w:rsid w:val="00D85D07"/>
    <w:rsid w:val="00D86672"/>
    <w:rsid w:val="00D90402"/>
    <w:rsid w:val="00D9286F"/>
    <w:rsid w:val="00D93803"/>
    <w:rsid w:val="00D970F0"/>
    <w:rsid w:val="00DA1585"/>
    <w:rsid w:val="00DA2FEF"/>
    <w:rsid w:val="00DA6C9C"/>
    <w:rsid w:val="00DA7080"/>
    <w:rsid w:val="00DA79E2"/>
    <w:rsid w:val="00DB097B"/>
    <w:rsid w:val="00DB2257"/>
    <w:rsid w:val="00DB262C"/>
    <w:rsid w:val="00DB39F4"/>
    <w:rsid w:val="00DB4074"/>
    <w:rsid w:val="00DB5F96"/>
    <w:rsid w:val="00DB656B"/>
    <w:rsid w:val="00DB7EE6"/>
    <w:rsid w:val="00DC1022"/>
    <w:rsid w:val="00DC1FAB"/>
    <w:rsid w:val="00DC3411"/>
    <w:rsid w:val="00DC3D0D"/>
    <w:rsid w:val="00DC4C74"/>
    <w:rsid w:val="00DC562E"/>
    <w:rsid w:val="00DC648F"/>
    <w:rsid w:val="00DC64C0"/>
    <w:rsid w:val="00DC70CD"/>
    <w:rsid w:val="00DC7F4F"/>
    <w:rsid w:val="00DD0F7E"/>
    <w:rsid w:val="00DD16D2"/>
    <w:rsid w:val="00DD33D4"/>
    <w:rsid w:val="00DD3432"/>
    <w:rsid w:val="00DD4598"/>
    <w:rsid w:val="00DD4730"/>
    <w:rsid w:val="00DD558F"/>
    <w:rsid w:val="00DD6BB5"/>
    <w:rsid w:val="00DD6D9E"/>
    <w:rsid w:val="00DE48BE"/>
    <w:rsid w:val="00DE4D9C"/>
    <w:rsid w:val="00DE55B6"/>
    <w:rsid w:val="00DE5706"/>
    <w:rsid w:val="00DE6BFD"/>
    <w:rsid w:val="00DE6DF3"/>
    <w:rsid w:val="00DE7C2B"/>
    <w:rsid w:val="00DF0173"/>
    <w:rsid w:val="00DF1385"/>
    <w:rsid w:val="00DF1933"/>
    <w:rsid w:val="00DF264D"/>
    <w:rsid w:val="00DF34E3"/>
    <w:rsid w:val="00DF4412"/>
    <w:rsid w:val="00E0071D"/>
    <w:rsid w:val="00E00831"/>
    <w:rsid w:val="00E015FF"/>
    <w:rsid w:val="00E04F21"/>
    <w:rsid w:val="00E06B4F"/>
    <w:rsid w:val="00E06C93"/>
    <w:rsid w:val="00E106DF"/>
    <w:rsid w:val="00E10CC6"/>
    <w:rsid w:val="00E12A3A"/>
    <w:rsid w:val="00E153EC"/>
    <w:rsid w:val="00E16AFA"/>
    <w:rsid w:val="00E22490"/>
    <w:rsid w:val="00E24C9B"/>
    <w:rsid w:val="00E259E0"/>
    <w:rsid w:val="00E25D90"/>
    <w:rsid w:val="00E26707"/>
    <w:rsid w:val="00E3059B"/>
    <w:rsid w:val="00E30684"/>
    <w:rsid w:val="00E32921"/>
    <w:rsid w:val="00E371D2"/>
    <w:rsid w:val="00E373A8"/>
    <w:rsid w:val="00E479E3"/>
    <w:rsid w:val="00E54A9D"/>
    <w:rsid w:val="00E55B4C"/>
    <w:rsid w:val="00E55C34"/>
    <w:rsid w:val="00E56051"/>
    <w:rsid w:val="00E56A74"/>
    <w:rsid w:val="00E5739A"/>
    <w:rsid w:val="00E60941"/>
    <w:rsid w:val="00E62880"/>
    <w:rsid w:val="00E62A22"/>
    <w:rsid w:val="00E632E4"/>
    <w:rsid w:val="00E633AE"/>
    <w:rsid w:val="00E6453C"/>
    <w:rsid w:val="00E70B37"/>
    <w:rsid w:val="00E72608"/>
    <w:rsid w:val="00E728FF"/>
    <w:rsid w:val="00E72BC8"/>
    <w:rsid w:val="00E7445A"/>
    <w:rsid w:val="00E74BDA"/>
    <w:rsid w:val="00E75FF7"/>
    <w:rsid w:val="00E76F30"/>
    <w:rsid w:val="00E80038"/>
    <w:rsid w:val="00E81287"/>
    <w:rsid w:val="00E84615"/>
    <w:rsid w:val="00E87AD5"/>
    <w:rsid w:val="00E939C1"/>
    <w:rsid w:val="00E95335"/>
    <w:rsid w:val="00E96684"/>
    <w:rsid w:val="00E966B5"/>
    <w:rsid w:val="00E9725A"/>
    <w:rsid w:val="00EA3665"/>
    <w:rsid w:val="00EB0464"/>
    <w:rsid w:val="00EB08EC"/>
    <w:rsid w:val="00EB1DD8"/>
    <w:rsid w:val="00EB312C"/>
    <w:rsid w:val="00EB381B"/>
    <w:rsid w:val="00EB3A47"/>
    <w:rsid w:val="00EB4294"/>
    <w:rsid w:val="00EB48D6"/>
    <w:rsid w:val="00EB6119"/>
    <w:rsid w:val="00EB6DC0"/>
    <w:rsid w:val="00EB7E39"/>
    <w:rsid w:val="00EC2FB8"/>
    <w:rsid w:val="00EC3195"/>
    <w:rsid w:val="00EC4527"/>
    <w:rsid w:val="00ED0358"/>
    <w:rsid w:val="00ED0C4B"/>
    <w:rsid w:val="00ED0C97"/>
    <w:rsid w:val="00ED24B8"/>
    <w:rsid w:val="00ED3532"/>
    <w:rsid w:val="00ED3BCE"/>
    <w:rsid w:val="00ED4800"/>
    <w:rsid w:val="00ED4FAE"/>
    <w:rsid w:val="00ED61B0"/>
    <w:rsid w:val="00ED634C"/>
    <w:rsid w:val="00ED6718"/>
    <w:rsid w:val="00EE1B9D"/>
    <w:rsid w:val="00EE679D"/>
    <w:rsid w:val="00EE79FD"/>
    <w:rsid w:val="00EF27E5"/>
    <w:rsid w:val="00EF30EC"/>
    <w:rsid w:val="00EF31E5"/>
    <w:rsid w:val="00EF3B20"/>
    <w:rsid w:val="00EF3D99"/>
    <w:rsid w:val="00EF641E"/>
    <w:rsid w:val="00EF6E2E"/>
    <w:rsid w:val="00EF7C43"/>
    <w:rsid w:val="00F01086"/>
    <w:rsid w:val="00F04624"/>
    <w:rsid w:val="00F04657"/>
    <w:rsid w:val="00F049F2"/>
    <w:rsid w:val="00F04B7C"/>
    <w:rsid w:val="00F04F75"/>
    <w:rsid w:val="00F05CA0"/>
    <w:rsid w:val="00F06AFF"/>
    <w:rsid w:val="00F07010"/>
    <w:rsid w:val="00F1050D"/>
    <w:rsid w:val="00F14190"/>
    <w:rsid w:val="00F14A38"/>
    <w:rsid w:val="00F1608D"/>
    <w:rsid w:val="00F17348"/>
    <w:rsid w:val="00F17ABD"/>
    <w:rsid w:val="00F21B02"/>
    <w:rsid w:val="00F21F67"/>
    <w:rsid w:val="00F232CF"/>
    <w:rsid w:val="00F2357C"/>
    <w:rsid w:val="00F25A8F"/>
    <w:rsid w:val="00F302BB"/>
    <w:rsid w:val="00F30721"/>
    <w:rsid w:val="00F311CA"/>
    <w:rsid w:val="00F31381"/>
    <w:rsid w:val="00F31E62"/>
    <w:rsid w:val="00F31E72"/>
    <w:rsid w:val="00F33ECE"/>
    <w:rsid w:val="00F3508A"/>
    <w:rsid w:val="00F35F6E"/>
    <w:rsid w:val="00F362D2"/>
    <w:rsid w:val="00F3741E"/>
    <w:rsid w:val="00F430B6"/>
    <w:rsid w:val="00F44FEA"/>
    <w:rsid w:val="00F50976"/>
    <w:rsid w:val="00F50A34"/>
    <w:rsid w:val="00F50BA0"/>
    <w:rsid w:val="00F52011"/>
    <w:rsid w:val="00F52713"/>
    <w:rsid w:val="00F54AC0"/>
    <w:rsid w:val="00F5613B"/>
    <w:rsid w:val="00F6170B"/>
    <w:rsid w:val="00F626D5"/>
    <w:rsid w:val="00F63CC4"/>
    <w:rsid w:val="00F67677"/>
    <w:rsid w:val="00F712D0"/>
    <w:rsid w:val="00F73BB7"/>
    <w:rsid w:val="00F73C53"/>
    <w:rsid w:val="00F7404D"/>
    <w:rsid w:val="00F74459"/>
    <w:rsid w:val="00F7484A"/>
    <w:rsid w:val="00F74960"/>
    <w:rsid w:val="00F75CC0"/>
    <w:rsid w:val="00F81249"/>
    <w:rsid w:val="00F82B05"/>
    <w:rsid w:val="00F82D10"/>
    <w:rsid w:val="00F837E2"/>
    <w:rsid w:val="00F87364"/>
    <w:rsid w:val="00F87A0A"/>
    <w:rsid w:val="00F9120A"/>
    <w:rsid w:val="00F91D54"/>
    <w:rsid w:val="00F9276D"/>
    <w:rsid w:val="00F92BCE"/>
    <w:rsid w:val="00F9341F"/>
    <w:rsid w:val="00F93D32"/>
    <w:rsid w:val="00F9695D"/>
    <w:rsid w:val="00F96D19"/>
    <w:rsid w:val="00F9766C"/>
    <w:rsid w:val="00FA0108"/>
    <w:rsid w:val="00FA24DD"/>
    <w:rsid w:val="00FA45FB"/>
    <w:rsid w:val="00FA6592"/>
    <w:rsid w:val="00FB1222"/>
    <w:rsid w:val="00FB2410"/>
    <w:rsid w:val="00FB30DF"/>
    <w:rsid w:val="00FB3B5D"/>
    <w:rsid w:val="00FB417A"/>
    <w:rsid w:val="00FB5A46"/>
    <w:rsid w:val="00FB72E2"/>
    <w:rsid w:val="00FC017D"/>
    <w:rsid w:val="00FC03CA"/>
    <w:rsid w:val="00FC1788"/>
    <w:rsid w:val="00FC273A"/>
    <w:rsid w:val="00FC3289"/>
    <w:rsid w:val="00FC5071"/>
    <w:rsid w:val="00FC57E2"/>
    <w:rsid w:val="00FC6439"/>
    <w:rsid w:val="00FD0820"/>
    <w:rsid w:val="00FD453D"/>
    <w:rsid w:val="00FD4D5E"/>
    <w:rsid w:val="00FD55C3"/>
    <w:rsid w:val="00FD5DC8"/>
    <w:rsid w:val="00FD66A3"/>
    <w:rsid w:val="00FD6F43"/>
    <w:rsid w:val="00FD7D33"/>
    <w:rsid w:val="00FE27F3"/>
    <w:rsid w:val="00FE3BA5"/>
    <w:rsid w:val="00FE5178"/>
    <w:rsid w:val="00FE752E"/>
    <w:rsid w:val="00FE75AB"/>
    <w:rsid w:val="00FF1B78"/>
    <w:rsid w:val="00FF2194"/>
    <w:rsid w:val="00FF29AE"/>
    <w:rsid w:val="00FF5359"/>
    <w:rsid w:val="00FF5648"/>
    <w:rsid w:val="00FF7910"/>
    <w:rsid w:val="00FF7F86"/>
    <w:rsid w:val="0151A041"/>
    <w:rsid w:val="048A9097"/>
    <w:rsid w:val="0677DF81"/>
    <w:rsid w:val="0744D01B"/>
    <w:rsid w:val="074C29EA"/>
    <w:rsid w:val="078E58F6"/>
    <w:rsid w:val="080C573A"/>
    <w:rsid w:val="0894C6ED"/>
    <w:rsid w:val="09447B0B"/>
    <w:rsid w:val="0ABE8030"/>
    <w:rsid w:val="0AD57A49"/>
    <w:rsid w:val="0BB21B45"/>
    <w:rsid w:val="0C3C3820"/>
    <w:rsid w:val="0CDF138A"/>
    <w:rsid w:val="0CEA81CA"/>
    <w:rsid w:val="0D64814A"/>
    <w:rsid w:val="0D68004C"/>
    <w:rsid w:val="0EA907BB"/>
    <w:rsid w:val="0EAD2913"/>
    <w:rsid w:val="0EE3F874"/>
    <w:rsid w:val="0F59E03F"/>
    <w:rsid w:val="0F7D15B3"/>
    <w:rsid w:val="0FB6CD4E"/>
    <w:rsid w:val="104F78BB"/>
    <w:rsid w:val="10BA0457"/>
    <w:rsid w:val="1220A6C5"/>
    <w:rsid w:val="12299D67"/>
    <w:rsid w:val="12A88FD1"/>
    <w:rsid w:val="12CB08FA"/>
    <w:rsid w:val="1305E79B"/>
    <w:rsid w:val="130A06D6"/>
    <w:rsid w:val="136D468B"/>
    <w:rsid w:val="136F9E7E"/>
    <w:rsid w:val="13AEB9DE"/>
    <w:rsid w:val="13F3D450"/>
    <w:rsid w:val="146770D3"/>
    <w:rsid w:val="159D2A8A"/>
    <w:rsid w:val="167AB03A"/>
    <w:rsid w:val="176A4AFD"/>
    <w:rsid w:val="1861E686"/>
    <w:rsid w:val="1AA21283"/>
    <w:rsid w:val="1B2285EE"/>
    <w:rsid w:val="1B24F319"/>
    <w:rsid w:val="1C0E8C7A"/>
    <w:rsid w:val="1C43FD15"/>
    <w:rsid w:val="1C4846E8"/>
    <w:rsid w:val="1CB1F091"/>
    <w:rsid w:val="1CCE6C44"/>
    <w:rsid w:val="1CF9CBA7"/>
    <w:rsid w:val="1D8000C1"/>
    <w:rsid w:val="1E0A0614"/>
    <w:rsid w:val="1E20911C"/>
    <w:rsid w:val="1E9EA483"/>
    <w:rsid w:val="1EE03102"/>
    <w:rsid w:val="2016E6BC"/>
    <w:rsid w:val="2036E790"/>
    <w:rsid w:val="205B5D22"/>
    <w:rsid w:val="20D0E48F"/>
    <w:rsid w:val="2156AAEB"/>
    <w:rsid w:val="21C21397"/>
    <w:rsid w:val="21CFA18E"/>
    <w:rsid w:val="2226A1D9"/>
    <w:rsid w:val="22546B26"/>
    <w:rsid w:val="22BFBC4E"/>
    <w:rsid w:val="231DC325"/>
    <w:rsid w:val="233E1643"/>
    <w:rsid w:val="23456E3A"/>
    <w:rsid w:val="2374E146"/>
    <w:rsid w:val="24539000"/>
    <w:rsid w:val="247188B7"/>
    <w:rsid w:val="2474F874"/>
    <w:rsid w:val="249308A9"/>
    <w:rsid w:val="24AAFAD7"/>
    <w:rsid w:val="255251FA"/>
    <w:rsid w:val="259D6195"/>
    <w:rsid w:val="2629F1B5"/>
    <w:rsid w:val="27B8A255"/>
    <w:rsid w:val="27DE7D54"/>
    <w:rsid w:val="285BF199"/>
    <w:rsid w:val="293E1393"/>
    <w:rsid w:val="2A20ACDC"/>
    <w:rsid w:val="2A76C85D"/>
    <w:rsid w:val="2AF62D66"/>
    <w:rsid w:val="2B39CD4C"/>
    <w:rsid w:val="2BA435DC"/>
    <w:rsid w:val="2BA439D9"/>
    <w:rsid w:val="2CC1E1A4"/>
    <w:rsid w:val="2D7408E7"/>
    <w:rsid w:val="2DE2562C"/>
    <w:rsid w:val="2EC0BD7D"/>
    <w:rsid w:val="2F40F590"/>
    <w:rsid w:val="2F4BCA54"/>
    <w:rsid w:val="2F78E896"/>
    <w:rsid w:val="30ACAF81"/>
    <w:rsid w:val="316F297E"/>
    <w:rsid w:val="31DD34AF"/>
    <w:rsid w:val="330C66D8"/>
    <w:rsid w:val="33E9CD69"/>
    <w:rsid w:val="34027239"/>
    <w:rsid w:val="347DFDBA"/>
    <w:rsid w:val="362DB654"/>
    <w:rsid w:val="36356EB4"/>
    <w:rsid w:val="3648DAD0"/>
    <w:rsid w:val="36876A1F"/>
    <w:rsid w:val="36E684B4"/>
    <w:rsid w:val="37CC68F9"/>
    <w:rsid w:val="384844B5"/>
    <w:rsid w:val="385FF638"/>
    <w:rsid w:val="3901A651"/>
    <w:rsid w:val="39ED2B52"/>
    <w:rsid w:val="3A0DE039"/>
    <w:rsid w:val="3ABC6104"/>
    <w:rsid w:val="3AD09098"/>
    <w:rsid w:val="3C44D996"/>
    <w:rsid w:val="3CCA1D22"/>
    <w:rsid w:val="3CCB3A77"/>
    <w:rsid w:val="3D5D5971"/>
    <w:rsid w:val="3D90FE21"/>
    <w:rsid w:val="3E3E2AED"/>
    <w:rsid w:val="3EFFA08E"/>
    <w:rsid w:val="408DF33F"/>
    <w:rsid w:val="40B07EE1"/>
    <w:rsid w:val="40C22357"/>
    <w:rsid w:val="4126F2C8"/>
    <w:rsid w:val="41D46980"/>
    <w:rsid w:val="41E314A1"/>
    <w:rsid w:val="4215559C"/>
    <w:rsid w:val="430A778A"/>
    <w:rsid w:val="439F3A20"/>
    <w:rsid w:val="43FB0273"/>
    <w:rsid w:val="445ED168"/>
    <w:rsid w:val="44B27321"/>
    <w:rsid w:val="453D4AC9"/>
    <w:rsid w:val="45C3F1C1"/>
    <w:rsid w:val="46547AA0"/>
    <w:rsid w:val="46CAFB42"/>
    <w:rsid w:val="46FD04EB"/>
    <w:rsid w:val="4768C214"/>
    <w:rsid w:val="47739957"/>
    <w:rsid w:val="48767058"/>
    <w:rsid w:val="48AA453A"/>
    <w:rsid w:val="4A7F13BE"/>
    <w:rsid w:val="4B22F3EE"/>
    <w:rsid w:val="4BBCC864"/>
    <w:rsid w:val="4C2DA49A"/>
    <w:rsid w:val="4C5024E0"/>
    <w:rsid w:val="4C7E5152"/>
    <w:rsid w:val="4CAEAE85"/>
    <w:rsid w:val="4D6D5ED7"/>
    <w:rsid w:val="4DD0C0F5"/>
    <w:rsid w:val="4E324BF2"/>
    <w:rsid w:val="4ED0DA42"/>
    <w:rsid w:val="4F0DDB1C"/>
    <w:rsid w:val="501A3783"/>
    <w:rsid w:val="5046DD30"/>
    <w:rsid w:val="5181D0E4"/>
    <w:rsid w:val="518B147F"/>
    <w:rsid w:val="51A96B78"/>
    <w:rsid w:val="5258AB93"/>
    <w:rsid w:val="535106B5"/>
    <w:rsid w:val="53DB2EAB"/>
    <w:rsid w:val="53F422BB"/>
    <w:rsid w:val="53FAE2CD"/>
    <w:rsid w:val="545CCD97"/>
    <w:rsid w:val="54C916E3"/>
    <w:rsid w:val="55417B10"/>
    <w:rsid w:val="5603AD8B"/>
    <w:rsid w:val="5658E510"/>
    <w:rsid w:val="58030727"/>
    <w:rsid w:val="58231E59"/>
    <w:rsid w:val="5909E311"/>
    <w:rsid w:val="592F7231"/>
    <w:rsid w:val="598784BB"/>
    <w:rsid w:val="5A05AC11"/>
    <w:rsid w:val="5B1E7F00"/>
    <w:rsid w:val="5B9FA463"/>
    <w:rsid w:val="5BBCCE3E"/>
    <w:rsid w:val="5BFE6083"/>
    <w:rsid w:val="5C45F4F2"/>
    <w:rsid w:val="5CF0445F"/>
    <w:rsid w:val="5D3D5D0B"/>
    <w:rsid w:val="5E0887A7"/>
    <w:rsid w:val="5E0E770B"/>
    <w:rsid w:val="5EB13D54"/>
    <w:rsid w:val="5ED38B9A"/>
    <w:rsid w:val="6018DD66"/>
    <w:rsid w:val="6210AA67"/>
    <w:rsid w:val="628C03F6"/>
    <w:rsid w:val="629E5688"/>
    <w:rsid w:val="6341E5E0"/>
    <w:rsid w:val="64AD9717"/>
    <w:rsid w:val="64BDA78C"/>
    <w:rsid w:val="65DF21B5"/>
    <w:rsid w:val="662587C7"/>
    <w:rsid w:val="68A5586B"/>
    <w:rsid w:val="68AD280D"/>
    <w:rsid w:val="6986FAF3"/>
    <w:rsid w:val="69AE6B52"/>
    <w:rsid w:val="6C08E46C"/>
    <w:rsid w:val="6CE3316E"/>
    <w:rsid w:val="6CEABB24"/>
    <w:rsid w:val="6DD2E23C"/>
    <w:rsid w:val="6DE46AA0"/>
    <w:rsid w:val="6E2C60B5"/>
    <w:rsid w:val="6E3496F8"/>
    <w:rsid w:val="6E8999CE"/>
    <w:rsid w:val="6F06255E"/>
    <w:rsid w:val="6F24EE97"/>
    <w:rsid w:val="70D30464"/>
    <w:rsid w:val="70F2FD91"/>
    <w:rsid w:val="711988BB"/>
    <w:rsid w:val="7124F78A"/>
    <w:rsid w:val="71BC110B"/>
    <w:rsid w:val="71D7B538"/>
    <w:rsid w:val="72079340"/>
    <w:rsid w:val="735FF730"/>
    <w:rsid w:val="7384C09F"/>
    <w:rsid w:val="73DC3C94"/>
    <w:rsid w:val="74741101"/>
    <w:rsid w:val="74EB6DF7"/>
    <w:rsid w:val="74FA0461"/>
    <w:rsid w:val="75543817"/>
    <w:rsid w:val="75733E3E"/>
    <w:rsid w:val="75A58446"/>
    <w:rsid w:val="78042AC2"/>
    <w:rsid w:val="7839F57E"/>
    <w:rsid w:val="78615C78"/>
    <w:rsid w:val="78E87075"/>
    <w:rsid w:val="79061563"/>
    <w:rsid w:val="793BB0FD"/>
    <w:rsid w:val="79437EA3"/>
    <w:rsid w:val="79D901BE"/>
    <w:rsid w:val="7A1764C6"/>
    <w:rsid w:val="7A97954B"/>
    <w:rsid w:val="7AAE1744"/>
    <w:rsid w:val="7AC7CC1C"/>
    <w:rsid w:val="7B48BED4"/>
    <w:rsid w:val="7BDE6FC4"/>
    <w:rsid w:val="7D290783"/>
    <w:rsid w:val="7D7916E4"/>
    <w:rsid w:val="7DB964E0"/>
    <w:rsid w:val="7E60F9C6"/>
    <w:rsid w:val="7F6DA646"/>
    <w:rsid w:val="7FF1472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F647EC"/>
  <w15:docId w15:val="{5E606083-2C4F-42F6-AD03-ED58F3BB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7BA"/>
    <w:rPr>
      <w:rFonts w:ascii="Times New Roman" w:eastAsia="Times New Roman" w:hAnsi="Times New Roman"/>
      <w:sz w:val="24"/>
      <w:szCs w:val="24"/>
      <w:lang w:eastAsia="es-ES_tradnl"/>
    </w:rPr>
  </w:style>
  <w:style w:type="paragraph" w:styleId="Heading2">
    <w:name w:val="heading 2"/>
    <w:basedOn w:val="Normal"/>
    <w:next w:val="Normal"/>
    <w:link w:val="Heading2Char"/>
    <w:uiPriority w:val="9"/>
    <w:semiHidden/>
    <w:unhideWhenUsed/>
    <w:qFormat/>
    <w:rsid w:val="0021005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F0E74"/>
    <w:pPr>
      <w:spacing w:before="100" w:beforeAutospacing="1" w:after="100" w:afterAutospacing="1"/>
      <w:outlineLvl w:val="2"/>
    </w:pPr>
    <w:rPr>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line="288" w:lineRule="auto"/>
      <w:textAlignment w:val="center"/>
    </w:pPr>
    <w:rPr>
      <w:rFonts w:ascii="MinionPro-Regular" w:hAnsi="MinionPro-Regular" w:cs="MinionPro-Regular"/>
      <w:color w:val="000000"/>
      <w:lang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line="290" w:lineRule="atLeast"/>
    </w:pPr>
    <w:rPr>
      <w:rFonts w:ascii="Seat Meta Normal Roman" w:eastAsia="SimSun" w:hAnsi="Seat Meta Normal Roman"/>
      <w:lang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pPr>
    <w:rPr>
      <w:lang w:eastAsia="es-ES"/>
    </w:rPr>
  </w:style>
  <w:style w:type="paragraph" w:customStyle="1" w:styleId="xboilerplate">
    <w:name w:val="x_boilerplate"/>
    <w:basedOn w:val="Normal"/>
    <w:rsid w:val="00F07010"/>
    <w:pPr>
      <w:spacing w:before="100" w:beforeAutospacing="1" w:after="100" w:afterAutospacing="1"/>
    </w:pPr>
    <w:rPr>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customStyle="1" w:styleId="Heading3Char">
    <w:name w:val="Heading 3 Char"/>
    <w:basedOn w:val="DefaultParagraphFont"/>
    <w:link w:val="Heading3"/>
    <w:uiPriority w:val="9"/>
    <w:rsid w:val="003F0E74"/>
    <w:rPr>
      <w:rFonts w:ascii="Times New Roman" w:eastAsia="Times New Roman" w:hAnsi="Times New Roman"/>
      <w:b/>
      <w:bCs/>
      <w:sz w:val="27"/>
      <w:szCs w:val="27"/>
      <w:lang w:eastAsia="es-ES"/>
    </w:rPr>
  </w:style>
  <w:style w:type="paragraph" w:customStyle="1" w:styleId="xmsonormal">
    <w:name w:val="x_msonormal"/>
    <w:basedOn w:val="Normal"/>
    <w:rsid w:val="00C32290"/>
    <w:rPr>
      <w:rFonts w:eastAsiaTheme="minorHAnsi" w:cs="Calibri"/>
      <w:lang w:eastAsia="es-ES"/>
    </w:rPr>
  </w:style>
  <w:style w:type="character" w:customStyle="1" w:styleId="normaltextrun">
    <w:name w:val="normaltextrun"/>
    <w:rsid w:val="0009407D"/>
  </w:style>
  <w:style w:type="character" w:customStyle="1" w:styleId="ListParagraphChar">
    <w:name w:val="List Paragraph Char"/>
    <w:aliases w:val="Kernaussagen Bullets Char,Bullet List Char,FooterText Char,numbered Char,Paragraphe de liste1 Char,Bulletr List Paragraph Char,列出段落 Char,列出段落1 Char,Paragrafo elenco Char,List Paragraph1 Char,彩色列表 - 着色 11 Char,???? Char,????1 Char"/>
    <w:basedOn w:val="DefaultParagraphFont"/>
    <w:link w:val="ListParagraph"/>
    <w:uiPriority w:val="34"/>
    <w:qFormat/>
    <w:locked/>
    <w:rsid w:val="00EB3A47"/>
    <w:rPr>
      <w:rFonts w:cs="Calibri"/>
    </w:rPr>
  </w:style>
  <w:style w:type="paragraph" w:styleId="ListParagraph">
    <w:name w:val="List Paragraph"/>
    <w:aliases w:val="Kernaussagen Bullets,Bullet List,FooterText,numbered,Paragraphe de liste1,Bulletr List Paragraph,列出段落,列出段落1,Paragrafo elenco,List Paragraph1,彩色列表 - 着色 11,????,????1,???? - ?? 11,20_Aufzählung,Standard zweite Ebene,Aufzählung"/>
    <w:basedOn w:val="Normal"/>
    <w:link w:val="ListParagraphChar"/>
    <w:uiPriority w:val="34"/>
    <w:qFormat/>
    <w:rsid w:val="00EB3A47"/>
    <w:pPr>
      <w:ind w:left="720"/>
    </w:pPr>
    <w:rPr>
      <w:rFonts w:cs="Calibri"/>
      <w:sz w:val="20"/>
      <w:szCs w:val="20"/>
      <w:lang w:eastAsia="zh-CN"/>
    </w:rPr>
  </w:style>
  <w:style w:type="paragraph" w:styleId="Revision">
    <w:name w:val="Revision"/>
    <w:hidden/>
    <w:uiPriority w:val="99"/>
    <w:semiHidden/>
    <w:rsid w:val="0071433B"/>
    <w:rPr>
      <w:noProof/>
      <w:sz w:val="22"/>
      <w:szCs w:val="22"/>
      <w:lang w:val="es-ES_tradnl" w:eastAsia="en-US"/>
    </w:rPr>
  </w:style>
  <w:style w:type="paragraph" w:customStyle="1" w:styleId="prrafobsico0">
    <w:name w:val="prrafobsico"/>
    <w:basedOn w:val="Normal"/>
    <w:rsid w:val="00CF3A51"/>
    <w:rPr>
      <w:rFonts w:ascii="Calibri" w:eastAsiaTheme="minorHAnsi" w:hAnsi="Calibri" w:cs="Calibri"/>
      <w:sz w:val="22"/>
      <w:szCs w:val="22"/>
      <w:lang w:eastAsia="es-ES"/>
    </w:rPr>
  </w:style>
  <w:style w:type="character" w:customStyle="1" w:styleId="apple-converted-space">
    <w:name w:val="apple-converted-space"/>
    <w:basedOn w:val="DefaultParagraphFont"/>
    <w:rsid w:val="0020163A"/>
  </w:style>
  <w:style w:type="character" w:customStyle="1" w:styleId="q4iawc">
    <w:name w:val="q4iawc"/>
    <w:basedOn w:val="DefaultParagraphFont"/>
    <w:rsid w:val="004017C2"/>
  </w:style>
  <w:style w:type="character" w:customStyle="1" w:styleId="material-icons-extended">
    <w:name w:val="material-icons-extended"/>
    <w:basedOn w:val="DefaultParagraphFont"/>
    <w:rsid w:val="004017C2"/>
  </w:style>
  <w:style w:type="character" w:styleId="UnresolvedMention">
    <w:name w:val="Unresolved Mention"/>
    <w:basedOn w:val="DefaultParagraphFont"/>
    <w:uiPriority w:val="99"/>
    <w:semiHidden/>
    <w:unhideWhenUsed/>
    <w:rsid w:val="00882004"/>
    <w:rPr>
      <w:color w:val="605E5C"/>
      <w:shd w:val="clear" w:color="auto" w:fill="E1DFDD"/>
    </w:rPr>
  </w:style>
  <w:style w:type="character" w:styleId="FollowedHyperlink">
    <w:name w:val="FollowedHyperlink"/>
    <w:basedOn w:val="DefaultParagraphFont"/>
    <w:uiPriority w:val="99"/>
    <w:semiHidden/>
    <w:unhideWhenUsed/>
    <w:rsid w:val="00AE197D"/>
    <w:rPr>
      <w:color w:val="800080" w:themeColor="followedHyperlink"/>
      <w:u w:val="single"/>
    </w:rPr>
  </w:style>
  <w:style w:type="character" w:customStyle="1" w:styleId="Heading2Char">
    <w:name w:val="Heading 2 Char"/>
    <w:basedOn w:val="DefaultParagraphFont"/>
    <w:link w:val="Heading2"/>
    <w:uiPriority w:val="9"/>
    <w:semiHidden/>
    <w:rsid w:val="0021005C"/>
    <w:rPr>
      <w:rFonts w:asciiTheme="majorHAnsi" w:eastAsiaTheme="majorEastAsia" w:hAnsiTheme="majorHAnsi" w:cstheme="majorBidi"/>
      <w:color w:val="365F91" w:themeColor="accent1" w:themeShade="BF"/>
      <w:sz w:val="26"/>
      <w:szCs w:val="26"/>
      <w:lang w:eastAsia="es-ES_tradnl"/>
    </w:rPr>
  </w:style>
  <w:style w:type="character" w:styleId="Strong">
    <w:name w:val="Strong"/>
    <w:basedOn w:val="DefaultParagraphFont"/>
    <w:uiPriority w:val="22"/>
    <w:qFormat/>
    <w:rsid w:val="00CE2FAE"/>
    <w:rPr>
      <w:b/>
      <w:bCs/>
    </w:rPr>
  </w:style>
  <w:style w:type="paragraph" w:customStyle="1" w:styleId="Letterbodycopy">
    <w:name w:val="Letter body copy"/>
    <w:basedOn w:val="Normal"/>
    <w:rsid w:val="00FA24DD"/>
    <w:pPr>
      <w:spacing w:line="280" w:lineRule="atLeast"/>
    </w:pPr>
    <w:rPr>
      <w:rFonts w:ascii="Seat Meta Normal Roman" w:eastAsia="SimSun" w:hAnsi="Seat Meta Normal Roman"/>
      <w:sz w:val="20"/>
      <w:lang w:val="fr-FR" w:eastAsia="zh-CN"/>
    </w:rPr>
  </w:style>
  <w:style w:type="paragraph" w:customStyle="1" w:styleId="western">
    <w:name w:val="western"/>
    <w:basedOn w:val="Normal"/>
    <w:rsid w:val="006D6EB7"/>
    <w:pPr>
      <w:spacing w:before="100" w:beforeAutospacing="1" w:after="119"/>
    </w:pPr>
    <w:rPr>
      <w:lang w:eastAsia="es-ES"/>
    </w:rPr>
  </w:style>
  <w:style w:type="table" w:styleId="PlainTable5">
    <w:name w:val="Plain Table 5"/>
    <w:basedOn w:val="TableNormal"/>
    <w:uiPriority w:val="45"/>
    <w:rsid w:val="006D6E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6D6EB7"/>
    <w:pPr>
      <w:autoSpaceDE w:val="0"/>
      <w:autoSpaceDN w:val="0"/>
      <w:adjustRightInd w:val="0"/>
    </w:pPr>
    <w:rPr>
      <w:rFonts w:ascii="Seat Bcn" w:eastAsiaTheme="minorHAnsi" w:hAnsi="Seat Bcn" w:cs="Seat Bcn"/>
      <w:color w:val="000000"/>
      <w:sz w:val="24"/>
      <w:szCs w:val="24"/>
      <w:lang w:eastAsia="en-US"/>
    </w:rPr>
  </w:style>
  <w:style w:type="character" w:customStyle="1" w:styleId="BodySEATChar">
    <w:name w:val="Body SEAT Char"/>
    <w:link w:val="BodySEAT"/>
    <w:locked/>
    <w:rsid w:val="005B65B2"/>
    <w:rPr>
      <w:rFonts w:ascii="Seat Bcn" w:eastAsia="Calibri" w:hAnsi="Seat Bcn"/>
      <w:szCs w:val="22"/>
      <w:lang w:val="nl-BE" w:eastAsia="en-US"/>
    </w:rPr>
  </w:style>
  <w:style w:type="paragraph" w:customStyle="1" w:styleId="BodySEAT">
    <w:name w:val="Body SEAT"/>
    <w:basedOn w:val="Normal"/>
    <w:link w:val="BodySEATChar"/>
    <w:qFormat/>
    <w:rsid w:val="005B65B2"/>
    <w:pPr>
      <w:spacing w:after="160" w:line="252" w:lineRule="auto"/>
      <w:ind w:left="567" w:right="1134"/>
    </w:pPr>
    <w:rPr>
      <w:rFonts w:ascii="Seat Bcn" w:eastAsia="Calibri" w:hAnsi="Seat Bcn"/>
      <w:sz w:val="20"/>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3819">
      <w:bodyDiv w:val="1"/>
      <w:marLeft w:val="0"/>
      <w:marRight w:val="0"/>
      <w:marTop w:val="0"/>
      <w:marBottom w:val="0"/>
      <w:divBdr>
        <w:top w:val="none" w:sz="0" w:space="0" w:color="auto"/>
        <w:left w:val="none" w:sz="0" w:space="0" w:color="auto"/>
        <w:bottom w:val="none" w:sz="0" w:space="0" w:color="auto"/>
        <w:right w:val="none" w:sz="0" w:space="0" w:color="auto"/>
      </w:divBdr>
    </w:div>
    <w:div w:id="179664129">
      <w:bodyDiv w:val="1"/>
      <w:marLeft w:val="0"/>
      <w:marRight w:val="0"/>
      <w:marTop w:val="0"/>
      <w:marBottom w:val="0"/>
      <w:divBdr>
        <w:top w:val="none" w:sz="0" w:space="0" w:color="auto"/>
        <w:left w:val="none" w:sz="0" w:space="0" w:color="auto"/>
        <w:bottom w:val="none" w:sz="0" w:space="0" w:color="auto"/>
        <w:right w:val="none" w:sz="0" w:space="0" w:color="auto"/>
      </w:divBdr>
    </w:div>
    <w:div w:id="203759713">
      <w:bodyDiv w:val="1"/>
      <w:marLeft w:val="0"/>
      <w:marRight w:val="0"/>
      <w:marTop w:val="0"/>
      <w:marBottom w:val="0"/>
      <w:divBdr>
        <w:top w:val="none" w:sz="0" w:space="0" w:color="auto"/>
        <w:left w:val="none" w:sz="0" w:space="0" w:color="auto"/>
        <w:bottom w:val="none" w:sz="0" w:space="0" w:color="auto"/>
        <w:right w:val="none" w:sz="0" w:space="0" w:color="auto"/>
      </w:divBdr>
      <w:divsChild>
        <w:div w:id="1190339135">
          <w:marLeft w:val="0"/>
          <w:marRight w:val="0"/>
          <w:marTop w:val="0"/>
          <w:marBottom w:val="0"/>
          <w:divBdr>
            <w:top w:val="none" w:sz="0" w:space="0" w:color="auto"/>
            <w:left w:val="none" w:sz="0" w:space="0" w:color="auto"/>
            <w:bottom w:val="none" w:sz="0" w:space="0" w:color="auto"/>
            <w:right w:val="none" w:sz="0" w:space="0" w:color="auto"/>
          </w:divBdr>
          <w:divsChild>
            <w:div w:id="118382377">
              <w:marLeft w:val="0"/>
              <w:marRight w:val="0"/>
              <w:marTop w:val="0"/>
              <w:marBottom w:val="0"/>
              <w:divBdr>
                <w:top w:val="none" w:sz="0" w:space="0" w:color="auto"/>
                <w:left w:val="none" w:sz="0" w:space="0" w:color="auto"/>
                <w:bottom w:val="none" w:sz="0" w:space="0" w:color="auto"/>
                <w:right w:val="none" w:sz="0" w:space="0" w:color="auto"/>
              </w:divBdr>
              <w:divsChild>
                <w:div w:id="289824184">
                  <w:marLeft w:val="0"/>
                  <w:marRight w:val="0"/>
                  <w:marTop w:val="0"/>
                  <w:marBottom w:val="0"/>
                  <w:divBdr>
                    <w:top w:val="none" w:sz="0" w:space="0" w:color="auto"/>
                    <w:left w:val="none" w:sz="0" w:space="0" w:color="auto"/>
                    <w:bottom w:val="none" w:sz="0" w:space="0" w:color="auto"/>
                    <w:right w:val="none" w:sz="0" w:space="0" w:color="auto"/>
                  </w:divBdr>
                  <w:divsChild>
                    <w:div w:id="312414683">
                      <w:marLeft w:val="0"/>
                      <w:marRight w:val="0"/>
                      <w:marTop w:val="0"/>
                      <w:marBottom w:val="0"/>
                      <w:divBdr>
                        <w:top w:val="none" w:sz="0" w:space="0" w:color="auto"/>
                        <w:left w:val="none" w:sz="0" w:space="0" w:color="auto"/>
                        <w:bottom w:val="none" w:sz="0" w:space="0" w:color="auto"/>
                        <w:right w:val="none" w:sz="0" w:space="0" w:color="auto"/>
                      </w:divBdr>
                      <w:divsChild>
                        <w:div w:id="616909366">
                          <w:marLeft w:val="0"/>
                          <w:marRight w:val="0"/>
                          <w:marTop w:val="0"/>
                          <w:marBottom w:val="0"/>
                          <w:divBdr>
                            <w:top w:val="none" w:sz="0" w:space="0" w:color="auto"/>
                            <w:left w:val="none" w:sz="0" w:space="0" w:color="auto"/>
                            <w:bottom w:val="none" w:sz="0" w:space="0" w:color="auto"/>
                            <w:right w:val="none" w:sz="0" w:space="0" w:color="auto"/>
                          </w:divBdr>
                          <w:divsChild>
                            <w:div w:id="852494481">
                              <w:marLeft w:val="0"/>
                              <w:marRight w:val="0"/>
                              <w:marTop w:val="0"/>
                              <w:marBottom w:val="0"/>
                              <w:divBdr>
                                <w:top w:val="none" w:sz="0" w:space="0" w:color="auto"/>
                                <w:left w:val="none" w:sz="0" w:space="0" w:color="auto"/>
                                <w:bottom w:val="none" w:sz="0" w:space="0" w:color="auto"/>
                                <w:right w:val="none" w:sz="0" w:space="0" w:color="auto"/>
                              </w:divBdr>
                            </w:div>
                            <w:div w:id="1318026613">
                              <w:marLeft w:val="0"/>
                              <w:marRight w:val="0"/>
                              <w:marTop w:val="0"/>
                              <w:marBottom w:val="0"/>
                              <w:divBdr>
                                <w:top w:val="none" w:sz="0" w:space="0" w:color="auto"/>
                                <w:left w:val="none" w:sz="0" w:space="0" w:color="auto"/>
                                <w:bottom w:val="none" w:sz="0" w:space="0" w:color="auto"/>
                                <w:right w:val="none" w:sz="0" w:space="0" w:color="auto"/>
                              </w:divBdr>
                              <w:divsChild>
                                <w:div w:id="940114714">
                                  <w:marLeft w:val="0"/>
                                  <w:marRight w:val="0"/>
                                  <w:marTop w:val="0"/>
                                  <w:marBottom w:val="0"/>
                                  <w:divBdr>
                                    <w:top w:val="none" w:sz="0" w:space="0" w:color="auto"/>
                                    <w:left w:val="none" w:sz="0" w:space="0" w:color="auto"/>
                                    <w:bottom w:val="none" w:sz="0" w:space="0" w:color="auto"/>
                                    <w:right w:val="none" w:sz="0" w:space="0" w:color="auto"/>
                                  </w:divBdr>
                                  <w:divsChild>
                                    <w:div w:id="1922595787">
                                      <w:marLeft w:val="0"/>
                                      <w:marRight w:val="0"/>
                                      <w:marTop w:val="0"/>
                                      <w:marBottom w:val="0"/>
                                      <w:divBdr>
                                        <w:top w:val="none" w:sz="0" w:space="0" w:color="auto"/>
                                        <w:left w:val="none" w:sz="0" w:space="0" w:color="auto"/>
                                        <w:bottom w:val="none" w:sz="0" w:space="0" w:color="auto"/>
                                        <w:right w:val="none" w:sz="0" w:space="0" w:color="auto"/>
                                      </w:divBdr>
                                    </w:div>
                                  </w:divsChild>
                                </w:div>
                                <w:div w:id="1561011749">
                                  <w:marLeft w:val="0"/>
                                  <w:marRight w:val="0"/>
                                  <w:marTop w:val="0"/>
                                  <w:marBottom w:val="0"/>
                                  <w:divBdr>
                                    <w:top w:val="none" w:sz="0" w:space="0" w:color="auto"/>
                                    <w:left w:val="none" w:sz="0" w:space="0" w:color="auto"/>
                                    <w:bottom w:val="none" w:sz="0" w:space="0" w:color="auto"/>
                                    <w:right w:val="none" w:sz="0" w:space="0" w:color="auto"/>
                                  </w:divBdr>
                                  <w:divsChild>
                                    <w:div w:id="2026898291">
                                      <w:marLeft w:val="0"/>
                                      <w:marRight w:val="0"/>
                                      <w:marTop w:val="0"/>
                                      <w:marBottom w:val="0"/>
                                      <w:divBdr>
                                        <w:top w:val="none" w:sz="0" w:space="0" w:color="auto"/>
                                        <w:left w:val="none" w:sz="0" w:space="0" w:color="auto"/>
                                        <w:bottom w:val="none" w:sz="0" w:space="0" w:color="auto"/>
                                        <w:right w:val="none" w:sz="0" w:space="0" w:color="auto"/>
                                      </w:divBdr>
                                      <w:divsChild>
                                        <w:div w:id="809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5730">
                                  <w:marLeft w:val="0"/>
                                  <w:marRight w:val="0"/>
                                  <w:marTop w:val="0"/>
                                  <w:marBottom w:val="0"/>
                                  <w:divBdr>
                                    <w:top w:val="none" w:sz="0" w:space="0" w:color="auto"/>
                                    <w:left w:val="none" w:sz="0" w:space="0" w:color="auto"/>
                                    <w:bottom w:val="none" w:sz="0" w:space="0" w:color="auto"/>
                                    <w:right w:val="none" w:sz="0" w:space="0" w:color="auto"/>
                                  </w:divBdr>
                                  <w:divsChild>
                                    <w:div w:id="1709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345477">
      <w:bodyDiv w:val="1"/>
      <w:marLeft w:val="0"/>
      <w:marRight w:val="0"/>
      <w:marTop w:val="0"/>
      <w:marBottom w:val="0"/>
      <w:divBdr>
        <w:top w:val="none" w:sz="0" w:space="0" w:color="auto"/>
        <w:left w:val="none" w:sz="0" w:space="0" w:color="auto"/>
        <w:bottom w:val="none" w:sz="0" w:space="0" w:color="auto"/>
        <w:right w:val="none" w:sz="0" w:space="0" w:color="auto"/>
      </w:divBdr>
    </w:div>
    <w:div w:id="339352857">
      <w:bodyDiv w:val="1"/>
      <w:marLeft w:val="0"/>
      <w:marRight w:val="0"/>
      <w:marTop w:val="0"/>
      <w:marBottom w:val="0"/>
      <w:divBdr>
        <w:top w:val="none" w:sz="0" w:space="0" w:color="auto"/>
        <w:left w:val="none" w:sz="0" w:space="0" w:color="auto"/>
        <w:bottom w:val="none" w:sz="0" w:space="0" w:color="auto"/>
        <w:right w:val="none" w:sz="0" w:space="0" w:color="auto"/>
      </w:divBdr>
    </w:div>
    <w:div w:id="387147984">
      <w:bodyDiv w:val="1"/>
      <w:marLeft w:val="0"/>
      <w:marRight w:val="0"/>
      <w:marTop w:val="0"/>
      <w:marBottom w:val="0"/>
      <w:divBdr>
        <w:top w:val="none" w:sz="0" w:space="0" w:color="auto"/>
        <w:left w:val="none" w:sz="0" w:space="0" w:color="auto"/>
        <w:bottom w:val="none" w:sz="0" w:space="0" w:color="auto"/>
        <w:right w:val="none" w:sz="0" w:space="0" w:color="auto"/>
      </w:divBdr>
    </w:div>
    <w:div w:id="388844545">
      <w:bodyDiv w:val="1"/>
      <w:marLeft w:val="0"/>
      <w:marRight w:val="0"/>
      <w:marTop w:val="0"/>
      <w:marBottom w:val="0"/>
      <w:divBdr>
        <w:top w:val="none" w:sz="0" w:space="0" w:color="auto"/>
        <w:left w:val="none" w:sz="0" w:space="0" w:color="auto"/>
        <w:bottom w:val="none" w:sz="0" w:space="0" w:color="auto"/>
        <w:right w:val="none" w:sz="0" w:space="0" w:color="auto"/>
      </w:divBdr>
    </w:div>
    <w:div w:id="408381449">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58789332">
      <w:bodyDiv w:val="1"/>
      <w:marLeft w:val="0"/>
      <w:marRight w:val="0"/>
      <w:marTop w:val="0"/>
      <w:marBottom w:val="0"/>
      <w:divBdr>
        <w:top w:val="none" w:sz="0" w:space="0" w:color="auto"/>
        <w:left w:val="none" w:sz="0" w:space="0" w:color="auto"/>
        <w:bottom w:val="none" w:sz="0" w:space="0" w:color="auto"/>
        <w:right w:val="none" w:sz="0" w:space="0" w:color="auto"/>
      </w:divBdr>
    </w:div>
    <w:div w:id="595598345">
      <w:bodyDiv w:val="1"/>
      <w:marLeft w:val="0"/>
      <w:marRight w:val="0"/>
      <w:marTop w:val="0"/>
      <w:marBottom w:val="0"/>
      <w:divBdr>
        <w:top w:val="none" w:sz="0" w:space="0" w:color="auto"/>
        <w:left w:val="none" w:sz="0" w:space="0" w:color="auto"/>
        <w:bottom w:val="none" w:sz="0" w:space="0" w:color="auto"/>
        <w:right w:val="none" w:sz="0" w:space="0" w:color="auto"/>
      </w:divBdr>
      <w:divsChild>
        <w:div w:id="1975866485">
          <w:marLeft w:val="878"/>
          <w:marRight w:val="0"/>
          <w:marTop w:val="0"/>
          <w:marBottom w:val="0"/>
          <w:divBdr>
            <w:top w:val="none" w:sz="0" w:space="0" w:color="auto"/>
            <w:left w:val="none" w:sz="0" w:space="0" w:color="auto"/>
            <w:bottom w:val="none" w:sz="0" w:space="0" w:color="auto"/>
            <w:right w:val="none" w:sz="0" w:space="0" w:color="auto"/>
          </w:divBdr>
        </w:div>
      </w:divsChild>
    </w:div>
    <w:div w:id="669716619">
      <w:bodyDiv w:val="1"/>
      <w:marLeft w:val="0"/>
      <w:marRight w:val="0"/>
      <w:marTop w:val="0"/>
      <w:marBottom w:val="0"/>
      <w:divBdr>
        <w:top w:val="none" w:sz="0" w:space="0" w:color="auto"/>
        <w:left w:val="none" w:sz="0" w:space="0" w:color="auto"/>
        <w:bottom w:val="none" w:sz="0" w:space="0" w:color="auto"/>
        <w:right w:val="none" w:sz="0" w:space="0" w:color="auto"/>
      </w:divBdr>
    </w:div>
    <w:div w:id="858159000">
      <w:bodyDiv w:val="1"/>
      <w:marLeft w:val="0"/>
      <w:marRight w:val="0"/>
      <w:marTop w:val="0"/>
      <w:marBottom w:val="0"/>
      <w:divBdr>
        <w:top w:val="none" w:sz="0" w:space="0" w:color="auto"/>
        <w:left w:val="none" w:sz="0" w:space="0" w:color="auto"/>
        <w:bottom w:val="none" w:sz="0" w:space="0" w:color="auto"/>
        <w:right w:val="none" w:sz="0" w:space="0" w:color="auto"/>
      </w:divBdr>
    </w:div>
    <w:div w:id="869298183">
      <w:bodyDiv w:val="1"/>
      <w:marLeft w:val="0"/>
      <w:marRight w:val="0"/>
      <w:marTop w:val="0"/>
      <w:marBottom w:val="0"/>
      <w:divBdr>
        <w:top w:val="none" w:sz="0" w:space="0" w:color="auto"/>
        <w:left w:val="none" w:sz="0" w:space="0" w:color="auto"/>
        <w:bottom w:val="none" w:sz="0" w:space="0" w:color="auto"/>
        <w:right w:val="none" w:sz="0" w:space="0" w:color="auto"/>
      </w:divBdr>
    </w:div>
    <w:div w:id="890925219">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50211783">
      <w:bodyDiv w:val="1"/>
      <w:marLeft w:val="0"/>
      <w:marRight w:val="0"/>
      <w:marTop w:val="0"/>
      <w:marBottom w:val="0"/>
      <w:divBdr>
        <w:top w:val="none" w:sz="0" w:space="0" w:color="auto"/>
        <w:left w:val="none" w:sz="0" w:space="0" w:color="auto"/>
        <w:bottom w:val="none" w:sz="0" w:space="0" w:color="auto"/>
        <w:right w:val="none" w:sz="0" w:space="0" w:color="auto"/>
      </w:divBdr>
    </w:div>
    <w:div w:id="996425160">
      <w:bodyDiv w:val="1"/>
      <w:marLeft w:val="0"/>
      <w:marRight w:val="0"/>
      <w:marTop w:val="0"/>
      <w:marBottom w:val="0"/>
      <w:divBdr>
        <w:top w:val="none" w:sz="0" w:space="0" w:color="auto"/>
        <w:left w:val="none" w:sz="0" w:space="0" w:color="auto"/>
        <w:bottom w:val="none" w:sz="0" w:space="0" w:color="auto"/>
        <w:right w:val="none" w:sz="0" w:space="0" w:color="auto"/>
      </w:divBdr>
    </w:div>
    <w:div w:id="1095246303">
      <w:bodyDiv w:val="1"/>
      <w:marLeft w:val="0"/>
      <w:marRight w:val="0"/>
      <w:marTop w:val="0"/>
      <w:marBottom w:val="0"/>
      <w:divBdr>
        <w:top w:val="none" w:sz="0" w:space="0" w:color="auto"/>
        <w:left w:val="none" w:sz="0" w:space="0" w:color="auto"/>
        <w:bottom w:val="none" w:sz="0" w:space="0" w:color="auto"/>
        <w:right w:val="none" w:sz="0" w:space="0" w:color="auto"/>
      </w:divBdr>
    </w:div>
    <w:div w:id="1144008131">
      <w:bodyDiv w:val="1"/>
      <w:marLeft w:val="0"/>
      <w:marRight w:val="0"/>
      <w:marTop w:val="0"/>
      <w:marBottom w:val="0"/>
      <w:divBdr>
        <w:top w:val="none" w:sz="0" w:space="0" w:color="auto"/>
        <w:left w:val="none" w:sz="0" w:space="0" w:color="auto"/>
        <w:bottom w:val="none" w:sz="0" w:space="0" w:color="auto"/>
        <w:right w:val="none" w:sz="0" w:space="0" w:color="auto"/>
      </w:divBdr>
    </w:div>
    <w:div w:id="1170607173">
      <w:bodyDiv w:val="1"/>
      <w:marLeft w:val="0"/>
      <w:marRight w:val="0"/>
      <w:marTop w:val="0"/>
      <w:marBottom w:val="0"/>
      <w:divBdr>
        <w:top w:val="none" w:sz="0" w:space="0" w:color="auto"/>
        <w:left w:val="none" w:sz="0" w:space="0" w:color="auto"/>
        <w:bottom w:val="none" w:sz="0" w:space="0" w:color="auto"/>
        <w:right w:val="none" w:sz="0" w:space="0" w:color="auto"/>
      </w:divBdr>
    </w:div>
    <w:div w:id="122220913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933427">
      <w:bodyDiv w:val="1"/>
      <w:marLeft w:val="0"/>
      <w:marRight w:val="0"/>
      <w:marTop w:val="0"/>
      <w:marBottom w:val="0"/>
      <w:divBdr>
        <w:top w:val="none" w:sz="0" w:space="0" w:color="auto"/>
        <w:left w:val="none" w:sz="0" w:space="0" w:color="auto"/>
        <w:bottom w:val="none" w:sz="0" w:space="0" w:color="auto"/>
        <w:right w:val="none" w:sz="0" w:space="0" w:color="auto"/>
      </w:divBdr>
    </w:div>
    <w:div w:id="1244683834">
      <w:bodyDiv w:val="1"/>
      <w:marLeft w:val="0"/>
      <w:marRight w:val="0"/>
      <w:marTop w:val="0"/>
      <w:marBottom w:val="0"/>
      <w:divBdr>
        <w:top w:val="none" w:sz="0" w:space="0" w:color="auto"/>
        <w:left w:val="none" w:sz="0" w:space="0" w:color="auto"/>
        <w:bottom w:val="none" w:sz="0" w:space="0" w:color="auto"/>
        <w:right w:val="none" w:sz="0" w:space="0" w:color="auto"/>
      </w:divBdr>
    </w:div>
    <w:div w:id="1304695718">
      <w:bodyDiv w:val="1"/>
      <w:marLeft w:val="0"/>
      <w:marRight w:val="0"/>
      <w:marTop w:val="0"/>
      <w:marBottom w:val="0"/>
      <w:divBdr>
        <w:top w:val="none" w:sz="0" w:space="0" w:color="auto"/>
        <w:left w:val="none" w:sz="0" w:space="0" w:color="auto"/>
        <w:bottom w:val="none" w:sz="0" w:space="0" w:color="auto"/>
        <w:right w:val="none" w:sz="0" w:space="0" w:color="auto"/>
      </w:divBdr>
    </w:div>
    <w:div w:id="1315837974">
      <w:bodyDiv w:val="1"/>
      <w:marLeft w:val="0"/>
      <w:marRight w:val="0"/>
      <w:marTop w:val="0"/>
      <w:marBottom w:val="0"/>
      <w:divBdr>
        <w:top w:val="none" w:sz="0" w:space="0" w:color="auto"/>
        <w:left w:val="none" w:sz="0" w:space="0" w:color="auto"/>
        <w:bottom w:val="none" w:sz="0" w:space="0" w:color="auto"/>
        <w:right w:val="none" w:sz="0" w:space="0" w:color="auto"/>
      </w:divBdr>
    </w:div>
    <w:div w:id="1329361492">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409881882">
      <w:bodyDiv w:val="1"/>
      <w:marLeft w:val="0"/>
      <w:marRight w:val="0"/>
      <w:marTop w:val="0"/>
      <w:marBottom w:val="0"/>
      <w:divBdr>
        <w:top w:val="none" w:sz="0" w:space="0" w:color="auto"/>
        <w:left w:val="none" w:sz="0" w:space="0" w:color="auto"/>
        <w:bottom w:val="none" w:sz="0" w:space="0" w:color="auto"/>
        <w:right w:val="none" w:sz="0" w:space="0" w:color="auto"/>
      </w:divBdr>
    </w:div>
    <w:div w:id="1437287009">
      <w:bodyDiv w:val="1"/>
      <w:marLeft w:val="0"/>
      <w:marRight w:val="0"/>
      <w:marTop w:val="0"/>
      <w:marBottom w:val="0"/>
      <w:divBdr>
        <w:top w:val="none" w:sz="0" w:space="0" w:color="auto"/>
        <w:left w:val="none" w:sz="0" w:space="0" w:color="auto"/>
        <w:bottom w:val="none" w:sz="0" w:space="0" w:color="auto"/>
        <w:right w:val="none" w:sz="0" w:space="0" w:color="auto"/>
      </w:divBdr>
    </w:div>
    <w:div w:id="1466124605">
      <w:bodyDiv w:val="1"/>
      <w:marLeft w:val="0"/>
      <w:marRight w:val="0"/>
      <w:marTop w:val="0"/>
      <w:marBottom w:val="0"/>
      <w:divBdr>
        <w:top w:val="none" w:sz="0" w:space="0" w:color="auto"/>
        <w:left w:val="none" w:sz="0" w:space="0" w:color="auto"/>
        <w:bottom w:val="none" w:sz="0" w:space="0" w:color="auto"/>
        <w:right w:val="none" w:sz="0" w:space="0" w:color="auto"/>
      </w:divBdr>
    </w:div>
    <w:div w:id="1497115804">
      <w:bodyDiv w:val="1"/>
      <w:marLeft w:val="0"/>
      <w:marRight w:val="0"/>
      <w:marTop w:val="0"/>
      <w:marBottom w:val="0"/>
      <w:divBdr>
        <w:top w:val="none" w:sz="0" w:space="0" w:color="auto"/>
        <w:left w:val="none" w:sz="0" w:space="0" w:color="auto"/>
        <w:bottom w:val="none" w:sz="0" w:space="0" w:color="auto"/>
        <w:right w:val="none" w:sz="0" w:space="0" w:color="auto"/>
      </w:divBdr>
    </w:div>
    <w:div w:id="1573662276">
      <w:bodyDiv w:val="1"/>
      <w:marLeft w:val="0"/>
      <w:marRight w:val="0"/>
      <w:marTop w:val="0"/>
      <w:marBottom w:val="0"/>
      <w:divBdr>
        <w:top w:val="none" w:sz="0" w:space="0" w:color="auto"/>
        <w:left w:val="none" w:sz="0" w:space="0" w:color="auto"/>
        <w:bottom w:val="none" w:sz="0" w:space="0" w:color="auto"/>
        <w:right w:val="none" w:sz="0" w:space="0" w:color="auto"/>
      </w:divBdr>
    </w:div>
    <w:div w:id="1578245684">
      <w:bodyDiv w:val="1"/>
      <w:marLeft w:val="0"/>
      <w:marRight w:val="0"/>
      <w:marTop w:val="0"/>
      <w:marBottom w:val="0"/>
      <w:divBdr>
        <w:top w:val="none" w:sz="0" w:space="0" w:color="auto"/>
        <w:left w:val="none" w:sz="0" w:space="0" w:color="auto"/>
        <w:bottom w:val="none" w:sz="0" w:space="0" w:color="auto"/>
        <w:right w:val="none" w:sz="0" w:space="0" w:color="auto"/>
      </w:divBdr>
    </w:div>
    <w:div w:id="1664627917">
      <w:bodyDiv w:val="1"/>
      <w:marLeft w:val="0"/>
      <w:marRight w:val="0"/>
      <w:marTop w:val="0"/>
      <w:marBottom w:val="0"/>
      <w:divBdr>
        <w:top w:val="none" w:sz="0" w:space="0" w:color="auto"/>
        <w:left w:val="none" w:sz="0" w:space="0" w:color="auto"/>
        <w:bottom w:val="none" w:sz="0" w:space="0" w:color="auto"/>
        <w:right w:val="none" w:sz="0" w:space="0" w:color="auto"/>
      </w:divBdr>
    </w:div>
    <w:div w:id="1670594669">
      <w:bodyDiv w:val="1"/>
      <w:marLeft w:val="0"/>
      <w:marRight w:val="0"/>
      <w:marTop w:val="0"/>
      <w:marBottom w:val="0"/>
      <w:divBdr>
        <w:top w:val="none" w:sz="0" w:space="0" w:color="auto"/>
        <w:left w:val="none" w:sz="0" w:space="0" w:color="auto"/>
        <w:bottom w:val="none" w:sz="0" w:space="0" w:color="auto"/>
        <w:right w:val="none" w:sz="0" w:space="0" w:color="auto"/>
      </w:divBdr>
    </w:div>
    <w:div w:id="1691182609">
      <w:bodyDiv w:val="1"/>
      <w:marLeft w:val="0"/>
      <w:marRight w:val="0"/>
      <w:marTop w:val="0"/>
      <w:marBottom w:val="0"/>
      <w:divBdr>
        <w:top w:val="none" w:sz="0" w:space="0" w:color="auto"/>
        <w:left w:val="none" w:sz="0" w:space="0" w:color="auto"/>
        <w:bottom w:val="none" w:sz="0" w:space="0" w:color="auto"/>
        <w:right w:val="none" w:sz="0" w:space="0" w:color="auto"/>
      </w:divBdr>
      <w:divsChild>
        <w:div w:id="784079026">
          <w:marLeft w:val="446"/>
          <w:marRight w:val="0"/>
          <w:marTop w:val="0"/>
          <w:marBottom w:val="0"/>
          <w:divBdr>
            <w:top w:val="none" w:sz="0" w:space="0" w:color="auto"/>
            <w:left w:val="none" w:sz="0" w:space="0" w:color="auto"/>
            <w:bottom w:val="none" w:sz="0" w:space="0" w:color="auto"/>
            <w:right w:val="none" w:sz="0" w:space="0" w:color="auto"/>
          </w:divBdr>
        </w:div>
      </w:divsChild>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877817204">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149251">
      <w:bodyDiv w:val="1"/>
      <w:marLeft w:val="0"/>
      <w:marRight w:val="0"/>
      <w:marTop w:val="0"/>
      <w:marBottom w:val="0"/>
      <w:divBdr>
        <w:top w:val="none" w:sz="0" w:space="0" w:color="auto"/>
        <w:left w:val="none" w:sz="0" w:space="0" w:color="auto"/>
        <w:bottom w:val="none" w:sz="0" w:space="0" w:color="auto"/>
        <w:right w:val="none" w:sz="0" w:space="0" w:color="auto"/>
      </w:divBdr>
      <w:divsChild>
        <w:div w:id="317223387">
          <w:marLeft w:val="33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mediacente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4d287d49bc540d1908a5ca93333e417 xmlns="410b412d-a7a0-48e5-8d1e-f9990ee96e67">
      <Terms xmlns="http://schemas.microsoft.com/office/infopath/2007/PartnerControls"/>
    </m4d287d49bc540d1908a5ca93333e417>
    <TaxCatchAll xmlns="410b412d-a7a0-48e5-8d1e-f9990ee96e67">
      <Value>552</Value>
    </TaxCatchAll>
    <RevIMDocumentOwner xmlns="410b412d-a7a0-48e5-8d1e-f9990ee96e67">
      <UserInfo>
        <DisplayName/>
        <AccountId xsi:nil="true"/>
        <AccountType/>
      </UserInfo>
    </RevIMDocumentOwner>
    <lcf76f155ced4ddcb4097134ff3c332f xmlns="7b2aed7c-d7e7-4dda-b73e-6d7c5fa4138a">
      <Terms xmlns="http://schemas.microsoft.com/office/infopath/2007/PartnerControls"/>
    </lcf76f155ced4ddcb4097134ff3c332f>
    <i0f84bba906045b4af568ee102a52dcb xmlns="410b412d-a7a0-48e5-8d1e-f9990ee96e67">
      <Terms xmlns="http://schemas.microsoft.com/office/infopath/2007/PartnerControls">
        <TermInfo xmlns="http://schemas.microsoft.com/office/infopath/2007/PartnerControls">
          <TermName xmlns="http://schemas.microsoft.com/office/infopath/2007/PartnerControls">9.1 Publications</TermName>
          <TermId xmlns="http://schemas.microsoft.com/office/infopath/2007/PartnerControls">84f409af-10c5-4d2f-84de-80c7c7b53cba</TermId>
        </TermInfo>
      </Terms>
    </i0f84bba906045b4af568ee102a52dcb>
    <RevIMComments xmlns="410b412d-a7a0-48e5-8d1e-f9990ee96e67" xsi:nil="true"/>
    <RevIMDeletionDate xmlns="410b412d-a7a0-48e5-8d1e-f9990ee96e67">2068-01-10T14:57:27+00:00</RevIMDeletionDate>
    <RevIMExtends xmlns="410b412d-a7a0-48e5-8d1e-f9990ee96e67">{"KSUClass":"84f409af-10c5-4d2f-84de-80c7c7b53cba"}</RevIMExtends>
    <RevIMEventDate xmlns="410b412d-a7a0-48e5-8d1e-f9990ee96e67" xsi:nil="true"/>
    <SharedWithUsers xmlns="410b412d-a7a0-48e5-8d1e-f9990ee96e67">
      <UserInfo>
        <DisplayName>Conesa Sagrera, Jan (SEA/GC-2)</DisplayName>
        <AccountId>45</AccountId>
        <AccountType/>
      </UserInfo>
      <UserInfo>
        <DisplayName>Aviles Muñoz, Ezequiel (SEA/GC-2)</DisplayName>
        <AccountId>14</AccountId>
        <AccountType/>
      </UserInfo>
      <UserInfo>
        <DisplayName>Bach Berruezo, Maria (GC.1)</DisplayName>
        <AccountId>212</AccountId>
        <AccountType/>
      </UserInfo>
      <UserInfo>
        <DisplayName>Vall Llosada Garcia, Cristina (SEA/GC-2)</DisplayName>
        <AccountId>15</AccountId>
        <AccountType/>
      </UserInfo>
      <UserInfo>
        <DisplayName>Golser, Angelika (SEA/GC-2)</DisplayName>
        <AccountId>144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C0F449D948368F4988A300F902B6A60D" ma:contentTypeVersion="21" ma:contentTypeDescription="Crear nuevo documento." ma:contentTypeScope="" ma:versionID="0973207ed80fec355d953fdf5ed421a4">
  <xsd:schema xmlns:xsd="http://www.w3.org/2001/XMLSchema" xmlns:xs="http://www.w3.org/2001/XMLSchema" xmlns:p="http://schemas.microsoft.com/office/2006/metadata/properties" xmlns:ns2="410b412d-a7a0-48e5-8d1e-f9990ee96e67" xmlns:ns3="7b2aed7c-d7e7-4dda-b73e-6d7c5fa4138a" targetNamespace="http://schemas.microsoft.com/office/2006/metadata/properties" ma:root="true" ma:fieldsID="dfedb3788b5af5bb963ea3f60563f678" ns2:_="" ns3:_="">
    <xsd:import namespace="410b412d-a7a0-48e5-8d1e-f9990ee96e67"/>
    <xsd:import namespace="7b2aed7c-d7e7-4dda-b73e-6d7c5fa4138a"/>
    <xsd:element name="properties">
      <xsd:complexType>
        <xsd:sequence>
          <xsd:element name="documentManagement">
            <xsd:complexType>
              <xsd:all>
                <xsd:element ref="ns2:m4d287d49bc540d1908a5ca93333e417" minOccurs="0"/>
                <xsd:element ref="ns2:TaxCatchAll" minOccurs="0"/>
                <xsd:element ref="ns2:TaxCatchAllLabel" minOccurs="0"/>
                <xsd:element ref="ns3:lcf76f155ced4ddcb4097134ff3c332f"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b412d-a7a0-48e5-8d1e-f9990ee96e67" elementFormDefault="qualified">
    <xsd:import namespace="http://schemas.microsoft.com/office/2006/documentManagement/types"/>
    <xsd:import namespace="http://schemas.microsoft.com/office/infopath/2007/PartnerControls"/>
    <xsd:element name="m4d287d49bc540d1908a5ca93333e417" ma:index="8" nillable="true" ma:taxonomy="true" ma:internalName="m4d287d49bc540d1908a5ca93333e417" ma:taxonomyFieldName="LegalHoldTag" ma:displayName="LegalHold" ma:fieldId="{64d287d4-9bc5-40d1-908a-5ca93333e417}"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099d6-ea00-48e9-b0b7-fe1175ac967a}" ma:internalName="TaxCatchAll" ma:showField="CatchAllData" ma:web="410b412d-a7a0-48e5-8d1e-f9990ee96e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099d6-ea00-48e9-b0b7-fe1175ac967a}" ma:internalName="TaxCatchAllLabel" ma:readOnly="true" ma:showField="CatchAllDataLabel" ma:web="410b412d-a7a0-48e5-8d1e-f9990ee96e67">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5" nillable="true" ma:taxonomy="true" ma:internalName="i0f84bba906045b4af568ee102a52dcb" ma:taxonomyFieldName="RevIMBCS" ma:displayName="Clase CSD" ma:readOnly="true" ma:default="55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26" nillable="true" ma:displayName="Fecha de eliminación" ma:description="Deletion Date" ma:format="DateOnly" ma:internalName="RevIMDeletionDate" ma:readOnly="true">
      <xsd:simpleType>
        <xsd:restriction base="dms:DateTime"/>
      </xsd:simpleType>
    </xsd:element>
    <xsd:element name="RevIMEventDate" ma:index="27" nillable="true" ma:displayName="Fecha del evento" ma:description="Event Date" ma:format="DateOnly" ma:internalName="RevIMEventDate" ma:readOnly="true">
      <xsd:simpleType>
        <xsd:restriction base="dms:DateTime"/>
      </xsd:simpleType>
    </xsd:element>
    <xsd:element name="RevIMComments" ma:index="28" nillable="true" ma:displayName="Comentario del evento" ma:internalName="RevIMComments" ma:readOnly="true">
      <xsd:simpleType>
        <xsd:restriction base="dms:Note">
          <xsd:maxLength value="255"/>
        </xsd:restriction>
      </xsd:simpleType>
    </xsd:element>
    <xsd:element name="RevIMDocumentOwner" ma:index="29" nillable="true" ma:displayName="Propietario del documento"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30" nillable="true" ma:displayName="RevIMExtends" ma:hidden="true" ma:internalName="RevIMExtends" ma:readOnly="true">
      <xsd:simpleType>
        <xsd:restriction base="dms:Note"/>
      </xsd:simpleType>
    </xsd:element>
    <xsd:element name="SharedWithUsers" ma:index="3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aed7c-d7e7-4dda-b73e-6d7c5fa4138a" elementFormDefault="qualified">
    <xsd:import namespace="http://schemas.microsoft.com/office/2006/documentManagement/types"/>
    <xsd:import namespace="http://schemas.microsoft.com/office/infopath/2007/PartnerControls"/>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d35d9ec1-ff0e-4daf-94ff-594c76aa1822"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9B60B-4724-467E-AB37-9F2CDA80EDB0}">
  <ds:schemaRefs>
    <ds:schemaRef ds:uri="http://schemas.microsoft.com/office/2006/metadata/properties"/>
    <ds:schemaRef ds:uri="http://schemas.microsoft.com/office/infopath/2007/PartnerControls"/>
    <ds:schemaRef ds:uri="410b412d-a7a0-48e5-8d1e-f9990ee96e67"/>
    <ds:schemaRef ds:uri="7b2aed7c-d7e7-4dda-b73e-6d7c5fa4138a"/>
  </ds:schemaRefs>
</ds:datastoreItem>
</file>

<file path=customXml/itemProps2.xml><?xml version="1.0" encoding="utf-8"?>
<ds:datastoreItem xmlns:ds="http://schemas.openxmlformats.org/officeDocument/2006/customXml" ds:itemID="{781E0879-ECFC-4C97-8A04-646A8425509E}">
  <ds:schemaRefs>
    <ds:schemaRef ds:uri="http://schemas.microsoft.com/sharepoint/v3/contenttype/forms"/>
  </ds:schemaRefs>
</ds:datastoreItem>
</file>

<file path=customXml/itemProps3.xml><?xml version="1.0" encoding="utf-8"?>
<ds:datastoreItem xmlns:ds="http://schemas.openxmlformats.org/officeDocument/2006/customXml" ds:itemID="{F874D5D0-0DE3-4BC8-9FFE-10F1C6227E7C}">
  <ds:schemaRefs>
    <ds:schemaRef ds:uri="http://schemas.openxmlformats.org/officeDocument/2006/bibliography"/>
  </ds:schemaRefs>
</ds:datastoreItem>
</file>

<file path=customXml/itemProps4.xml><?xml version="1.0" encoding="utf-8"?>
<ds:datastoreItem xmlns:ds="http://schemas.openxmlformats.org/officeDocument/2006/customXml" ds:itemID="{7A02CEFA-BB8C-475A-BC27-ABBEF78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b412d-a7a0-48e5-8d1e-f9990ee96e67"/>
    <ds:schemaRef ds:uri="7b2aed7c-d7e7-4dda-b73e-6d7c5fa41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SEAT</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Carpo</dc:creator>
  <cp:keywords/>
  <dc:description/>
  <cp:lastModifiedBy>STEYVERS Dirk</cp:lastModifiedBy>
  <cp:revision>4</cp:revision>
  <cp:lastPrinted>2023-01-11T15:45:00Z</cp:lastPrinted>
  <dcterms:created xsi:type="dcterms:W3CDTF">2023-01-11T15:40:00Z</dcterms:created>
  <dcterms:modified xsi:type="dcterms:W3CDTF">2023-01-11T15:45:00Z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2022-03-22T15:47:18Z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96181237-5c5c-4967-a299-58a4c6387478</vt:lpwstr>
  </property>
  <property fmtid="{D5CDD505-2E9C-101B-9397-08002B2CF9AE}" pid="8" name="MSIP_Label_a6b84135-ab90-4b03-a415-784f8f15a7f1_ContentBits">
    <vt:lpwstr>0</vt:lpwstr>
  </property>
  <property fmtid="{D5CDD505-2E9C-101B-9397-08002B2CF9AE}" pid="9" name="ContentTypeId">
    <vt:lpwstr>0x010100C0F449D948368F4988A300F902B6A60D</vt:lpwstr>
  </property>
  <property fmtid="{D5CDD505-2E9C-101B-9397-08002B2CF9AE}" pid="10" name="MediaServiceImageTags">
    <vt:lpwstr/>
  </property>
  <property fmtid="{D5CDD505-2E9C-101B-9397-08002B2CF9AE}" pid="11" name="RevIMBCS">
    <vt:lpwstr>552;#9.1 Publications|84f409af-10c5-4d2f-84de-80c7c7b53cba</vt:lpwstr>
  </property>
  <property fmtid="{D5CDD505-2E9C-101B-9397-08002B2CF9AE}" pid="12" name="LegalHoldTag">
    <vt:lpwstr/>
  </property>
</Properties>
</file>