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B3BD3D" w14:textId="7EE5A31E" w:rsidR="00300444" w:rsidRPr="00661F3C" w:rsidRDefault="00143CDA">
      <w:pPr>
        <w:pStyle w:val="normal0"/>
        <w:rPr>
          <w:lang w:val="fr-FR"/>
        </w:rPr>
      </w:pPr>
      <w:bookmarkStart w:id="0" w:name="_GoBack"/>
      <w:bookmarkEnd w:id="0"/>
      <w:r>
        <w:rPr>
          <w:noProof/>
          <w:color w:val="717171"/>
        </w:rPr>
        <w:drawing>
          <wp:anchor distT="0" distB="0" distL="114300" distR="114300" simplePos="0" relativeHeight="251659264" behindDoc="0" locked="1" layoutInCell="1" allowOverlap="1" wp14:anchorId="4AAF9F06" wp14:editId="4E747D06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B499" w14:textId="57C4058C" w:rsidR="00300444" w:rsidRPr="00143CDA" w:rsidRDefault="00054E5B">
      <w:pPr>
        <w:pStyle w:val="normal0"/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</w:pPr>
      <w:r w:rsidRPr="00143CDA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>L</w:t>
      </w:r>
      <w:r w:rsidR="00661F3C" w:rsidRPr="00143CDA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>es</w:t>
      </w:r>
      <w:r w:rsidR="003A1D83" w:rsidRPr="00143CDA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 xml:space="preserve"> Crazy Power Days</w:t>
      </w:r>
      <w:r w:rsidRPr="00143CDA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 xml:space="preserve"> : la nouvelle </w:t>
      </w:r>
      <w:r w:rsidR="00143CDA" w:rsidRPr="00143CDA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 xml:space="preserve">campagne branchée </w:t>
      </w:r>
      <w:proofErr w:type="spellStart"/>
      <w:r w:rsidR="00143CDA" w:rsidRPr="00143CDA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>d’Eni</w:t>
      </w:r>
      <w:proofErr w:type="spellEnd"/>
      <w:r w:rsidR="00143CDA" w:rsidRPr="00143CDA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 xml:space="preserve"> et TBWA</w:t>
      </w:r>
    </w:p>
    <w:p w14:paraId="64E72619" w14:textId="77777777" w:rsidR="00300444" w:rsidRPr="00661F3C" w:rsidRDefault="00300444">
      <w:pPr>
        <w:pStyle w:val="normal0"/>
        <w:rPr>
          <w:lang w:val="fr-FR"/>
        </w:rPr>
      </w:pPr>
    </w:p>
    <w:p w14:paraId="72BB4D04" w14:textId="7FD56660" w:rsidR="00661F3C" w:rsidRPr="000126AD" w:rsidRDefault="00661F3C" w:rsidP="00143CDA">
      <w:pPr>
        <w:pStyle w:val="normal0"/>
        <w:jc w:val="both"/>
        <w:rPr>
          <w:rFonts w:ascii="Helvetica" w:eastAsia="Times New Roman" w:hAnsi="Helvetica" w:cs="Times New Roman"/>
          <w:sz w:val="24"/>
          <w:szCs w:val="24"/>
          <w:lang w:val="fr-FR"/>
        </w:rPr>
      </w:pP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Pendant tout un mois, les </w:t>
      </w:r>
      <w:r w:rsidR="002A7E63"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nouveaux 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>prospects d’</w:t>
      </w:r>
      <w:proofErr w:type="spellStart"/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>Eni</w:t>
      </w:r>
      <w:proofErr w:type="spellEnd"/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sont invités à participer aux </w:t>
      </w:r>
      <w:proofErr w:type="spellStart"/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>Crazy</w:t>
      </w:r>
      <w:proofErr w:type="spellEnd"/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Power </w:t>
      </w:r>
      <w:proofErr w:type="spellStart"/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>Days</w:t>
      </w:r>
      <w:proofErr w:type="spellEnd"/>
      <w:r w:rsidR="002A7E63" w:rsidRPr="000126AD">
        <w:rPr>
          <w:rFonts w:ascii="Helvetica" w:eastAsia="Times New Roman" w:hAnsi="Helvetica" w:cs="Times New Roman"/>
          <w:sz w:val="24"/>
          <w:szCs w:val="24"/>
          <w:lang w:val="fr-FR"/>
        </w:rPr>
        <w:t>, un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grand jeu en ligne</w:t>
      </w:r>
      <w:r w:rsidR="002A7E63"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grâce auquel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</w:t>
      </w:r>
      <w:r w:rsidR="00D35B25"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il est possible de 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gagner des prix </w:t>
      </w:r>
      <w:r w:rsidR="00B125B6"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de fous 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comme des </w:t>
      </w:r>
      <w:proofErr w:type="spellStart"/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>hoverboards</w:t>
      </w:r>
      <w:proofErr w:type="spellEnd"/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>, des scooters électriques et même deux voitures</w:t>
      </w:r>
      <w:r w:rsidR="000126AD"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>électrique</w:t>
      </w:r>
      <w:r w:rsidR="00B125B6" w:rsidRPr="000126AD">
        <w:rPr>
          <w:rFonts w:ascii="Helvetica" w:eastAsia="Times New Roman" w:hAnsi="Helvetica" w:cs="Times New Roman"/>
          <w:sz w:val="24"/>
          <w:szCs w:val="24"/>
          <w:lang w:val="fr-FR"/>
        </w:rPr>
        <w:t>s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BMW i3 ! </w:t>
      </w:r>
      <w:r w:rsidR="00D35B25" w:rsidRPr="000126AD">
        <w:rPr>
          <w:rFonts w:ascii="Helvetica" w:eastAsia="Times New Roman" w:hAnsi="Helvetica" w:cs="Times New Roman"/>
          <w:sz w:val="24"/>
          <w:szCs w:val="24"/>
          <w:lang w:val="fr-FR"/>
        </w:rPr>
        <w:t>Pour participer, il suffit</w:t>
      </w:r>
      <w:r w:rsidRPr="000126AD">
        <w:rPr>
          <w:rFonts w:ascii="Helvetica" w:eastAsia="Times New Roman" w:hAnsi="Helvetica" w:cs="Times New Roman"/>
          <w:sz w:val="24"/>
          <w:szCs w:val="24"/>
          <w:lang w:val="fr-FR"/>
        </w:rPr>
        <w:t xml:space="preserve"> de changer de fournisseur, de choisir une prise électrique (virtuelle), de la brancher… et de voir quel cadeau s’allume ! </w:t>
      </w:r>
    </w:p>
    <w:p w14:paraId="3645D197" w14:textId="77777777" w:rsidR="00661F3C" w:rsidRPr="00143CDA" w:rsidRDefault="00661F3C" w:rsidP="00143CDA">
      <w:pPr>
        <w:pStyle w:val="normal0"/>
        <w:jc w:val="both"/>
        <w:rPr>
          <w:rFonts w:ascii="Helvetica" w:eastAsia="Times New Roman" w:hAnsi="Helvetica" w:cs="Times New Roman"/>
          <w:sz w:val="24"/>
          <w:szCs w:val="24"/>
          <w:lang w:val="nl-NL"/>
        </w:rPr>
      </w:pPr>
    </w:p>
    <w:p w14:paraId="00A134A8" w14:textId="77777777" w:rsidR="0044049C" w:rsidRPr="0044049C" w:rsidRDefault="0044049C" w:rsidP="0044049C">
      <w:pPr>
        <w:pStyle w:val="normal0"/>
        <w:rPr>
          <w:rFonts w:ascii="Helvetica" w:hAnsi="Helvetica"/>
          <w:sz w:val="24"/>
          <w:szCs w:val="24"/>
          <w:lang w:val="fr-FR"/>
        </w:rPr>
      </w:pPr>
      <w:r w:rsidRPr="0044049C">
        <w:rPr>
          <w:rFonts w:ascii="Helvetica" w:hAnsi="Helvetica"/>
          <w:sz w:val="24"/>
          <w:szCs w:val="24"/>
          <w:lang w:val="fr-FR"/>
        </w:rPr>
        <w:t xml:space="preserve">Et pour aider ces nouveaux clients, on peut dire que le Power </w:t>
      </w:r>
      <w:proofErr w:type="spellStart"/>
      <w:r w:rsidRPr="0044049C">
        <w:rPr>
          <w:rFonts w:ascii="Helvetica" w:hAnsi="Helvetica"/>
          <w:sz w:val="24"/>
          <w:szCs w:val="24"/>
          <w:lang w:val="fr-FR"/>
        </w:rPr>
        <w:t>Plugger</w:t>
      </w:r>
      <w:proofErr w:type="spellEnd"/>
      <w:r w:rsidRPr="0044049C">
        <w:rPr>
          <w:rFonts w:ascii="Helvetica" w:hAnsi="Helvetica"/>
          <w:sz w:val="24"/>
          <w:szCs w:val="24"/>
          <w:lang w:val="fr-FR"/>
        </w:rPr>
        <w:t xml:space="preserve"> Professionnel mis à votre disposition par le fournisseur d’énergie met… toute son énergie, justement. Tout comme TBWA, auteur de cette campagne, d’ailleurs.</w:t>
      </w:r>
    </w:p>
    <w:p w14:paraId="52CF5DD0" w14:textId="77777777" w:rsidR="00661F3C" w:rsidRPr="00143CDA" w:rsidRDefault="00661F3C" w:rsidP="00143CDA">
      <w:pPr>
        <w:pStyle w:val="normal0"/>
        <w:jc w:val="both"/>
        <w:rPr>
          <w:rFonts w:ascii="Helvetica" w:eastAsia="Times New Roman" w:hAnsi="Helvetica" w:cs="Times New Roman"/>
          <w:sz w:val="24"/>
          <w:szCs w:val="24"/>
          <w:lang w:val="nl-NL"/>
        </w:rPr>
      </w:pPr>
    </w:p>
    <w:p w14:paraId="5799FD2E" w14:textId="77777777" w:rsidR="0044049C" w:rsidRPr="0044049C" w:rsidRDefault="0044049C" w:rsidP="0044049C">
      <w:pPr>
        <w:pStyle w:val="normal0"/>
        <w:rPr>
          <w:rFonts w:ascii="Helvetica" w:hAnsi="Helvetica"/>
          <w:sz w:val="24"/>
          <w:szCs w:val="24"/>
          <w:lang w:val="fr-FR"/>
        </w:rPr>
      </w:pPr>
      <w:r w:rsidRPr="0044049C">
        <w:rPr>
          <w:rFonts w:ascii="Helvetica" w:hAnsi="Helvetica"/>
          <w:sz w:val="24"/>
          <w:szCs w:val="24"/>
          <w:lang w:val="fr-FR"/>
        </w:rPr>
        <w:t xml:space="preserve">Celle-ci sera déclinée en radio, sur Facebook et via une grande campagne de </w:t>
      </w:r>
      <w:proofErr w:type="spellStart"/>
      <w:r w:rsidRPr="0044049C">
        <w:rPr>
          <w:rFonts w:ascii="Helvetica" w:hAnsi="Helvetica"/>
          <w:sz w:val="24"/>
          <w:szCs w:val="24"/>
          <w:lang w:val="fr-FR"/>
        </w:rPr>
        <w:t>bannering</w:t>
      </w:r>
      <w:proofErr w:type="spellEnd"/>
      <w:r w:rsidRPr="0044049C">
        <w:rPr>
          <w:rFonts w:ascii="Helvetica" w:hAnsi="Helvetica"/>
          <w:sz w:val="24"/>
          <w:szCs w:val="24"/>
          <w:lang w:val="fr-FR"/>
        </w:rPr>
        <w:t>.</w:t>
      </w:r>
    </w:p>
    <w:p w14:paraId="363FAA15" w14:textId="77777777" w:rsidR="001B3AB4" w:rsidRDefault="001B3AB4">
      <w:pPr>
        <w:pStyle w:val="normal0"/>
        <w:rPr>
          <w:lang w:val="fr-FR"/>
        </w:rPr>
      </w:pPr>
    </w:p>
    <w:p w14:paraId="436CC690" w14:textId="77777777" w:rsidR="001B3AB4" w:rsidRPr="00661F3C" w:rsidRDefault="001B3AB4">
      <w:pPr>
        <w:pStyle w:val="normal0"/>
        <w:rPr>
          <w:lang w:val="fr-FR"/>
        </w:rPr>
      </w:pPr>
    </w:p>
    <w:p w14:paraId="4438215E" w14:textId="580293C9" w:rsidR="00A35534" w:rsidRPr="00143CDA" w:rsidRDefault="00143CDA" w:rsidP="00A35534">
      <w:pPr>
        <w:pStyle w:val="normal0"/>
        <w:rPr>
          <w:rFonts w:ascii="Helvetica" w:eastAsia="Times New Roman" w:hAnsi="Helvetica" w:cs="Times New Roman"/>
          <w:b/>
          <w:szCs w:val="24"/>
          <w:u w:val="single"/>
          <w:lang w:val="nl-NL"/>
        </w:rPr>
      </w:pPr>
      <w:proofErr w:type="spellStart"/>
      <w:r>
        <w:rPr>
          <w:rFonts w:ascii="Helvetica" w:eastAsia="Times New Roman" w:hAnsi="Helvetica" w:cs="Times New Roman"/>
          <w:b/>
          <w:szCs w:val="24"/>
          <w:u w:val="single"/>
          <w:lang w:val="nl-NL"/>
        </w:rPr>
        <w:t>Cré</w:t>
      </w:r>
      <w:r w:rsidR="00A35534" w:rsidRPr="00143CDA">
        <w:rPr>
          <w:rFonts w:ascii="Helvetica" w:eastAsia="Times New Roman" w:hAnsi="Helvetica" w:cs="Times New Roman"/>
          <w:b/>
          <w:szCs w:val="24"/>
          <w:u w:val="single"/>
          <w:lang w:val="nl-NL"/>
        </w:rPr>
        <w:t>dits</w:t>
      </w:r>
      <w:proofErr w:type="spellEnd"/>
      <w:r w:rsidR="00A35534" w:rsidRPr="00143CDA">
        <w:rPr>
          <w:rFonts w:ascii="Helvetica" w:eastAsia="Times New Roman" w:hAnsi="Helvetica" w:cs="Times New Roman"/>
          <w:b/>
          <w:szCs w:val="24"/>
          <w:u w:val="single"/>
          <w:lang w:val="nl-NL"/>
        </w:rPr>
        <w:t xml:space="preserve"> campagne “Crazy Power Days”</w:t>
      </w:r>
    </w:p>
    <w:p w14:paraId="3864F05C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</w:p>
    <w:p w14:paraId="1365D1C4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  <w:r w:rsidRPr="00143CDA">
        <w:rPr>
          <w:rFonts w:ascii="Helvetica" w:eastAsia="Times New Roman" w:hAnsi="Helvetica" w:cs="Times New Roman"/>
          <w:szCs w:val="24"/>
          <w:lang w:val="nl-NL"/>
        </w:rPr>
        <w:t xml:space="preserve">Client: Karen </w:t>
      </w:r>
      <w:proofErr w:type="spellStart"/>
      <w:r w:rsidRPr="00143CDA">
        <w:rPr>
          <w:rFonts w:ascii="Helvetica" w:eastAsia="Times New Roman" w:hAnsi="Helvetica" w:cs="Times New Roman"/>
          <w:szCs w:val="24"/>
          <w:lang w:val="nl-NL"/>
        </w:rPr>
        <w:t>Casteels</w:t>
      </w:r>
      <w:proofErr w:type="spellEnd"/>
      <w:r w:rsidRPr="00143CDA">
        <w:rPr>
          <w:rFonts w:ascii="Helvetica" w:eastAsia="Times New Roman" w:hAnsi="Helvetica" w:cs="Times New Roman"/>
          <w:szCs w:val="24"/>
          <w:lang w:val="nl-NL"/>
        </w:rPr>
        <w:t>, Manu Van Der Wielen</w:t>
      </w:r>
    </w:p>
    <w:p w14:paraId="442D0599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  <w:r w:rsidRPr="00143CDA">
        <w:rPr>
          <w:rFonts w:ascii="Helvetica" w:eastAsia="Times New Roman" w:hAnsi="Helvetica" w:cs="Times New Roman"/>
          <w:szCs w:val="24"/>
          <w:lang w:val="nl-NL"/>
        </w:rPr>
        <w:t xml:space="preserve">Accounts: Cynthia Gomez, Katrien De </w:t>
      </w:r>
      <w:proofErr w:type="spellStart"/>
      <w:r w:rsidRPr="00143CDA">
        <w:rPr>
          <w:rFonts w:ascii="Helvetica" w:eastAsia="Times New Roman" w:hAnsi="Helvetica" w:cs="Times New Roman"/>
          <w:szCs w:val="24"/>
          <w:lang w:val="nl-NL"/>
        </w:rPr>
        <w:t>Craecker</w:t>
      </w:r>
      <w:proofErr w:type="spellEnd"/>
    </w:p>
    <w:p w14:paraId="0E3C9DAB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  <w:proofErr w:type="spellStart"/>
      <w:r w:rsidRPr="00143CDA">
        <w:rPr>
          <w:rFonts w:ascii="Helvetica" w:eastAsia="Times New Roman" w:hAnsi="Helvetica" w:cs="Times New Roman"/>
          <w:szCs w:val="24"/>
          <w:lang w:val="nl-NL"/>
        </w:rPr>
        <w:t>Creation</w:t>
      </w:r>
      <w:proofErr w:type="spellEnd"/>
      <w:r w:rsidRPr="00143CDA">
        <w:rPr>
          <w:rFonts w:ascii="Helvetica" w:eastAsia="Times New Roman" w:hAnsi="Helvetica" w:cs="Times New Roman"/>
          <w:szCs w:val="24"/>
          <w:lang w:val="nl-NL"/>
        </w:rPr>
        <w:t>:</w:t>
      </w:r>
    </w:p>
    <w:p w14:paraId="46796FDA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- Creative Director: Gert Pauwels</w:t>
      </w:r>
    </w:p>
    <w:p w14:paraId="3BC4EA05" w14:textId="7C73A328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-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Activation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: Philip De Cock – Arnaud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Bouclier</w:t>
      </w:r>
      <w:proofErr w:type="spellEnd"/>
    </w:p>
    <w:p w14:paraId="0C5283E8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- Radio: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Regine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Smetz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–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Wilfrid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Morin</w:t>
      </w:r>
    </w:p>
    <w:p w14:paraId="549B16B3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-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Social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&amp; banner display: Jeroen Govaert – Derek Brouwers - Philip De Cock – Arnaud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Bouclier</w:t>
      </w:r>
      <w:proofErr w:type="spellEnd"/>
    </w:p>
    <w:p w14:paraId="5CC2AC70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</w:p>
    <w:p w14:paraId="335E359B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Online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: TBWA</w:t>
      </w:r>
    </w:p>
    <w:p w14:paraId="403B4AE2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Design: Sarah Wouters &amp; Olivier Verbeke</w:t>
      </w:r>
    </w:p>
    <w:p w14:paraId="3DB49632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: SAKE</w:t>
      </w:r>
    </w:p>
    <w:p w14:paraId="53F2CAB0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RTV Producer: Mieke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Vandewalle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&amp;  Toon Vandenbranden </w:t>
      </w:r>
    </w:p>
    <w:p w14:paraId="2456A991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Producer: Toon Vandenbranden</w:t>
      </w:r>
    </w:p>
    <w:p w14:paraId="2BB3DB2C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Director: Mitch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Bombeeck</w:t>
      </w:r>
      <w:proofErr w:type="spellEnd"/>
    </w:p>
    <w:p w14:paraId="2DEBE301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DOP: Toon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Illegems</w:t>
      </w:r>
      <w:proofErr w:type="spellEnd"/>
    </w:p>
    <w:p w14:paraId="4D7063CC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Post-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: SAKE</w:t>
      </w:r>
    </w:p>
    <w:p w14:paraId="6BB1590E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Editor: Xavier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Pouleur</w:t>
      </w:r>
      <w:proofErr w:type="spellEnd"/>
    </w:p>
    <w:p w14:paraId="10270B41" w14:textId="4A6C2A62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Sound engineers: Jan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Pollet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&amp;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Gwenn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Nicolay</w:t>
      </w:r>
      <w:proofErr w:type="spellEnd"/>
    </w:p>
    <w:p w14:paraId="0DF37358" w14:textId="77777777" w:rsidR="003A1D83" w:rsidRPr="00661F3C" w:rsidRDefault="003A1D83" w:rsidP="00E54B4C">
      <w:pPr>
        <w:pStyle w:val="normal0"/>
        <w:spacing w:line="0" w:lineRule="atLeast"/>
        <w:rPr>
          <w:lang w:val="fr-FR"/>
        </w:rPr>
      </w:pPr>
    </w:p>
    <w:sectPr w:rsidR="003A1D83" w:rsidRPr="00661F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AEB"/>
    <w:multiLevelType w:val="hybridMultilevel"/>
    <w:tmpl w:val="C0A870BC"/>
    <w:lvl w:ilvl="0" w:tplc="6A76A6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3F5B"/>
    <w:multiLevelType w:val="hybridMultilevel"/>
    <w:tmpl w:val="37CA88E6"/>
    <w:lvl w:ilvl="0" w:tplc="F07A3C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0444"/>
    <w:rsid w:val="000126AD"/>
    <w:rsid w:val="00054E5B"/>
    <w:rsid w:val="000716BE"/>
    <w:rsid w:val="001255A1"/>
    <w:rsid w:val="00143CDA"/>
    <w:rsid w:val="001760AA"/>
    <w:rsid w:val="001B3AB4"/>
    <w:rsid w:val="0022486C"/>
    <w:rsid w:val="00224A93"/>
    <w:rsid w:val="002A7E63"/>
    <w:rsid w:val="00300444"/>
    <w:rsid w:val="003A1D83"/>
    <w:rsid w:val="0044049C"/>
    <w:rsid w:val="004A1879"/>
    <w:rsid w:val="00653341"/>
    <w:rsid w:val="00661F3C"/>
    <w:rsid w:val="00876392"/>
    <w:rsid w:val="00A35534"/>
    <w:rsid w:val="00AE59D8"/>
    <w:rsid w:val="00B017B7"/>
    <w:rsid w:val="00B125B6"/>
    <w:rsid w:val="00B66FA1"/>
    <w:rsid w:val="00D35B25"/>
    <w:rsid w:val="00E344BD"/>
    <w:rsid w:val="00E54B4C"/>
    <w:rsid w:val="00E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0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344B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344B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Company>tbwa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2016-10-28T08:13:00Z</dcterms:created>
  <dcterms:modified xsi:type="dcterms:W3CDTF">2016-10-28T08:13:00Z</dcterms:modified>
</cp:coreProperties>
</file>