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Generación Z: los creadores de contenido buscan personalización</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Lejos quedaron los días de tener que esperar a una disquera para publicar una canción, escribir a un periódico para expresar una opinión o adquirir una costosa cámara para grabar un video. Hoy la Generación Z prácticamente en toda su vida ha tenido en sus manos las herramientas y los medios para crear contenido en las redes sociales y los están  aprovechando en su día a día para traspasar fronteras y llevar su creatividad a cualquier lugar del mundo.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Se trata de una generación que se caracteriza por su motivación creativa al estar en redes sociales. Estas plataformas son canales de dos vías, en las que los usuarios, además de entretenerse, pueden formar parte de la conversación al crear su propio contenido, ya sea a través de historias, fotografías, </w:t>
      </w:r>
      <w:r w:rsidDel="00000000" w:rsidR="00000000" w:rsidRPr="00000000">
        <w:rPr>
          <w:i w:val="1"/>
          <w:rtl w:val="0"/>
        </w:rPr>
        <w:t xml:space="preserve">podcasts</w:t>
      </w:r>
      <w:r w:rsidDel="00000000" w:rsidR="00000000" w:rsidRPr="00000000">
        <w:rPr>
          <w:rtl w:val="0"/>
        </w:rPr>
        <w:t xml:space="preserve">, </w:t>
      </w:r>
      <w:r w:rsidDel="00000000" w:rsidR="00000000" w:rsidRPr="00000000">
        <w:rPr>
          <w:i w:val="1"/>
          <w:rtl w:val="0"/>
        </w:rPr>
        <w:t xml:space="preserve">streams</w:t>
      </w:r>
      <w:r w:rsidDel="00000000" w:rsidR="00000000" w:rsidRPr="00000000">
        <w:rPr>
          <w:rtl w:val="0"/>
        </w:rPr>
        <w:t xml:space="preserve"> o videos.  Esta variedad de opciones es muy bien aprovechada por los  Gen Z, pues </w:t>
      </w:r>
      <w:r w:rsidDel="00000000" w:rsidR="00000000" w:rsidRPr="00000000">
        <w:rPr>
          <w:rtl w:val="0"/>
        </w:rPr>
        <w:t xml:space="preserve">el 56 %</w:t>
      </w:r>
      <w:r w:rsidDel="00000000" w:rsidR="00000000" w:rsidRPr="00000000">
        <w:rPr>
          <w:rtl w:val="0"/>
        </w:rPr>
        <w:t xml:space="preserve"> de los miembros de esta generación utilizan plataformas digitales para expresarse creativamente.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No es extraño que los hayan calificado como una generación supercreativa, que utiliza diversos  gadgets para hacerse notar y mejorar la calidad de las interacciones en línea, como aros de luz, </w:t>
      </w:r>
      <w:r w:rsidDel="00000000" w:rsidR="00000000" w:rsidRPr="00000000">
        <w:rPr>
          <w:i w:val="1"/>
          <w:rtl w:val="0"/>
        </w:rPr>
        <w:t xml:space="preserve">headsets</w:t>
      </w:r>
      <w:r w:rsidDel="00000000" w:rsidR="00000000" w:rsidRPr="00000000">
        <w:rPr>
          <w:rtl w:val="0"/>
        </w:rPr>
        <w:t xml:space="preserve">, pantallas verdes, micrófonos y </w:t>
      </w:r>
      <w:r w:rsidDel="00000000" w:rsidR="00000000" w:rsidRPr="00000000">
        <w:rPr>
          <w:i w:val="1"/>
          <w:rtl w:val="0"/>
        </w:rPr>
        <w:t xml:space="preserve">webcams</w:t>
      </w:r>
      <w:r w:rsidDel="00000000" w:rsidR="00000000" w:rsidRPr="00000000">
        <w:rPr>
          <w:rtl w:val="0"/>
        </w:rPr>
        <w:t xml:space="preserve">. Este tipo de accesorios no pueden ser genéricos en su caso, pues </w:t>
      </w:r>
      <w:r w:rsidDel="00000000" w:rsidR="00000000" w:rsidRPr="00000000">
        <w:rPr>
          <w:rtl w:val="0"/>
        </w:rPr>
        <w:t xml:space="preserve">un estudio encontró que el  75 % de los Gen Z</w:t>
      </w:r>
      <w:r w:rsidDel="00000000" w:rsidR="00000000" w:rsidRPr="00000000">
        <w:rPr>
          <w:rtl w:val="0"/>
        </w:rPr>
        <w:t xml:space="preserve"> aseguran que es más probable que adquieran un producto que pueden personalizar.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t>
      </w:r>
      <w:r w:rsidDel="00000000" w:rsidR="00000000" w:rsidRPr="00000000">
        <w:rPr>
          <w:i w:val="1"/>
          <w:rtl w:val="0"/>
        </w:rPr>
        <w:t xml:space="preserve">Los gadgets para los creadores de contenido ya no se pueden limitar únicamente a cumplir con sus funciones básicas, ahora tienen que responder a la forma en que los usuarios interactúan con el mundo digital y adaptarse a su estilo de vida</w:t>
      </w:r>
      <w:r w:rsidDel="00000000" w:rsidR="00000000" w:rsidRPr="00000000">
        <w:rPr>
          <w:rtl w:val="0"/>
        </w:rPr>
        <w:t xml:space="preserve">”, comentó </w:t>
      </w:r>
      <w:r w:rsidDel="00000000" w:rsidR="00000000" w:rsidRPr="00000000">
        <w:rPr>
          <w:b w:val="1"/>
          <w:rtl w:val="0"/>
        </w:rPr>
        <w:t xml:space="preserve">Lourdes Baeza, Senior Marketing Manager de Logitech México</w:t>
      </w:r>
      <w:r w:rsidDel="00000000" w:rsidR="00000000" w:rsidRPr="00000000">
        <w:rPr>
          <w:rtl w:val="0"/>
        </w:rPr>
        <w:t xml:space="preser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Buena parte de la personalización se encuentra en el aspecto estético, pues todo se debe ver bien en cámara, y </w:t>
      </w:r>
      <w:r w:rsidDel="00000000" w:rsidR="00000000" w:rsidRPr="00000000">
        <w:rPr>
          <w:rtl w:val="0"/>
        </w:rPr>
        <w:t xml:space="preserve">el 60 % de los miembros de esta generación</w:t>
      </w:r>
      <w:r w:rsidDel="00000000" w:rsidR="00000000" w:rsidRPr="00000000">
        <w:rPr>
          <w:rtl w:val="0"/>
        </w:rPr>
        <w:t xml:space="preserve"> creen que su interacción en línea representa una versión real de sí mismos. Así, para los Gen Z los productos deben reflejar la esencia  y personalidad de cada uno, como lo realiza </w:t>
      </w:r>
      <w:r w:rsidDel="00000000" w:rsidR="00000000" w:rsidRPr="00000000">
        <w:rPr>
          <w:b w:val="1"/>
          <w:rtl w:val="0"/>
        </w:rPr>
        <w:t xml:space="preserve">Logitech G </w:t>
      </w:r>
      <w:r w:rsidDel="00000000" w:rsidR="00000000" w:rsidRPr="00000000">
        <w:rPr>
          <w:rtl w:val="0"/>
        </w:rPr>
        <w:t xml:space="preserve">en su </w:t>
      </w:r>
      <w:hyperlink r:id="rId6">
        <w:r w:rsidDel="00000000" w:rsidR="00000000" w:rsidRPr="00000000">
          <w:rPr>
            <w:color w:val="1155cc"/>
            <w:u w:val="single"/>
            <w:rtl w:val="0"/>
          </w:rPr>
          <w:t xml:space="preserve">Color Collection</w:t>
        </w:r>
      </w:hyperlink>
      <w:r w:rsidDel="00000000" w:rsidR="00000000" w:rsidRPr="00000000">
        <w:rPr>
          <w:rtl w:val="0"/>
        </w:rPr>
        <w:t xml:space="preserve">, con </w:t>
      </w:r>
      <w:r w:rsidDel="00000000" w:rsidR="00000000" w:rsidRPr="00000000">
        <w:rPr>
          <w:i w:val="1"/>
          <w:rtl w:val="0"/>
        </w:rPr>
        <w:t xml:space="preserve">mouses</w:t>
      </w:r>
      <w:r w:rsidDel="00000000" w:rsidR="00000000" w:rsidRPr="00000000">
        <w:rPr>
          <w:rtl w:val="0"/>
        </w:rPr>
        <w:t xml:space="preserve">, teclados y </w:t>
      </w:r>
      <w:r w:rsidDel="00000000" w:rsidR="00000000" w:rsidRPr="00000000">
        <w:rPr>
          <w:i w:val="1"/>
          <w:rtl w:val="0"/>
        </w:rPr>
        <w:t xml:space="preserve">headsets</w:t>
      </w:r>
      <w:r w:rsidDel="00000000" w:rsidR="00000000" w:rsidRPr="00000000">
        <w:rPr>
          <w:rtl w:val="0"/>
        </w:rPr>
        <w:t xml:space="preserve"> </w:t>
      </w:r>
      <w:r w:rsidDel="00000000" w:rsidR="00000000" w:rsidRPr="00000000">
        <w:rPr>
          <w:i w:val="1"/>
          <w:rtl w:val="0"/>
        </w:rPr>
        <w:t xml:space="preserve">gaming</w:t>
      </w:r>
      <w:r w:rsidDel="00000000" w:rsidR="00000000" w:rsidRPr="00000000">
        <w:rPr>
          <w:rtl w:val="0"/>
        </w:rPr>
        <w:t xml:space="preserve"> que se caracterizan por su variedad de colores y accesorios  intercambiables para crear un estilo único.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personalización que busca esta generación no sólo se limita a verse bien en cámara, también debe brindar una flexibilidad para adaptarse a diversas formas de comunicación. Videos, gifs, fotografías, streamings o </w:t>
      </w:r>
      <w:r w:rsidDel="00000000" w:rsidR="00000000" w:rsidRPr="00000000">
        <w:rPr>
          <w:i w:val="1"/>
          <w:rtl w:val="0"/>
        </w:rPr>
        <w:t xml:space="preserve">podcasts</w:t>
      </w:r>
      <w:r w:rsidDel="00000000" w:rsidR="00000000" w:rsidRPr="00000000">
        <w:rPr>
          <w:rtl w:val="0"/>
        </w:rPr>
        <w:t xml:space="preserve">, entre más plataformas es mejor, sin importar que los formatos </w:t>
      </w:r>
      <w:r w:rsidDel="00000000" w:rsidR="00000000" w:rsidRPr="00000000">
        <w:rPr>
          <w:rtl w:val="0"/>
        </w:rPr>
        <w:t xml:space="preserve">cambien</w:t>
      </w:r>
      <w:r w:rsidDel="00000000" w:rsidR="00000000" w:rsidRPr="00000000">
        <w:rPr>
          <w:rtl w:val="0"/>
        </w:rPr>
        <w:t xml:space="preserve">, los productos deben adaptarse.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Por esta razón las funciones y características deben ser de </w:t>
      </w:r>
      <w:r w:rsidDel="00000000" w:rsidR="00000000" w:rsidRPr="00000000">
        <w:rPr>
          <w:i w:val="1"/>
          <w:rtl w:val="0"/>
        </w:rPr>
        <w:t xml:space="preserve">plug and play</w:t>
      </w:r>
      <w:r w:rsidDel="00000000" w:rsidR="00000000" w:rsidRPr="00000000">
        <w:rPr>
          <w:rtl w:val="0"/>
        </w:rPr>
        <w:t xml:space="preserve"> para adaptarse a necesidades cambiantes o de fácil configuración, por ejemplo en los teclados cambiar la iluminación en cada  tecla, como el </w:t>
      </w:r>
      <w:hyperlink r:id="rId7">
        <w:r w:rsidDel="00000000" w:rsidR="00000000" w:rsidRPr="00000000">
          <w:rPr>
            <w:color w:val="1155cc"/>
            <w:u w:val="single"/>
            <w:rtl w:val="0"/>
          </w:rPr>
          <w:t xml:space="preserve">G915 TKL</w:t>
        </w:r>
      </w:hyperlink>
      <w:r w:rsidDel="00000000" w:rsidR="00000000" w:rsidRPr="00000000">
        <w:rPr>
          <w:rtl w:val="0"/>
        </w:rPr>
        <w:t xml:space="preserve"> o con diseño minimalista como el </w:t>
      </w:r>
      <w:hyperlink r:id="rId8">
        <w:r w:rsidDel="00000000" w:rsidR="00000000" w:rsidRPr="00000000">
          <w:rPr>
            <w:color w:val="1155cc"/>
            <w:u w:val="single"/>
            <w:rtl w:val="0"/>
          </w:rPr>
          <w:t xml:space="preserve">MK470</w:t>
        </w:r>
      </w:hyperlink>
      <w:r w:rsidDel="00000000" w:rsidR="00000000" w:rsidRPr="00000000">
        <w:rPr>
          <w:rtl w:val="0"/>
        </w:rPr>
        <w:t xml:space="preserve">; micrófonos con opciones de efectos de voz,  como el </w:t>
      </w:r>
      <w:hyperlink r:id="rId9">
        <w:r w:rsidDel="00000000" w:rsidR="00000000" w:rsidRPr="00000000">
          <w:rPr>
            <w:color w:val="1155cc"/>
            <w:u w:val="single"/>
            <w:rtl w:val="0"/>
          </w:rPr>
          <w:t xml:space="preserve">Blue Yeti X</w:t>
        </w:r>
      </w:hyperlink>
      <w:r w:rsidDel="00000000" w:rsidR="00000000" w:rsidRPr="00000000">
        <w:rPr>
          <w:rtl w:val="0"/>
        </w:rPr>
        <w:t xml:space="preserve">; o webcams que ofrecen controles para un </w:t>
      </w:r>
      <w:r w:rsidDel="00000000" w:rsidR="00000000" w:rsidRPr="00000000">
        <w:rPr>
          <w:i w:val="1"/>
          <w:rtl w:val="0"/>
        </w:rPr>
        <w:t xml:space="preserve">stream</w:t>
      </w:r>
      <w:r w:rsidDel="00000000" w:rsidR="00000000" w:rsidRPr="00000000">
        <w:rPr>
          <w:i w:val="1"/>
          <w:rtl w:val="0"/>
        </w:rPr>
        <w:t xml:space="preserve">ing</w:t>
      </w:r>
      <w:r w:rsidDel="00000000" w:rsidR="00000000" w:rsidRPr="00000000">
        <w:rPr>
          <w:rtl w:val="0"/>
        </w:rPr>
        <w:t xml:space="preserve"> o la posibilidad de transmitir contenido en vivo en modo horizontal o vertical, como la </w:t>
      </w:r>
      <w:hyperlink r:id="rId10">
        <w:r w:rsidDel="00000000" w:rsidR="00000000" w:rsidRPr="00000000">
          <w:rPr>
            <w:color w:val="1155cc"/>
            <w:u w:val="single"/>
            <w:rtl w:val="0"/>
          </w:rPr>
          <w:t xml:space="preserve">STREAMCAM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Las nuevas generaciones continuarán expresando su creatividad a través de contenido original y Logitech seguirá ofreciendo productos innovadores que respondan las últimas tendencias y, sobre todo, a sus intereses y necesidades.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76" w:lineRule="auto"/>
        <w:jc w:val="center"/>
        <w:rPr/>
      </w:pPr>
      <w:r w:rsidDel="00000000" w:rsidR="00000000" w:rsidRPr="00000000">
        <w:rPr>
          <w:rtl w:val="0"/>
        </w:rPr>
        <w:t xml:space="preserve">##</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b w:val="1"/>
          <w:sz w:val="20"/>
          <w:szCs w:val="20"/>
        </w:rPr>
      </w:pPr>
      <w:r w:rsidDel="00000000" w:rsidR="00000000" w:rsidRPr="00000000">
        <w:rPr>
          <w:b w:val="1"/>
          <w:sz w:val="20"/>
          <w:szCs w:val="20"/>
          <w:rtl w:val="0"/>
        </w:rPr>
        <w:t xml:space="preserve">SOBRE LOGITECH</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sz w:val="20"/>
          <w:szCs w:val="20"/>
        </w:rPr>
      </w:pPr>
      <w:r w:rsidDel="00000000" w:rsidR="00000000" w:rsidRPr="00000000">
        <w:rPr>
          <w:rtl w:val="0"/>
        </w:rPr>
        <w:t xml:space="preserve">Logitech® diseña productos que tienen su lugar en el día a día de las personas, conectándolas a las experiencias digitales que les interesan. Hace más de 35 años, Logitech® comenzó a conectar personas a través de computadoras y ahora es una empresa multimarca que diseña dispositivos para unir a la gente a través de la música, juegos, video y computación</w:t>
      </w:r>
      <w:r w:rsidDel="00000000" w:rsidR="00000000" w:rsidRPr="00000000">
        <w:rPr>
          <w:sz w:val="20"/>
          <w:szCs w:val="20"/>
          <w:rtl w:val="0"/>
        </w:rPr>
        <w:t xml:space="preserve">. Entre las marcas de Logitech® se incluyen </w:t>
      </w:r>
      <w:hyperlink r:id="rId11">
        <w:r w:rsidDel="00000000" w:rsidR="00000000" w:rsidRPr="00000000">
          <w:rPr>
            <w:color w:val="3dc1db"/>
            <w:sz w:val="20"/>
            <w:szCs w:val="20"/>
            <w:rtl w:val="0"/>
          </w:rPr>
          <w:t xml:space="preserve">Logitech</w:t>
        </w:r>
      </w:hyperlink>
      <w:r w:rsidDel="00000000" w:rsidR="00000000" w:rsidRPr="00000000">
        <w:rPr>
          <w:sz w:val="20"/>
          <w:szCs w:val="20"/>
          <w:rtl w:val="0"/>
        </w:rPr>
        <w:t xml:space="preserve">, </w:t>
      </w:r>
      <w:hyperlink r:id="rId12">
        <w:r w:rsidDel="00000000" w:rsidR="00000000" w:rsidRPr="00000000">
          <w:rPr>
            <w:color w:val="3dc1db"/>
            <w:sz w:val="20"/>
            <w:szCs w:val="20"/>
            <w:rtl w:val="0"/>
          </w:rPr>
          <w:t xml:space="preserve">Logitech G</w:t>
        </w:r>
      </w:hyperlink>
      <w:r w:rsidDel="00000000" w:rsidR="00000000" w:rsidRPr="00000000">
        <w:rPr>
          <w:sz w:val="20"/>
          <w:szCs w:val="20"/>
          <w:rtl w:val="0"/>
        </w:rPr>
        <w:t xml:space="preserve">,</w:t>
      </w:r>
      <w:hyperlink r:id="rId13">
        <w:r w:rsidDel="00000000" w:rsidR="00000000" w:rsidRPr="00000000">
          <w:rPr>
            <w:color w:val="3dc1db"/>
            <w:sz w:val="20"/>
            <w:szCs w:val="20"/>
            <w:rtl w:val="0"/>
          </w:rPr>
          <w:t xml:space="preserve"> </w:t>
        </w:r>
      </w:hyperlink>
      <w:hyperlink r:id="rId14">
        <w:r w:rsidDel="00000000" w:rsidR="00000000" w:rsidRPr="00000000">
          <w:rPr>
            <w:color w:val="3dc1db"/>
            <w:sz w:val="20"/>
            <w:szCs w:val="20"/>
            <w:rtl w:val="0"/>
          </w:rPr>
          <w:t xml:space="preserve">ASTRO Gaming</w:t>
        </w:r>
      </w:hyperlink>
      <w:r w:rsidDel="00000000" w:rsidR="00000000" w:rsidRPr="00000000">
        <w:rPr>
          <w:sz w:val="20"/>
          <w:szCs w:val="20"/>
          <w:rtl w:val="0"/>
        </w:rPr>
        <w:t xml:space="preserve">, </w:t>
      </w:r>
      <w:hyperlink r:id="rId15">
        <w:r w:rsidDel="00000000" w:rsidR="00000000" w:rsidRPr="00000000">
          <w:rPr>
            <w:color w:val="3dc1db"/>
            <w:sz w:val="20"/>
            <w:szCs w:val="20"/>
            <w:rtl w:val="0"/>
          </w:rPr>
          <w:t xml:space="preserve">Streamlabs</w:t>
        </w:r>
      </w:hyperlink>
      <w:r w:rsidDel="00000000" w:rsidR="00000000" w:rsidRPr="00000000">
        <w:rPr>
          <w:sz w:val="20"/>
          <w:szCs w:val="20"/>
          <w:rtl w:val="0"/>
        </w:rPr>
        <w:t xml:space="preserve">, </w:t>
      </w:r>
      <w:hyperlink r:id="rId16">
        <w:r w:rsidDel="00000000" w:rsidR="00000000" w:rsidRPr="00000000">
          <w:rPr>
            <w:color w:val="3dc1db"/>
            <w:sz w:val="20"/>
            <w:szCs w:val="20"/>
            <w:rtl w:val="0"/>
          </w:rPr>
          <w:t xml:space="preserve">Ultimate Ears</w:t>
        </w:r>
      </w:hyperlink>
      <w:r w:rsidDel="00000000" w:rsidR="00000000" w:rsidRPr="00000000">
        <w:rPr>
          <w:sz w:val="20"/>
          <w:szCs w:val="20"/>
          <w:rtl w:val="0"/>
        </w:rPr>
        <w:t xml:space="preserve">, </w:t>
      </w:r>
      <w:hyperlink r:id="rId17">
        <w:r w:rsidDel="00000000" w:rsidR="00000000" w:rsidRPr="00000000">
          <w:rPr>
            <w:color w:val="3dc1db"/>
            <w:sz w:val="20"/>
            <w:szCs w:val="20"/>
            <w:rtl w:val="0"/>
          </w:rPr>
          <w:t xml:space="preserve">Jaybird</w:t>
        </w:r>
      </w:hyperlink>
      <w:r w:rsidDel="00000000" w:rsidR="00000000" w:rsidRPr="00000000">
        <w:rPr>
          <w:sz w:val="20"/>
          <w:szCs w:val="20"/>
          <w:rtl w:val="0"/>
        </w:rPr>
        <w:t xml:space="preserve"> y </w:t>
      </w:r>
      <w:hyperlink r:id="rId18">
        <w:r w:rsidDel="00000000" w:rsidR="00000000" w:rsidRPr="00000000">
          <w:rPr>
            <w:color w:val="3dc1db"/>
            <w:sz w:val="20"/>
            <w:szCs w:val="20"/>
            <w:rtl w:val="0"/>
          </w:rPr>
          <w:t xml:space="preserve">Blue Microphones</w:t>
        </w:r>
      </w:hyperlink>
      <w:r w:rsidDel="00000000" w:rsidR="00000000" w:rsidRPr="00000000">
        <w:rPr>
          <w:sz w:val="20"/>
          <w:szCs w:val="20"/>
          <w:rtl w:val="0"/>
        </w:rPr>
        <w:t xml:space="preserve">. Fundada en 1981 y con sede en Lausana, Logitech® International es una compañía pública suiza enlistada en el SIX Swiss Exchange (LOGN) y en el Nasdaq Global Select Market (LOGI). Encuentra a Logitech® en </w:t>
      </w:r>
      <w:hyperlink r:id="rId19">
        <w:r w:rsidDel="00000000" w:rsidR="00000000" w:rsidRPr="00000000">
          <w:rPr>
            <w:color w:val="3dc1db"/>
            <w:sz w:val="20"/>
            <w:szCs w:val="20"/>
            <w:rtl w:val="0"/>
          </w:rPr>
          <w:t xml:space="preserve">www.logitech.com</w:t>
        </w:r>
      </w:hyperlink>
      <w:r w:rsidDel="00000000" w:rsidR="00000000" w:rsidRPr="00000000">
        <w:rPr>
          <w:sz w:val="20"/>
          <w:szCs w:val="20"/>
          <w:rtl w:val="0"/>
        </w:rPr>
        <w:t xml:space="preserve">, el </w:t>
      </w:r>
      <w:hyperlink r:id="rId20">
        <w:r w:rsidDel="00000000" w:rsidR="00000000" w:rsidRPr="00000000">
          <w:rPr>
            <w:color w:val="3dc1db"/>
            <w:sz w:val="20"/>
            <w:szCs w:val="20"/>
            <w:rtl w:val="0"/>
          </w:rPr>
          <w:t xml:space="preserve">blog</w:t>
        </w:r>
      </w:hyperlink>
      <w:r w:rsidDel="00000000" w:rsidR="00000000" w:rsidRPr="00000000">
        <w:rPr>
          <w:sz w:val="20"/>
          <w:szCs w:val="20"/>
          <w:rtl w:val="0"/>
        </w:rPr>
        <w:t xml:space="preserve"> de la compañía o </w:t>
      </w:r>
      <w:hyperlink r:id="rId21">
        <w:r w:rsidDel="00000000" w:rsidR="00000000" w:rsidRPr="00000000">
          <w:rPr>
            <w:color w:val="3dc1db"/>
            <w:sz w:val="20"/>
            <w:szCs w:val="20"/>
            <w:rtl w:val="0"/>
          </w:rPr>
          <w:t xml:space="preserve">@Logitech</w:t>
        </w:r>
      </w:hyperlink>
      <w:r w:rsidDel="00000000" w:rsidR="00000000" w:rsidRPr="00000000">
        <w:rPr>
          <w:sz w:val="20"/>
          <w:szCs w:val="20"/>
          <w:rtl w:val="0"/>
        </w:rPr>
        <w:t xml:space="preserve">.</w:t>
      </w:r>
    </w:p>
    <w:p w:rsidR="00000000" w:rsidDel="00000000" w:rsidP="00000000" w:rsidRDefault="00000000" w:rsidRPr="00000000" w14:paraId="0000001B">
      <w:pPr>
        <w:spacing w:line="276" w:lineRule="auto"/>
        <w:jc w:val="both"/>
        <w:rPr>
          <w:sz w:val="20"/>
          <w:szCs w:val="20"/>
        </w:rPr>
      </w:pPr>
      <w:r w:rsidDel="00000000" w:rsidR="00000000" w:rsidRPr="00000000">
        <w:rPr>
          <w:rtl w:val="0"/>
        </w:rPr>
      </w:r>
    </w:p>
    <w:p w:rsidR="00000000" w:rsidDel="00000000" w:rsidP="00000000" w:rsidRDefault="00000000" w:rsidRPr="00000000" w14:paraId="0000001C">
      <w:pPr>
        <w:shd w:fill="ffffff" w:val="clear"/>
        <w:spacing w:after="200" w:line="276" w:lineRule="auto"/>
        <w:jc w:val="both"/>
        <w:rPr/>
      </w:pPr>
      <w:r w:rsidDel="00000000" w:rsidR="00000000" w:rsidRPr="00000000">
        <w:rPr>
          <w:sz w:val="20"/>
          <w:szCs w:val="20"/>
          <w:rtl w:val="0"/>
        </w:rPr>
        <w:t xml:space="preserve">Logitech  y otras marcas Logitech  son propiedad registrada de Logitech Europa S.A y/o sus filiales en E.U.A y otros países. Todas las otras marcas son propiedad de sus respectivos dueños. Para más información sobre Logitech y sus productos visite la página web de la compañía </w:t>
      </w:r>
      <w:hyperlink r:id="rId22">
        <w:r w:rsidDel="00000000" w:rsidR="00000000" w:rsidRPr="00000000">
          <w:rPr>
            <w:color w:val="3dc1db"/>
            <w:sz w:val="20"/>
            <w:szCs w:val="20"/>
            <w:rtl w:val="0"/>
          </w:rPr>
          <w:t xml:space="preserve">www.logitech.com</w:t>
        </w:r>
      </w:hyperlink>
      <w:r w:rsidDel="00000000" w:rsidR="00000000" w:rsidRPr="00000000">
        <w:rPr>
          <w:rtl w:val="0"/>
        </w:rPr>
      </w:r>
    </w:p>
    <w:p w:rsidR="00000000" w:rsidDel="00000000" w:rsidP="00000000" w:rsidRDefault="00000000" w:rsidRPr="00000000" w14:paraId="0000001D">
      <w:pPr>
        <w:shd w:fill="ffffff" w:val="clear"/>
        <w:spacing w:after="200" w:line="276" w:lineRule="auto"/>
        <w:jc w:val="both"/>
        <w:rPr/>
      </w:pPr>
      <w:r w:rsidDel="00000000" w:rsidR="00000000" w:rsidRPr="00000000">
        <w:rPr>
          <w:rtl w:val="0"/>
        </w:rPr>
      </w:r>
    </w:p>
    <w:p w:rsidR="00000000" w:rsidDel="00000000" w:rsidP="00000000" w:rsidRDefault="00000000" w:rsidRPr="00000000" w14:paraId="0000001E">
      <w:pPr>
        <w:shd w:fill="ffffff" w:val="clear"/>
        <w:spacing w:after="200" w:line="276" w:lineRule="auto"/>
        <w:jc w:val="both"/>
        <w:rPr>
          <w:sz w:val="18"/>
          <w:szCs w:val="18"/>
        </w:rPr>
      </w:pPr>
      <w:r w:rsidDel="00000000" w:rsidR="00000000" w:rsidRPr="00000000">
        <w:rPr>
          <w:sz w:val="18"/>
          <w:szCs w:val="18"/>
          <w:rtl w:val="0"/>
        </w:rPr>
        <w:t xml:space="preserve">FUENTES:</w:t>
      </w:r>
    </w:p>
    <w:p w:rsidR="00000000" w:rsidDel="00000000" w:rsidP="00000000" w:rsidRDefault="00000000" w:rsidRPr="00000000" w14:paraId="0000001F">
      <w:pPr>
        <w:numPr>
          <w:ilvl w:val="0"/>
          <w:numId w:val="1"/>
        </w:numPr>
        <w:shd w:fill="ffffff" w:val="clear"/>
        <w:spacing w:after="0" w:afterAutospacing="0" w:line="276" w:lineRule="auto"/>
        <w:ind w:left="720" w:hanging="360"/>
        <w:jc w:val="both"/>
        <w:rPr>
          <w:sz w:val="18"/>
          <w:szCs w:val="18"/>
        </w:rPr>
      </w:pPr>
      <w:hyperlink r:id="rId23">
        <w:r w:rsidDel="00000000" w:rsidR="00000000" w:rsidRPr="00000000">
          <w:rPr>
            <w:color w:val="1155cc"/>
            <w:sz w:val="18"/>
            <w:szCs w:val="18"/>
            <w:u w:val="single"/>
            <w:rtl w:val="0"/>
          </w:rPr>
          <w:t xml:space="preserve">Meet Generation Z, the next generation of Super Creatives - Wunderman Thompson.</w:t>
        </w:r>
      </w:hyperlink>
      <w:r w:rsidDel="00000000" w:rsidR="00000000" w:rsidRPr="00000000">
        <w:rPr>
          <w:rtl w:val="0"/>
        </w:rPr>
      </w:r>
    </w:p>
    <w:p w:rsidR="00000000" w:rsidDel="00000000" w:rsidP="00000000" w:rsidRDefault="00000000" w:rsidRPr="00000000" w14:paraId="00000020">
      <w:pPr>
        <w:numPr>
          <w:ilvl w:val="0"/>
          <w:numId w:val="1"/>
        </w:numPr>
        <w:shd w:fill="ffffff" w:val="clear"/>
        <w:spacing w:after="200" w:line="276" w:lineRule="auto"/>
        <w:ind w:left="720" w:hanging="360"/>
        <w:jc w:val="both"/>
        <w:rPr>
          <w:sz w:val="18"/>
          <w:szCs w:val="18"/>
        </w:rPr>
      </w:pPr>
      <w:hyperlink r:id="rId24">
        <w:r w:rsidDel="00000000" w:rsidR="00000000" w:rsidRPr="00000000">
          <w:rPr>
            <w:color w:val="1155cc"/>
            <w:sz w:val="18"/>
            <w:szCs w:val="18"/>
            <w:u w:val="single"/>
            <w:rtl w:val="0"/>
          </w:rPr>
          <w:t xml:space="preserve">Generation Influence: An International Study Comparing Gen Z With Other Generations - WP Engine </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drawing>
        <wp:inline distB="114300" distT="114300" distL="114300" distR="114300">
          <wp:extent cx="1200344"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blog.logitech.com/" TargetMode="External"/><Relationship Id="rId22" Type="http://schemas.openxmlformats.org/officeDocument/2006/relationships/hyperlink" Target="http://www.logitech.com./" TargetMode="External"/><Relationship Id="rId21" Type="http://schemas.openxmlformats.org/officeDocument/2006/relationships/hyperlink" Target="http://twitter.com/logitech" TargetMode="External"/><Relationship Id="rId24" Type="http://schemas.openxmlformats.org/officeDocument/2006/relationships/hyperlink" Target="https://wpengine.co.uk/resources/gen-z-2020-full-report/#Generation_Influence_An_International_Study_Comparing_Gen_Z_With_Other_Generations" TargetMode="External"/><Relationship Id="rId23" Type="http://schemas.openxmlformats.org/officeDocument/2006/relationships/hyperlink" Target="https://intelligence.wundermanthompson.com/trend-reports/into-z-future-understanding-generation-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uemic.com/en-us/products/yeti-x/"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ogitechg.com/es-mx/playyourway.html" TargetMode="External"/><Relationship Id="rId7" Type="http://schemas.openxmlformats.org/officeDocument/2006/relationships/hyperlink" Target="https://www.logitechg.com/es-mx/products/gaming-keyboards/g915-tkl-wireless.920-009495.html" TargetMode="External"/><Relationship Id="rId8" Type="http://schemas.openxmlformats.org/officeDocument/2006/relationships/hyperlink" Target="https://www.logitech.com/es-mx/products/combos/mk470-slim-wireless-keyboard-mouse.920-009266.html?crid=1759" TargetMode="External"/><Relationship Id="rId11" Type="http://schemas.openxmlformats.org/officeDocument/2006/relationships/hyperlink" Target="http://www.logitech.com/" TargetMode="External"/><Relationship Id="rId10" Type="http://schemas.openxmlformats.org/officeDocument/2006/relationships/hyperlink" Target="https://www.logitech.com/es-mx/products/webcams/streamcam.960-001280.html?gclid=EAIaIQobChMI7_ffjpbN6AIVE9tkCh1u-wlaEAAYASAAEgKq5vD_BwE&amp;addisttype=g&amp;utm_medium=paid_search&amp;cvosrc=ppc.google.%2Blogitech%20%2Bstreamcam&amp;cvo_crid=417741992096&amp;utm_source=google&amp;category=brand&amp;utm_campaign&amp;matchtype=b&amp;partner=DR&amp;cvo_campaign=G%20-%20US%20-%20NAM%20-%20Logitech%20-%20PS%20-%20Webcams%20&amp;%20VC%20-%20BMM" TargetMode="External"/><Relationship Id="rId13" Type="http://schemas.openxmlformats.org/officeDocument/2006/relationships/hyperlink" Target="http://www.ultimateears.com/" TargetMode="External"/><Relationship Id="rId12" Type="http://schemas.openxmlformats.org/officeDocument/2006/relationships/hyperlink" Target="http://www.logitechg.com/" TargetMode="External"/><Relationship Id="rId15" Type="http://schemas.openxmlformats.org/officeDocument/2006/relationships/hyperlink" Target="https://streamlabs.com/" TargetMode="External"/><Relationship Id="rId14" Type="http://schemas.openxmlformats.org/officeDocument/2006/relationships/hyperlink" Target="http://www.astrogaming.com/" TargetMode="External"/><Relationship Id="rId17" Type="http://schemas.openxmlformats.org/officeDocument/2006/relationships/hyperlink" Target="http://www.jaybirdsport.com/" TargetMode="External"/><Relationship Id="rId16" Type="http://schemas.openxmlformats.org/officeDocument/2006/relationships/hyperlink" Target="http://www.ultimateears.com/" TargetMode="External"/><Relationship Id="rId19" Type="http://schemas.openxmlformats.org/officeDocument/2006/relationships/hyperlink" Target="http://www.logitech.com/es-mx" TargetMode="External"/><Relationship Id="rId18" Type="http://schemas.openxmlformats.org/officeDocument/2006/relationships/hyperlink" Target="https://www.bluedesig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