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849A" w14:textId="77777777" w:rsidR="00D67A17" w:rsidRDefault="00D67A17" w:rsidP="002538F0">
      <w:pPr>
        <w:pStyle w:val="paragraph"/>
        <w:spacing w:before="0" w:beforeAutospacing="0" w:after="0" w:afterAutospacing="0"/>
        <w:rPr>
          <w:rFonts w:ascii="Sennheiser Office" w:eastAsiaTheme="majorEastAsia" w:hAnsi="Sennheiser Office"/>
          <w:b/>
          <w:bCs/>
          <w:color w:val="00B0F0"/>
          <w:sz w:val="32"/>
          <w:szCs w:val="32"/>
        </w:rPr>
      </w:pPr>
    </w:p>
    <w:p w14:paraId="3C4FCBB2" w14:textId="77777777" w:rsidR="00D67A17" w:rsidRDefault="00D67A17" w:rsidP="002538F0">
      <w:pPr>
        <w:pStyle w:val="paragraph"/>
        <w:spacing w:before="0" w:beforeAutospacing="0" w:after="0" w:afterAutospacing="0"/>
        <w:rPr>
          <w:rFonts w:ascii="Sennheiser Office" w:eastAsiaTheme="majorEastAsia" w:hAnsi="Sennheiser Office"/>
          <w:b/>
          <w:bCs/>
          <w:color w:val="00B0F0"/>
          <w:sz w:val="32"/>
          <w:szCs w:val="32"/>
        </w:rPr>
      </w:pPr>
    </w:p>
    <w:p w14:paraId="0E60FD7D" w14:textId="77777777" w:rsidR="00D67A17" w:rsidRDefault="00D67A17" w:rsidP="002538F0">
      <w:pPr>
        <w:pStyle w:val="paragraph"/>
        <w:spacing w:before="0" w:beforeAutospacing="0" w:after="0" w:afterAutospacing="0"/>
        <w:rPr>
          <w:rFonts w:ascii="Sennheiser Office" w:eastAsiaTheme="majorEastAsia" w:hAnsi="Sennheiser Office"/>
          <w:b/>
          <w:bCs/>
          <w:color w:val="00B0F0"/>
          <w:sz w:val="32"/>
          <w:szCs w:val="32"/>
        </w:rPr>
      </w:pPr>
    </w:p>
    <w:p w14:paraId="261AEB27" w14:textId="5C46420E" w:rsidR="178AEBDE" w:rsidRPr="002538F0" w:rsidRDefault="00E956DE" w:rsidP="002538F0">
      <w:pPr>
        <w:pStyle w:val="paragraph"/>
        <w:spacing w:before="0" w:beforeAutospacing="0" w:after="0" w:afterAutospacing="0"/>
        <w:rPr>
          <w:rFonts w:ascii="Sennheiser Office" w:eastAsiaTheme="majorEastAsia" w:hAnsi="Sennheiser Office"/>
          <w:b/>
          <w:bCs/>
          <w:color w:val="00B0F0"/>
          <w:sz w:val="32"/>
          <w:szCs w:val="32"/>
        </w:rPr>
      </w:pPr>
      <w:r>
        <w:rPr>
          <w:rFonts w:ascii="Sennheiser Office" w:eastAsiaTheme="majorEastAsia" w:hAnsi="Sennheiser Office"/>
          <w:b/>
          <w:bCs/>
          <w:color w:val="00B0F0"/>
          <w:sz w:val="32"/>
          <w:szCs w:val="32"/>
        </w:rPr>
        <w:t>HeterMedia Chooses Sennheiser to Improve Hybrid Meeting Experiences</w:t>
      </w:r>
    </w:p>
    <w:p w14:paraId="428B5DD4" w14:textId="77777777" w:rsidR="002538F0" w:rsidRPr="002538F0" w:rsidRDefault="002538F0" w:rsidP="002538F0">
      <w:pPr>
        <w:pStyle w:val="paragraph"/>
        <w:spacing w:before="0" w:beforeAutospacing="0" w:after="0" w:afterAutospacing="0"/>
        <w:rPr>
          <w:rFonts w:ascii="Sennheiser Office" w:eastAsiaTheme="majorEastAsia" w:hAnsi="Sennheiser Office"/>
          <w:b/>
          <w:bCs/>
        </w:rPr>
      </w:pPr>
    </w:p>
    <w:p w14:paraId="1360149C" w14:textId="2617C294" w:rsidR="178AEBDE" w:rsidRPr="007568E1" w:rsidRDefault="00E956DE" w:rsidP="002538F0">
      <w:pPr>
        <w:pStyle w:val="paragraph"/>
        <w:spacing w:before="0" w:beforeAutospacing="0" w:after="0" w:afterAutospacing="0"/>
        <w:rPr>
          <w:rFonts w:ascii="Sennheiser Office" w:hAnsi="Sennheiser Office"/>
          <w:i/>
          <w:iCs/>
          <w:sz w:val="20"/>
          <w:szCs w:val="20"/>
        </w:rPr>
      </w:pPr>
      <w:r w:rsidRPr="00337310">
        <w:rPr>
          <w:rFonts w:ascii="Sennheiser Office" w:eastAsiaTheme="majorEastAsia" w:hAnsi="Sennheiser Office"/>
          <w:i/>
          <w:iCs/>
          <w:sz w:val="20"/>
          <w:szCs w:val="20"/>
        </w:rPr>
        <w:t xml:space="preserve">Hong Kong-based </w:t>
      </w:r>
      <w:r w:rsidR="001C5343" w:rsidRPr="001C5343">
        <w:rPr>
          <w:rFonts w:ascii="Sennheiser Office" w:eastAsiaTheme="majorEastAsia" w:hAnsi="Sennheiser Office"/>
          <w:i/>
          <w:iCs/>
          <w:sz w:val="20"/>
          <w:szCs w:val="20"/>
          <w:lang w:val="en-US"/>
        </w:rPr>
        <w:t>one-stop content management solutions provider</w:t>
      </w:r>
      <w:r w:rsidR="001C5343">
        <w:rPr>
          <w:rFonts w:ascii="Sennheiser Office" w:eastAsia="PMingLiU" w:hAnsi="Sennheiser Office" w:hint="eastAsia"/>
          <w:i/>
          <w:iCs/>
          <w:sz w:val="20"/>
          <w:szCs w:val="20"/>
          <w:lang w:val="en-US" w:eastAsia="zh-TW"/>
        </w:rPr>
        <w:t xml:space="preserve"> </w:t>
      </w:r>
      <w:r w:rsidR="003B78FD">
        <w:rPr>
          <w:rFonts w:ascii="Sennheiser Office" w:eastAsiaTheme="majorEastAsia" w:hAnsi="Sennheiser Office"/>
          <w:i/>
          <w:iCs/>
          <w:sz w:val="20"/>
          <w:szCs w:val="20"/>
        </w:rPr>
        <w:t>installs TCC 2 and TC Bar M to create the ultimate hybrid experience</w:t>
      </w:r>
    </w:p>
    <w:p w14:paraId="60E40806" w14:textId="2D38FC13" w:rsidR="0048644A" w:rsidRDefault="00337310" w:rsidP="00E956DE">
      <w:pPr>
        <w:pStyle w:val="paragraph"/>
        <w:spacing w:line="360" w:lineRule="auto"/>
        <w:rPr>
          <w:rFonts w:ascii="Sennheiser Office" w:eastAsiaTheme="majorEastAsia" w:hAnsi="Sennheiser Office"/>
          <w:b/>
          <w:bCs/>
          <w:sz w:val="20"/>
          <w:szCs w:val="20"/>
        </w:rPr>
      </w:pPr>
      <w:proofErr w:type="spellStart"/>
      <w:r>
        <w:rPr>
          <w:rFonts w:ascii="Sennheiser Office" w:eastAsiaTheme="majorEastAsia" w:hAnsi="Sennheiser Office"/>
          <w:b/>
          <w:bCs/>
          <w:sz w:val="20"/>
          <w:szCs w:val="20"/>
        </w:rPr>
        <w:t>Wedemark</w:t>
      </w:r>
      <w:proofErr w:type="spellEnd"/>
      <w:r>
        <w:rPr>
          <w:rFonts w:ascii="Sennheiser Office" w:eastAsiaTheme="majorEastAsia" w:hAnsi="Sennheiser Office"/>
          <w:b/>
          <w:bCs/>
          <w:sz w:val="20"/>
          <w:szCs w:val="20"/>
        </w:rPr>
        <w:t>, Germany</w:t>
      </w:r>
      <w:r w:rsidR="004C561C" w:rsidRPr="19ECC9F7">
        <w:rPr>
          <w:rFonts w:ascii="Sennheiser Office" w:eastAsiaTheme="majorEastAsia" w:hAnsi="Sennheiser Office"/>
          <w:b/>
          <w:bCs/>
          <w:sz w:val="20"/>
          <w:szCs w:val="20"/>
        </w:rPr>
        <w:t xml:space="preserve"> – </w:t>
      </w:r>
      <w:r>
        <w:rPr>
          <w:rFonts w:ascii="Sennheiser Office" w:eastAsiaTheme="majorEastAsia" w:hAnsi="Sennheiser Office"/>
          <w:b/>
          <w:bCs/>
          <w:sz w:val="20"/>
          <w:szCs w:val="20"/>
        </w:rPr>
        <w:t>8 September 2025</w:t>
      </w:r>
      <w:r w:rsidR="004C561C" w:rsidRPr="19ECC9F7">
        <w:rPr>
          <w:rFonts w:ascii="Sennheiser Office" w:eastAsiaTheme="majorEastAsia" w:hAnsi="Sennheiser Office"/>
          <w:sz w:val="20"/>
          <w:szCs w:val="20"/>
        </w:rPr>
        <w:t xml:space="preserve"> </w:t>
      </w:r>
      <w:r w:rsidR="004C561C" w:rsidRPr="00427DF7">
        <w:rPr>
          <w:rFonts w:ascii="Sennheiser Office" w:eastAsiaTheme="majorEastAsia" w:hAnsi="Sennheiser Office"/>
          <w:b/>
          <w:bCs/>
          <w:sz w:val="20"/>
          <w:szCs w:val="20"/>
        </w:rPr>
        <w:t xml:space="preserve">– </w:t>
      </w:r>
      <w:hyperlink r:id="rId11" w:history="1">
        <w:r w:rsidR="004C561C" w:rsidRPr="00427DF7">
          <w:rPr>
            <w:rStyle w:val="Hyperlink"/>
            <w:rFonts w:ascii="Sennheiser Office" w:eastAsiaTheme="majorEastAsia" w:hAnsi="Sennheiser Office"/>
            <w:b/>
            <w:bCs/>
            <w:color w:val="00B0F0"/>
            <w:sz w:val="20"/>
            <w:szCs w:val="20"/>
          </w:rPr>
          <w:t>Sennheiser</w:t>
        </w:r>
      </w:hyperlink>
      <w:r w:rsidR="007E7895">
        <w:rPr>
          <w:rFonts w:ascii="Sennheiser Office" w:eastAsiaTheme="majorEastAsia" w:hAnsi="Sennheiser Office"/>
          <w:b/>
          <w:bCs/>
          <w:color w:val="00B0F0"/>
          <w:sz w:val="20"/>
          <w:szCs w:val="20"/>
        </w:rPr>
        <w:t xml:space="preserve"> </w:t>
      </w:r>
      <w:r w:rsidR="004C561C" w:rsidRPr="00427DF7">
        <w:rPr>
          <w:rFonts w:ascii="Sennheiser Office" w:eastAsiaTheme="majorEastAsia" w:hAnsi="Sennheiser Office"/>
          <w:b/>
          <w:bCs/>
          <w:sz w:val="20"/>
          <w:szCs w:val="20"/>
        </w:rPr>
        <w:t xml:space="preserve">today announced </w:t>
      </w:r>
      <w:r w:rsidR="007E7895">
        <w:rPr>
          <w:rFonts w:ascii="Sennheiser Office" w:eastAsiaTheme="majorEastAsia" w:hAnsi="Sennheiser Office"/>
          <w:b/>
          <w:bCs/>
          <w:sz w:val="20"/>
          <w:szCs w:val="20"/>
        </w:rPr>
        <w:t xml:space="preserve">that </w:t>
      </w:r>
      <w:r w:rsidR="00E956DE" w:rsidRPr="00E956DE">
        <w:rPr>
          <w:rFonts w:ascii="Sennheiser Office" w:eastAsiaTheme="majorEastAsia" w:hAnsi="Sennheiser Office"/>
          <w:b/>
          <w:bCs/>
          <w:sz w:val="20"/>
          <w:szCs w:val="20"/>
        </w:rPr>
        <w:t>HeterMedia</w:t>
      </w:r>
      <w:r w:rsidR="007E7895">
        <w:rPr>
          <w:rFonts w:ascii="Sennheiser Office" w:eastAsiaTheme="majorEastAsia" w:hAnsi="Sennheiser Office"/>
          <w:b/>
          <w:bCs/>
          <w:sz w:val="20"/>
          <w:szCs w:val="20"/>
        </w:rPr>
        <w:t xml:space="preserve">, a </w:t>
      </w:r>
      <w:r w:rsidR="001C5343">
        <w:rPr>
          <w:rFonts w:ascii="Sennheiser Office" w:eastAsia="PMingLiU" w:hAnsi="Sennheiser Office" w:hint="eastAsia"/>
          <w:b/>
          <w:bCs/>
          <w:sz w:val="20"/>
          <w:szCs w:val="20"/>
          <w:lang w:eastAsia="zh-TW"/>
        </w:rPr>
        <w:t xml:space="preserve">leading </w:t>
      </w:r>
      <w:r w:rsidR="00E956DE" w:rsidRPr="00337310">
        <w:rPr>
          <w:rFonts w:ascii="Sennheiser Office" w:eastAsiaTheme="majorEastAsia" w:hAnsi="Sennheiser Office"/>
          <w:b/>
          <w:bCs/>
          <w:sz w:val="20"/>
          <w:szCs w:val="20"/>
        </w:rPr>
        <w:t>provider</w:t>
      </w:r>
      <w:r w:rsidR="00E956DE" w:rsidRPr="00E956DE">
        <w:rPr>
          <w:rFonts w:ascii="Sennheiser Office" w:eastAsiaTheme="majorEastAsia" w:hAnsi="Sennheiser Office"/>
          <w:b/>
          <w:bCs/>
          <w:sz w:val="20"/>
          <w:szCs w:val="20"/>
        </w:rPr>
        <w:t xml:space="preserve"> of integrated financial printing, document services, and content management solutions</w:t>
      </w:r>
      <w:r w:rsidR="007E7895">
        <w:rPr>
          <w:rFonts w:ascii="Sennheiser Office" w:eastAsiaTheme="majorEastAsia" w:hAnsi="Sennheiser Office"/>
          <w:b/>
          <w:bCs/>
          <w:sz w:val="20"/>
          <w:szCs w:val="20"/>
        </w:rPr>
        <w:t>, has chosen TeamConnect Ceiling 2</w:t>
      </w:r>
      <w:r w:rsidR="0048644A">
        <w:rPr>
          <w:rFonts w:ascii="Sennheiser Office" w:eastAsiaTheme="majorEastAsia" w:hAnsi="Sennheiser Office"/>
          <w:b/>
          <w:bCs/>
          <w:sz w:val="20"/>
          <w:szCs w:val="20"/>
        </w:rPr>
        <w:t xml:space="preserve"> (TCC 2)</w:t>
      </w:r>
      <w:r w:rsidR="007E7895">
        <w:rPr>
          <w:rFonts w:ascii="Sennheiser Office" w:eastAsiaTheme="majorEastAsia" w:hAnsi="Sennheiser Office"/>
          <w:b/>
          <w:bCs/>
          <w:sz w:val="20"/>
          <w:szCs w:val="20"/>
        </w:rPr>
        <w:t xml:space="preserve"> microphone</w:t>
      </w:r>
      <w:r w:rsidR="008E4680">
        <w:rPr>
          <w:rFonts w:ascii="Sennheiser Office" w:eastAsiaTheme="majorEastAsia" w:hAnsi="Sennheiser Office"/>
          <w:b/>
          <w:bCs/>
          <w:sz w:val="20"/>
          <w:szCs w:val="20"/>
        </w:rPr>
        <w:t>s</w:t>
      </w:r>
      <w:r w:rsidR="007E7895">
        <w:rPr>
          <w:rFonts w:ascii="Sennheiser Office" w:eastAsiaTheme="majorEastAsia" w:hAnsi="Sennheiser Office"/>
          <w:b/>
          <w:bCs/>
          <w:sz w:val="20"/>
          <w:szCs w:val="20"/>
        </w:rPr>
        <w:t xml:space="preserve"> and</w:t>
      </w:r>
      <w:r w:rsidR="00E956DE" w:rsidRPr="00E956DE">
        <w:rPr>
          <w:rFonts w:ascii="Sennheiser Office" w:eastAsiaTheme="majorEastAsia" w:hAnsi="Sennheiser Office"/>
          <w:b/>
          <w:bCs/>
          <w:sz w:val="20"/>
          <w:szCs w:val="20"/>
        </w:rPr>
        <w:t xml:space="preserve"> </w:t>
      </w:r>
      <w:r w:rsidR="007E7895">
        <w:rPr>
          <w:rFonts w:ascii="Sennheiser Office" w:eastAsiaTheme="majorEastAsia" w:hAnsi="Sennheiser Office"/>
          <w:b/>
          <w:bCs/>
          <w:sz w:val="20"/>
          <w:szCs w:val="20"/>
        </w:rPr>
        <w:t>TC Bar M all-in-one conferencing device</w:t>
      </w:r>
      <w:r w:rsidR="008E4680">
        <w:rPr>
          <w:rFonts w:ascii="Sennheiser Office" w:eastAsiaTheme="majorEastAsia" w:hAnsi="Sennheiser Office"/>
          <w:b/>
          <w:bCs/>
          <w:sz w:val="20"/>
          <w:szCs w:val="20"/>
        </w:rPr>
        <w:t>s</w:t>
      </w:r>
      <w:r w:rsidR="007E7895">
        <w:rPr>
          <w:rFonts w:ascii="Sennheiser Office" w:eastAsiaTheme="majorEastAsia" w:hAnsi="Sennheiser Office"/>
          <w:b/>
          <w:bCs/>
          <w:sz w:val="20"/>
          <w:szCs w:val="20"/>
        </w:rPr>
        <w:t xml:space="preserve"> to ensure seamless, high-quality meeting experiences.  </w:t>
      </w:r>
    </w:p>
    <w:p w14:paraId="68957213" w14:textId="130C1E08" w:rsidR="00E956DE" w:rsidRPr="00D67A17" w:rsidRDefault="00E956DE" w:rsidP="00E956DE">
      <w:pPr>
        <w:pStyle w:val="paragraph"/>
        <w:spacing w:line="360" w:lineRule="auto"/>
        <w:rPr>
          <w:rFonts w:ascii="Sennheiser Office" w:eastAsiaTheme="majorEastAsia" w:hAnsi="Sennheiser Office"/>
          <w:sz w:val="20"/>
          <w:szCs w:val="20"/>
        </w:rPr>
      </w:pPr>
      <w:r w:rsidRPr="00D67A17">
        <w:rPr>
          <w:rFonts w:ascii="Sennheiser Office" w:eastAsiaTheme="majorEastAsia" w:hAnsi="Sennheiser Office"/>
          <w:sz w:val="20"/>
          <w:szCs w:val="20"/>
        </w:rPr>
        <w:t>As part of its business expansion, HeterMedia relocated to a new office in Wanchai</w:t>
      </w:r>
      <w:r w:rsidR="0048644A" w:rsidRPr="00D67A17">
        <w:rPr>
          <w:rFonts w:ascii="Sennheiser Office" w:eastAsiaTheme="majorEastAsia" w:hAnsi="Sennheiser Office"/>
          <w:sz w:val="20"/>
          <w:szCs w:val="20"/>
        </w:rPr>
        <w:t>, Hong Kong</w:t>
      </w:r>
      <w:r w:rsidRPr="00D67A17">
        <w:rPr>
          <w:rFonts w:ascii="Sennheiser Office" w:eastAsiaTheme="majorEastAsia" w:hAnsi="Sennheiser Office"/>
          <w:sz w:val="20"/>
          <w:szCs w:val="20"/>
        </w:rPr>
        <w:t xml:space="preserve"> in</w:t>
      </w:r>
      <w:r w:rsidR="001C5343" w:rsidRPr="00D67A17">
        <w:rPr>
          <w:rFonts w:ascii="Sennheiser Office" w:eastAsia="PMingLiU" w:hAnsi="Sennheiser Office"/>
          <w:sz w:val="20"/>
          <w:szCs w:val="20"/>
          <w:lang w:eastAsia="zh-TW"/>
        </w:rPr>
        <w:t xml:space="preserve"> 2024</w:t>
      </w:r>
      <w:r w:rsidRPr="00D67A17">
        <w:rPr>
          <w:rFonts w:ascii="Sennheiser Office" w:eastAsiaTheme="majorEastAsia" w:hAnsi="Sennheiser Office"/>
          <w:sz w:val="20"/>
          <w:szCs w:val="20"/>
        </w:rPr>
        <w:t xml:space="preserve">. To enhance the audio and video systems in </w:t>
      </w:r>
      <w:r w:rsidR="001C5343" w:rsidRPr="00D67A17">
        <w:rPr>
          <w:rFonts w:ascii="Sennheiser Office" w:eastAsia="PMingLiU" w:hAnsi="Sennheiser Office" w:hint="eastAsia"/>
          <w:sz w:val="20"/>
          <w:szCs w:val="20"/>
          <w:lang w:eastAsia="zh-TW"/>
        </w:rPr>
        <w:t>HeterMedia</w:t>
      </w:r>
      <w:r w:rsidR="001C5343" w:rsidRPr="00D67A17">
        <w:rPr>
          <w:rFonts w:ascii="Sennheiser Office" w:eastAsia="PMingLiU" w:hAnsi="Sennheiser Office"/>
          <w:sz w:val="20"/>
          <w:szCs w:val="20"/>
          <w:lang w:eastAsia="zh-TW"/>
        </w:rPr>
        <w:t>’</w:t>
      </w:r>
      <w:r w:rsidR="001C5343" w:rsidRPr="00D67A17">
        <w:rPr>
          <w:rFonts w:ascii="Sennheiser Office" w:eastAsia="PMingLiU" w:hAnsi="Sennheiser Office" w:hint="eastAsia"/>
          <w:sz w:val="20"/>
          <w:szCs w:val="20"/>
          <w:lang w:eastAsia="zh-TW"/>
        </w:rPr>
        <w:t xml:space="preserve">s </w:t>
      </w:r>
      <w:r w:rsidRPr="00D67A17">
        <w:rPr>
          <w:rFonts w:ascii="Sennheiser Office" w:eastAsiaTheme="majorEastAsia" w:hAnsi="Sennheiser Office"/>
          <w:sz w:val="20"/>
          <w:szCs w:val="20"/>
        </w:rPr>
        <w:t xml:space="preserve">workspace, Sennheiser, in partnership </w:t>
      </w:r>
      <w:r w:rsidR="0005335D" w:rsidRPr="0005335D">
        <w:rPr>
          <w:rFonts w:ascii="Sennheiser Office" w:eastAsiaTheme="majorEastAsia" w:hAnsi="Sennheiser Office"/>
          <w:sz w:val="20"/>
          <w:szCs w:val="20"/>
        </w:rPr>
        <w:t>with systems integrator Komstadt Systems</w:t>
      </w:r>
      <w:r w:rsidRPr="00D67A17">
        <w:rPr>
          <w:rFonts w:ascii="Sennheiser Office" w:eastAsiaTheme="majorEastAsia" w:hAnsi="Sennheiser Office"/>
          <w:sz w:val="20"/>
          <w:szCs w:val="20"/>
        </w:rPr>
        <w:t>, implemented new solutions</w:t>
      </w:r>
      <w:r w:rsidR="00A821FB" w:rsidRPr="00D67A17">
        <w:rPr>
          <w:rFonts w:ascii="Sennheiser Office" w:eastAsiaTheme="majorEastAsia" w:hAnsi="Sennheiser Office"/>
          <w:sz w:val="20"/>
          <w:szCs w:val="20"/>
        </w:rPr>
        <w:t>,</w:t>
      </w:r>
      <w:r w:rsidRPr="00D67A17">
        <w:rPr>
          <w:rFonts w:ascii="Sennheiser Office" w:eastAsiaTheme="majorEastAsia" w:hAnsi="Sennheiser Office"/>
          <w:sz w:val="20"/>
          <w:szCs w:val="20"/>
        </w:rPr>
        <w:t xml:space="preserve"> including </w:t>
      </w:r>
      <w:r w:rsidR="0048644A" w:rsidRPr="00D67A17">
        <w:rPr>
          <w:rFonts w:ascii="Sennheiser Office" w:eastAsiaTheme="majorEastAsia" w:hAnsi="Sennheiser Office"/>
          <w:sz w:val="20"/>
          <w:szCs w:val="20"/>
        </w:rPr>
        <w:t>two</w:t>
      </w:r>
      <w:r w:rsidRPr="00D67A17">
        <w:rPr>
          <w:rFonts w:ascii="Sennheiser Office" w:eastAsiaTheme="majorEastAsia" w:hAnsi="Sennheiser Office"/>
          <w:sz w:val="20"/>
          <w:szCs w:val="20"/>
        </w:rPr>
        <w:t xml:space="preserve"> TCC 2</w:t>
      </w:r>
      <w:r w:rsidR="00F6790D" w:rsidRPr="00D67A17">
        <w:rPr>
          <w:rFonts w:ascii="Sennheiser Office" w:eastAsiaTheme="majorEastAsia" w:hAnsi="Sennheiser Office"/>
          <w:sz w:val="20"/>
          <w:szCs w:val="20"/>
        </w:rPr>
        <w:t>s</w:t>
      </w:r>
      <w:r w:rsidRPr="00D67A17">
        <w:rPr>
          <w:rFonts w:ascii="Sennheiser Office" w:eastAsiaTheme="majorEastAsia" w:hAnsi="Sennheiser Office"/>
          <w:sz w:val="20"/>
          <w:szCs w:val="20"/>
        </w:rPr>
        <w:t xml:space="preserve"> for</w:t>
      </w:r>
      <w:r w:rsidR="0048644A" w:rsidRPr="00D67A17">
        <w:rPr>
          <w:rFonts w:ascii="Sennheiser Office" w:eastAsiaTheme="majorEastAsia" w:hAnsi="Sennheiser Office"/>
          <w:sz w:val="20"/>
          <w:szCs w:val="20"/>
        </w:rPr>
        <w:t xml:space="preserve"> its</w:t>
      </w:r>
      <w:r w:rsidRPr="00D67A17">
        <w:rPr>
          <w:rFonts w:ascii="Sennheiser Office" w:eastAsiaTheme="majorEastAsia" w:hAnsi="Sennheiser Office"/>
          <w:sz w:val="20"/>
          <w:szCs w:val="20"/>
        </w:rPr>
        <w:t xml:space="preserve"> 2-in-1 VIP meeting room and 2 TC B</w:t>
      </w:r>
      <w:r w:rsidR="0048644A" w:rsidRPr="00D67A17">
        <w:rPr>
          <w:rFonts w:ascii="Sennheiser Office" w:eastAsiaTheme="majorEastAsia" w:hAnsi="Sennheiser Office"/>
          <w:sz w:val="20"/>
          <w:szCs w:val="20"/>
        </w:rPr>
        <w:t>ar</w:t>
      </w:r>
      <w:r w:rsidRPr="00D67A17">
        <w:rPr>
          <w:rFonts w:ascii="Sennheiser Office" w:eastAsiaTheme="majorEastAsia" w:hAnsi="Sennheiser Office"/>
          <w:sz w:val="20"/>
          <w:szCs w:val="20"/>
        </w:rPr>
        <w:t xml:space="preserve"> M</w:t>
      </w:r>
      <w:r w:rsidR="0048674D" w:rsidRPr="00D67A17">
        <w:rPr>
          <w:rFonts w:ascii="Sennheiser Office" w:eastAsiaTheme="majorEastAsia" w:hAnsi="Sennheiser Office"/>
          <w:sz w:val="20"/>
          <w:szCs w:val="20"/>
        </w:rPr>
        <w:t>s</w:t>
      </w:r>
      <w:r w:rsidRPr="00D67A17">
        <w:rPr>
          <w:rFonts w:ascii="Sennheiser Office" w:eastAsiaTheme="majorEastAsia" w:hAnsi="Sennheiser Office"/>
          <w:sz w:val="20"/>
          <w:szCs w:val="20"/>
        </w:rPr>
        <w:t xml:space="preserve"> for</w:t>
      </w:r>
      <w:r w:rsidR="0048644A" w:rsidRPr="00D67A17">
        <w:rPr>
          <w:rFonts w:ascii="Sennheiser Office" w:eastAsiaTheme="majorEastAsia" w:hAnsi="Sennheiser Office"/>
          <w:sz w:val="20"/>
          <w:szCs w:val="20"/>
        </w:rPr>
        <w:t xml:space="preserve"> its</w:t>
      </w:r>
      <w:r w:rsidRPr="00D67A17">
        <w:rPr>
          <w:rFonts w:ascii="Sennheiser Office" w:eastAsiaTheme="majorEastAsia" w:hAnsi="Sennheiser Office"/>
          <w:sz w:val="20"/>
          <w:szCs w:val="20"/>
        </w:rPr>
        <w:t xml:space="preserve"> medium-sized </w:t>
      </w:r>
      <w:r w:rsidR="0048644A" w:rsidRPr="00D67A17">
        <w:rPr>
          <w:rFonts w:ascii="Sennheiser Office" w:eastAsiaTheme="majorEastAsia" w:hAnsi="Sennheiser Office"/>
          <w:sz w:val="20"/>
          <w:szCs w:val="20"/>
        </w:rPr>
        <w:t xml:space="preserve">meeting </w:t>
      </w:r>
      <w:r w:rsidRPr="00D67A17">
        <w:rPr>
          <w:rFonts w:ascii="Sennheiser Office" w:eastAsiaTheme="majorEastAsia" w:hAnsi="Sennheiser Office"/>
          <w:sz w:val="20"/>
          <w:szCs w:val="20"/>
        </w:rPr>
        <w:t xml:space="preserve">spaces. The upgraded systems became </w:t>
      </w:r>
      <w:r w:rsidR="0048644A" w:rsidRPr="00D67A17">
        <w:rPr>
          <w:rFonts w:ascii="Sennheiser Office" w:eastAsiaTheme="majorEastAsia" w:hAnsi="Sennheiser Office"/>
          <w:sz w:val="20"/>
          <w:szCs w:val="20"/>
        </w:rPr>
        <w:t xml:space="preserve">fully </w:t>
      </w:r>
      <w:r w:rsidRPr="00D67A17">
        <w:rPr>
          <w:rFonts w:ascii="Sennheiser Office" w:eastAsiaTheme="majorEastAsia" w:hAnsi="Sennheiser Office"/>
          <w:sz w:val="20"/>
          <w:szCs w:val="20"/>
        </w:rPr>
        <w:t>operational in September 2024.</w:t>
      </w:r>
    </w:p>
    <w:p w14:paraId="3470D083" w14:textId="2ABC6453" w:rsidR="00E956DE" w:rsidRPr="00E956DE" w:rsidRDefault="0048644A" w:rsidP="00E956DE">
      <w:pPr>
        <w:pStyle w:val="paragraph"/>
        <w:spacing w:line="360" w:lineRule="auto"/>
        <w:rPr>
          <w:rFonts w:ascii="Sennheiser Office" w:eastAsiaTheme="majorEastAsia" w:hAnsi="Sennheiser Office"/>
          <w:sz w:val="20"/>
          <w:szCs w:val="20"/>
        </w:rPr>
      </w:pPr>
      <w:r>
        <w:rPr>
          <w:rFonts w:ascii="Sennheiser Office" w:eastAsiaTheme="majorEastAsia" w:hAnsi="Sennheiser Office"/>
          <w:sz w:val="20"/>
          <w:szCs w:val="20"/>
        </w:rPr>
        <w:t>“</w:t>
      </w:r>
      <w:r w:rsidR="00E956DE" w:rsidRPr="00E956DE">
        <w:rPr>
          <w:rFonts w:ascii="Sennheiser Office" w:eastAsiaTheme="majorEastAsia" w:hAnsi="Sennheiser Office"/>
          <w:sz w:val="20"/>
          <w:szCs w:val="20"/>
        </w:rPr>
        <w:t xml:space="preserve">Before moving to our new office, we struggled with hybrid meetings </w:t>
      </w:r>
      <w:r w:rsidR="001C5343">
        <w:rPr>
          <w:rFonts w:ascii="Sennheiser Office" w:eastAsia="PMingLiU" w:hAnsi="Sennheiser Office" w:hint="eastAsia"/>
          <w:sz w:val="20"/>
          <w:szCs w:val="20"/>
          <w:lang w:eastAsia="zh-TW"/>
        </w:rPr>
        <w:t xml:space="preserve">that </w:t>
      </w:r>
      <w:r>
        <w:rPr>
          <w:rFonts w:ascii="Sennheiser Office" w:eastAsiaTheme="majorEastAsia" w:hAnsi="Sennheiser Office"/>
          <w:sz w:val="20"/>
          <w:szCs w:val="20"/>
        </w:rPr>
        <w:t xml:space="preserve">were </w:t>
      </w:r>
      <w:r w:rsidR="00E956DE" w:rsidRPr="00E956DE">
        <w:rPr>
          <w:rFonts w:ascii="Sennheiser Office" w:eastAsiaTheme="majorEastAsia" w:hAnsi="Sennheiser Office"/>
          <w:sz w:val="20"/>
          <w:szCs w:val="20"/>
        </w:rPr>
        <w:t>constantly delayed by tech glitches</w:t>
      </w:r>
      <w:r>
        <w:rPr>
          <w:rFonts w:ascii="Sennheiser Office" w:eastAsiaTheme="majorEastAsia" w:hAnsi="Sennheiser Office"/>
          <w:sz w:val="20"/>
          <w:szCs w:val="20"/>
        </w:rPr>
        <w:t xml:space="preserve">,” </w:t>
      </w:r>
      <w:r w:rsidRPr="00337310">
        <w:rPr>
          <w:rFonts w:ascii="Sennheiser Office" w:eastAsiaTheme="majorEastAsia" w:hAnsi="Sennheiser Office"/>
          <w:sz w:val="20"/>
          <w:szCs w:val="20"/>
        </w:rPr>
        <w:t xml:space="preserve">shared </w:t>
      </w:r>
      <w:r w:rsidR="00211480" w:rsidRPr="00337310">
        <w:rPr>
          <w:rFonts w:ascii="Sennheiser Office" w:eastAsiaTheme="majorEastAsia" w:hAnsi="Sennheiser Office"/>
          <w:sz w:val="20"/>
          <w:szCs w:val="20"/>
        </w:rPr>
        <w:t xml:space="preserve">Ellis Tsui, Management Executive </w:t>
      </w:r>
      <w:r w:rsidR="001C5343" w:rsidRPr="00337310">
        <w:rPr>
          <w:rFonts w:ascii="Sennheiser Office" w:eastAsia="PMingLiU" w:hAnsi="Sennheiser Office" w:hint="eastAsia"/>
          <w:sz w:val="20"/>
          <w:szCs w:val="20"/>
          <w:lang w:eastAsia="zh-TW"/>
        </w:rPr>
        <w:t xml:space="preserve">of </w:t>
      </w:r>
      <w:r w:rsidRPr="00337310">
        <w:rPr>
          <w:rFonts w:ascii="Sennheiser Office" w:eastAsiaTheme="majorEastAsia" w:hAnsi="Sennheiser Office"/>
          <w:sz w:val="20"/>
          <w:szCs w:val="20"/>
        </w:rPr>
        <w:t>HeterMedia</w:t>
      </w:r>
      <w:r w:rsidR="00E956DE" w:rsidRPr="00E956DE">
        <w:rPr>
          <w:rFonts w:ascii="Sennheiser Office" w:eastAsiaTheme="majorEastAsia" w:hAnsi="Sennheiser Office"/>
          <w:sz w:val="20"/>
          <w:szCs w:val="20"/>
        </w:rPr>
        <w:t xml:space="preserve">. </w:t>
      </w:r>
      <w:r>
        <w:rPr>
          <w:rFonts w:ascii="Sennheiser Office" w:eastAsiaTheme="majorEastAsia" w:hAnsi="Sennheiser Office"/>
          <w:sz w:val="20"/>
          <w:szCs w:val="20"/>
        </w:rPr>
        <w:t>“</w:t>
      </w:r>
      <w:r w:rsidR="00E956DE" w:rsidRPr="00E956DE">
        <w:rPr>
          <w:rFonts w:ascii="Sennheiser Office" w:eastAsiaTheme="majorEastAsia" w:hAnsi="Sennheiser Office"/>
          <w:sz w:val="20"/>
          <w:szCs w:val="20"/>
        </w:rPr>
        <w:t>Remote participants kept missing chunks of conversation due to audio cutouts, and those subpar results were undermining our reputation during client presentations.</w:t>
      </w:r>
      <w:r w:rsidR="00DB688E">
        <w:rPr>
          <w:rFonts w:ascii="Sennheiser Office" w:eastAsiaTheme="majorEastAsia" w:hAnsi="Sennheiser Office"/>
          <w:sz w:val="20"/>
          <w:szCs w:val="20"/>
        </w:rPr>
        <w:t xml:space="preserve"> </w:t>
      </w:r>
      <w:r w:rsidR="00E956DE" w:rsidRPr="00E956DE">
        <w:rPr>
          <w:rFonts w:ascii="Sennheiser Office" w:eastAsiaTheme="majorEastAsia" w:hAnsi="Sennheiser Office"/>
          <w:sz w:val="20"/>
          <w:szCs w:val="20"/>
        </w:rPr>
        <w:t>Everything changed when we installed the TC Bar M. The 4K Ultra HD camera paired with Sennheiser's stereo speakers now deliver crystal-clear quality – it's like having everyone in the room. The</w:t>
      </w:r>
      <w:r w:rsidR="00DB688E">
        <w:rPr>
          <w:rFonts w:ascii="Sennheiser Office" w:eastAsiaTheme="majorEastAsia" w:hAnsi="Sennheiser Office"/>
          <w:sz w:val="20"/>
          <w:szCs w:val="20"/>
        </w:rPr>
        <w:t xml:space="preserve"> TC </w:t>
      </w:r>
      <w:r w:rsidR="00D67A17">
        <w:rPr>
          <w:rFonts w:ascii="Sennheiser Office" w:eastAsiaTheme="majorEastAsia" w:hAnsi="Sennheiser Office"/>
          <w:sz w:val="20"/>
          <w:szCs w:val="20"/>
        </w:rPr>
        <w:t>B</w:t>
      </w:r>
      <w:r w:rsidR="00DB688E">
        <w:rPr>
          <w:rFonts w:ascii="Sennheiser Office" w:eastAsiaTheme="majorEastAsia" w:hAnsi="Sennheiser Office"/>
          <w:sz w:val="20"/>
          <w:szCs w:val="20"/>
        </w:rPr>
        <w:t>ar M</w:t>
      </w:r>
      <w:r w:rsidR="00D67A17">
        <w:rPr>
          <w:rFonts w:ascii="Sennheiser Office" w:eastAsiaTheme="majorEastAsia" w:hAnsi="Sennheiser Office"/>
          <w:sz w:val="20"/>
          <w:szCs w:val="20"/>
        </w:rPr>
        <w:t>’s</w:t>
      </w:r>
      <w:r w:rsidR="00E956DE" w:rsidRPr="00E956DE">
        <w:rPr>
          <w:rFonts w:ascii="Sennheiser Office" w:eastAsiaTheme="majorEastAsia" w:hAnsi="Sennheiser Office"/>
          <w:sz w:val="20"/>
          <w:szCs w:val="20"/>
        </w:rPr>
        <w:t xml:space="preserve"> </w:t>
      </w:r>
      <w:r w:rsidR="00D67A17">
        <w:rPr>
          <w:rFonts w:ascii="Sennheiser Office" w:eastAsiaTheme="majorEastAsia" w:hAnsi="Sennheiser Office"/>
          <w:sz w:val="20"/>
          <w:szCs w:val="20"/>
        </w:rPr>
        <w:t>A</w:t>
      </w:r>
      <w:r w:rsidR="00E956DE" w:rsidRPr="00E956DE">
        <w:rPr>
          <w:rFonts w:ascii="Sennheiser Office" w:eastAsiaTheme="majorEastAsia" w:hAnsi="Sennheiser Office"/>
          <w:sz w:val="20"/>
          <w:szCs w:val="20"/>
        </w:rPr>
        <w:t>uto</w:t>
      </w:r>
      <w:r w:rsidR="00D67A17">
        <w:rPr>
          <w:rFonts w:ascii="Sennheiser Office" w:eastAsiaTheme="majorEastAsia" w:hAnsi="Sennheiser Office"/>
          <w:sz w:val="20"/>
          <w:szCs w:val="20"/>
        </w:rPr>
        <w:t xml:space="preserve"> F</w:t>
      </w:r>
      <w:r w:rsidR="00E956DE" w:rsidRPr="00E956DE">
        <w:rPr>
          <w:rFonts w:ascii="Sennheiser Office" w:eastAsiaTheme="majorEastAsia" w:hAnsi="Sennheiser Office"/>
          <w:sz w:val="20"/>
          <w:szCs w:val="20"/>
        </w:rPr>
        <w:t>raming feature</w:t>
      </w:r>
      <w:r w:rsidR="00DB688E">
        <w:rPr>
          <w:rFonts w:ascii="Sennheiser Office" w:eastAsiaTheme="majorEastAsia" w:hAnsi="Sennheiser Office"/>
          <w:sz w:val="20"/>
          <w:szCs w:val="20"/>
        </w:rPr>
        <w:t xml:space="preserve"> is an a</w:t>
      </w:r>
      <w:r w:rsidR="00E956DE" w:rsidRPr="00E956DE">
        <w:rPr>
          <w:rFonts w:ascii="Sennheiser Office" w:eastAsiaTheme="majorEastAsia" w:hAnsi="Sennheiser Office"/>
          <w:sz w:val="20"/>
          <w:szCs w:val="20"/>
        </w:rPr>
        <w:t>bsolute game-changer. It automatically zooms in on whoever's speaking, keeping everyone laser-focused and way more engaged.</w:t>
      </w:r>
      <w:r w:rsidR="00DB688E">
        <w:rPr>
          <w:rFonts w:ascii="Sennheiser Office" w:eastAsiaTheme="majorEastAsia" w:hAnsi="Sennheiser Office"/>
          <w:sz w:val="20"/>
          <w:szCs w:val="20"/>
        </w:rPr>
        <w:t>”</w:t>
      </w:r>
    </w:p>
    <w:p w14:paraId="46151FA5" w14:textId="7228DFF7" w:rsidR="0048644A" w:rsidRDefault="0048644A" w:rsidP="002715B6">
      <w:pPr>
        <w:pStyle w:val="paragraph"/>
        <w:spacing w:line="360" w:lineRule="auto"/>
        <w:rPr>
          <w:rFonts w:ascii="Sennheiser Office" w:eastAsiaTheme="majorEastAsia" w:hAnsi="Sennheiser Office"/>
          <w:sz w:val="20"/>
          <w:szCs w:val="20"/>
        </w:rPr>
      </w:pPr>
      <w:r w:rsidRPr="0048644A">
        <w:rPr>
          <w:rFonts w:ascii="Sennheiser Office" w:eastAsiaTheme="majorEastAsia" w:hAnsi="Sennheiser Office"/>
          <w:sz w:val="20"/>
          <w:szCs w:val="20"/>
        </w:rPr>
        <w:t>The Sennheiser TC Bar Solutions are scalable, all-in-one conferencing devices, designed to meet modern meeting demands with a built-in camera, microphones and speakers. Available in two models</w:t>
      </w:r>
      <w:r w:rsidR="00B05548">
        <w:rPr>
          <w:rFonts w:ascii="Sennheiser Office" w:eastAsiaTheme="majorEastAsia" w:hAnsi="Sennheiser Office"/>
          <w:sz w:val="20"/>
          <w:szCs w:val="20"/>
        </w:rPr>
        <w:t xml:space="preserve">, </w:t>
      </w:r>
      <w:r w:rsidRPr="0048644A">
        <w:rPr>
          <w:rFonts w:ascii="Sennheiser Office" w:eastAsiaTheme="majorEastAsia" w:hAnsi="Sennheiser Office"/>
          <w:sz w:val="20"/>
          <w:szCs w:val="20"/>
        </w:rPr>
        <w:t>TC Bar S with four microphones and two speakers</w:t>
      </w:r>
      <w:r w:rsidR="00B05548">
        <w:rPr>
          <w:rFonts w:ascii="Sennheiser Office" w:eastAsiaTheme="majorEastAsia" w:hAnsi="Sennheiser Office"/>
          <w:sz w:val="20"/>
          <w:szCs w:val="20"/>
        </w:rPr>
        <w:t>,</w:t>
      </w:r>
      <w:r w:rsidRPr="0048644A">
        <w:rPr>
          <w:rFonts w:ascii="Sennheiser Office" w:eastAsiaTheme="majorEastAsia" w:hAnsi="Sennheiser Office"/>
          <w:sz w:val="20"/>
          <w:szCs w:val="20"/>
        </w:rPr>
        <w:t xml:space="preserve"> and TC Bar M with six microphones and four speakers</w:t>
      </w:r>
      <w:r w:rsidR="00B05548">
        <w:rPr>
          <w:rFonts w:ascii="Sennheiser Office" w:eastAsiaTheme="majorEastAsia" w:hAnsi="Sennheiser Office"/>
          <w:sz w:val="20"/>
          <w:szCs w:val="20"/>
        </w:rPr>
        <w:t xml:space="preserve">, </w:t>
      </w:r>
      <w:r w:rsidRPr="0048644A">
        <w:rPr>
          <w:rFonts w:ascii="Sennheiser Office" w:eastAsiaTheme="majorEastAsia" w:hAnsi="Sennheiser Office"/>
          <w:sz w:val="20"/>
          <w:szCs w:val="20"/>
        </w:rPr>
        <w:t>they ensure successful conferencing experiences across rooms of any size.</w:t>
      </w:r>
    </w:p>
    <w:p w14:paraId="4B96A3C9" w14:textId="72B5DE11" w:rsidR="00831597" w:rsidRDefault="002715B6" w:rsidP="002715B6">
      <w:pPr>
        <w:pStyle w:val="paragraph"/>
        <w:spacing w:line="360" w:lineRule="auto"/>
        <w:rPr>
          <w:rFonts w:ascii="Sennheiser Office" w:eastAsiaTheme="majorEastAsia" w:hAnsi="Sennheiser Office"/>
          <w:sz w:val="20"/>
          <w:szCs w:val="20"/>
        </w:rPr>
      </w:pPr>
      <w:r>
        <w:rPr>
          <w:rFonts w:ascii="Sennheiser Office" w:eastAsiaTheme="majorEastAsia" w:hAnsi="Sennheiser Office"/>
          <w:sz w:val="20"/>
          <w:szCs w:val="20"/>
        </w:rPr>
        <w:t>Sennheiser TC Bars offer</w:t>
      </w:r>
      <w:r w:rsidRPr="002715B6">
        <w:rPr>
          <w:rFonts w:ascii="Sennheiser Office" w:eastAsiaTheme="majorEastAsia" w:hAnsi="Sennheiser Office"/>
          <w:sz w:val="20"/>
          <w:szCs w:val="20"/>
        </w:rPr>
        <w:t xml:space="preserve"> a combination of 4K Ultra HD video and Sennheiser</w:t>
      </w:r>
      <w:r w:rsidR="005543BB">
        <w:rPr>
          <w:rFonts w:ascii="Sennheiser Office" w:eastAsiaTheme="majorEastAsia" w:hAnsi="Sennheiser Office"/>
          <w:sz w:val="20"/>
          <w:szCs w:val="20"/>
        </w:rPr>
        <w:t xml:space="preserve"> </w:t>
      </w:r>
      <w:r w:rsidRPr="002715B6">
        <w:rPr>
          <w:rFonts w:ascii="Sennheiser Office" w:eastAsiaTheme="majorEastAsia" w:hAnsi="Sennheiser Office"/>
          <w:sz w:val="20"/>
          <w:szCs w:val="20"/>
        </w:rPr>
        <w:t>Trusted Audio Quality</w:t>
      </w:r>
      <w:r w:rsidR="00757CB2">
        <w:rPr>
          <w:rFonts w:ascii="Sennheiser Office" w:eastAsiaTheme="majorEastAsia" w:hAnsi="Sennheiser Office"/>
          <w:sz w:val="20"/>
          <w:szCs w:val="20"/>
        </w:rPr>
        <w:t xml:space="preserve">.  </w:t>
      </w:r>
      <w:r w:rsidRPr="002715B6">
        <w:rPr>
          <w:rFonts w:ascii="Sennheiser Office" w:eastAsiaTheme="majorEastAsia" w:hAnsi="Sennheiser Office"/>
          <w:sz w:val="20"/>
          <w:szCs w:val="20"/>
        </w:rPr>
        <w:t>Designed for seamless scalability, TC Bars support small to large rooms, and even campus-wide installations</w:t>
      </w:r>
      <w:r w:rsidRPr="00337310">
        <w:rPr>
          <w:rFonts w:ascii="Sennheiser Office" w:eastAsiaTheme="majorEastAsia" w:hAnsi="Sennheiser Office"/>
          <w:sz w:val="20"/>
          <w:szCs w:val="20"/>
        </w:rPr>
        <w:t>, thanks</w:t>
      </w:r>
      <w:r w:rsidRPr="002715B6">
        <w:rPr>
          <w:rFonts w:ascii="Sennheiser Office" w:eastAsiaTheme="majorEastAsia" w:hAnsi="Sennheiser Office"/>
          <w:sz w:val="20"/>
          <w:szCs w:val="20"/>
        </w:rPr>
        <w:t xml:space="preserve"> to Dante I/O and control integration. </w:t>
      </w:r>
      <w:r w:rsidR="009F0761">
        <w:rPr>
          <w:rFonts w:ascii="Sennheiser Office" w:eastAsiaTheme="majorEastAsia" w:hAnsi="Sennheiser Office"/>
          <w:sz w:val="20"/>
          <w:szCs w:val="20"/>
        </w:rPr>
        <w:t>T</w:t>
      </w:r>
      <w:r w:rsidR="004A51B1">
        <w:rPr>
          <w:rFonts w:ascii="Sennheiser Office" w:eastAsiaTheme="majorEastAsia" w:hAnsi="Sennheiser Office"/>
          <w:sz w:val="20"/>
          <w:szCs w:val="20"/>
        </w:rPr>
        <w:t>he</w:t>
      </w:r>
      <w:r w:rsidRPr="002715B6">
        <w:rPr>
          <w:rFonts w:ascii="Sennheiser Office" w:eastAsiaTheme="majorEastAsia" w:hAnsi="Sennheiser Office"/>
          <w:sz w:val="20"/>
          <w:szCs w:val="20"/>
        </w:rPr>
        <w:t xml:space="preserve"> flexibility</w:t>
      </w:r>
      <w:r w:rsidR="004A51B1">
        <w:rPr>
          <w:rFonts w:ascii="Sennheiser Office" w:eastAsiaTheme="majorEastAsia" w:hAnsi="Sennheiser Office"/>
          <w:sz w:val="20"/>
          <w:szCs w:val="20"/>
        </w:rPr>
        <w:t xml:space="preserve"> of the TC Bars</w:t>
      </w:r>
      <w:r w:rsidRPr="002715B6">
        <w:rPr>
          <w:rFonts w:ascii="Sennheiser Office" w:eastAsiaTheme="majorEastAsia" w:hAnsi="Sennheiser Office"/>
          <w:sz w:val="20"/>
          <w:szCs w:val="20"/>
        </w:rPr>
        <w:t xml:space="preserve"> is unmatched, allowing users to expand with table mics, Sennheiser TeamConnect Ceiling microphones, or even a second external USB camera. The integrated DSP, PoE support, and single cable mode reduce setup complexity and eliminate clutter.</w:t>
      </w:r>
    </w:p>
    <w:p w14:paraId="17349FD6" w14:textId="77777777" w:rsidR="00B05548" w:rsidRDefault="00B05548" w:rsidP="002715B6">
      <w:pPr>
        <w:pStyle w:val="paragraph"/>
        <w:spacing w:line="360" w:lineRule="auto"/>
        <w:rPr>
          <w:rFonts w:ascii="Sennheiser Office" w:eastAsiaTheme="majorEastAsia" w:hAnsi="Sennheiser Office"/>
          <w:sz w:val="20"/>
          <w:szCs w:val="20"/>
        </w:rPr>
      </w:pPr>
    </w:p>
    <w:p w14:paraId="4AA1F2B8" w14:textId="2524FE18" w:rsidR="00DB688E" w:rsidRPr="00BA56B0" w:rsidRDefault="00DB688E" w:rsidP="002715B6">
      <w:pPr>
        <w:pStyle w:val="paragraph"/>
        <w:spacing w:line="360" w:lineRule="auto"/>
        <w:rPr>
          <w:rFonts w:ascii="Sennheiser Office" w:eastAsiaTheme="majorEastAsia" w:hAnsi="Sennheiser Office"/>
          <w:sz w:val="20"/>
          <w:szCs w:val="20"/>
        </w:rPr>
      </w:pPr>
      <w:r>
        <w:rPr>
          <w:rFonts w:ascii="Sennheiser Office" w:eastAsiaTheme="majorEastAsia" w:hAnsi="Sennheiser Office"/>
          <w:sz w:val="20"/>
          <w:szCs w:val="20"/>
        </w:rPr>
        <w:t>“</w:t>
      </w:r>
      <w:r w:rsidRPr="00DB688E">
        <w:rPr>
          <w:rFonts w:ascii="Sennheiser Office" w:eastAsiaTheme="majorEastAsia" w:hAnsi="Sennheiser Office"/>
          <w:sz w:val="20"/>
          <w:szCs w:val="20"/>
        </w:rPr>
        <w:t xml:space="preserve">Setup </w:t>
      </w:r>
      <w:r w:rsidR="00F13714">
        <w:rPr>
          <w:rFonts w:ascii="Sennheiser Office" w:eastAsiaTheme="majorEastAsia" w:hAnsi="Sennheiser Office"/>
          <w:sz w:val="20"/>
          <w:szCs w:val="20"/>
        </w:rPr>
        <w:t>i</w:t>
      </w:r>
      <w:r w:rsidRPr="00DB688E">
        <w:rPr>
          <w:rFonts w:ascii="Sennheiser Office" w:eastAsiaTheme="majorEastAsia" w:hAnsi="Sennheiser Office"/>
          <w:sz w:val="20"/>
          <w:szCs w:val="20"/>
        </w:rPr>
        <w:t>s a breeze</w:t>
      </w:r>
      <w:r>
        <w:rPr>
          <w:rFonts w:ascii="Sennheiser Office" w:eastAsiaTheme="majorEastAsia" w:hAnsi="Sennheiser Office"/>
          <w:sz w:val="20"/>
          <w:szCs w:val="20"/>
        </w:rPr>
        <w:t>.  We j</w:t>
      </w:r>
      <w:r w:rsidRPr="00DB688E">
        <w:rPr>
          <w:rFonts w:ascii="Sennheiser Office" w:eastAsiaTheme="majorEastAsia" w:hAnsi="Sennheiser Office"/>
          <w:sz w:val="20"/>
          <w:szCs w:val="20"/>
        </w:rPr>
        <w:t>ust plug in the USB cable and we're good to go</w:t>
      </w:r>
      <w:r>
        <w:rPr>
          <w:rFonts w:ascii="Sennheiser Office" w:eastAsiaTheme="majorEastAsia" w:hAnsi="Sennheiser Office"/>
          <w:sz w:val="20"/>
          <w:szCs w:val="20"/>
        </w:rPr>
        <w:t xml:space="preserve">,” </w:t>
      </w:r>
      <w:r w:rsidRPr="00337310">
        <w:rPr>
          <w:rFonts w:ascii="Sennheiser Office" w:eastAsiaTheme="majorEastAsia" w:hAnsi="Sennheiser Office"/>
          <w:sz w:val="20"/>
          <w:szCs w:val="20"/>
        </w:rPr>
        <w:t xml:space="preserve">continued </w:t>
      </w:r>
      <w:r w:rsidR="00211480" w:rsidRPr="00337310">
        <w:rPr>
          <w:rFonts w:ascii="Sennheiser Office" w:eastAsiaTheme="majorEastAsia" w:hAnsi="Sennheiser Office"/>
          <w:sz w:val="20"/>
          <w:szCs w:val="20"/>
        </w:rPr>
        <w:t>Tsui</w:t>
      </w:r>
      <w:r w:rsidRPr="00337310">
        <w:rPr>
          <w:rFonts w:ascii="Sennheiser Office" w:eastAsiaTheme="majorEastAsia" w:hAnsi="Sennheiser Office"/>
          <w:sz w:val="20"/>
          <w:szCs w:val="20"/>
        </w:rPr>
        <w:t>.</w:t>
      </w:r>
      <w:r w:rsidRPr="00DB688E">
        <w:rPr>
          <w:rFonts w:ascii="Sennheiser Office" w:eastAsiaTheme="majorEastAsia" w:hAnsi="Sennheiser Office"/>
          <w:sz w:val="20"/>
          <w:szCs w:val="20"/>
        </w:rPr>
        <w:t xml:space="preserve"> </w:t>
      </w:r>
      <w:r>
        <w:rPr>
          <w:rFonts w:ascii="Sennheiser Office" w:eastAsiaTheme="majorEastAsia" w:hAnsi="Sennheiser Office"/>
          <w:sz w:val="20"/>
          <w:szCs w:val="20"/>
        </w:rPr>
        <w:t>“</w:t>
      </w:r>
      <w:r w:rsidRPr="00DB688E">
        <w:rPr>
          <w:rFonts w:ascii="Sennheiser Office" w:eastAsiaTheme="majorEastAsia" w:hAnsi="Sennheiser Office"/>
          <w:sz w:val="20"/>
          <w:szCs w:val="20"/>
        </w:rPr>
        <w:t>No more waiting for IT support to untangle wires</w:t>
      </w:r>
      <w:r>
        <w:rPr>
          <w:rFonts w:ascii="Sennheiser Office" w:eastAsiaTheme="majorEastAsia" w:hAnsi="Sennheiser Office"/>
          <w:sz w:val="20"/>
          <w:szCs w:val="20"/>
        </w:rPr>
        <w:t>.</w:t>
      </w:r>
      <w:r w:rsidRPr="00DB688E">
        <w:rPr>
          <w:rFonts w:ascii="Sennheiser Office" w:eastAsiaTheme="majorEastAsia" w:hAnsi="Sennheiser Office"/>
          <w:sz w:val="20"/>
          <w:szCs w:val="20"/>
        </w:rPr>
        <w:t xml:space="preserve"> When we do need tweaks, the</w:t>
      </w:r>
      <w:r w:rsidR="00735076">
        <w:rPr>
          <w:rFonts w:ascii="Sennheiser Office" w:eastAsiaTheme="majorEastAsia" w:hAnsi="Sennheiser Office"/>
          <w:sz w:val="20"/>
          <w:szCs w:val="20"/>
        </w:rPr>
        <w:t xml:space="preserve"> Sennheiser</w:t>
      </w:r>
      <w:r w:rsidRPr="00DB688E">
        <w:rPr>
          <w:rFonts w:ascii="Sennheiser Office" w:eastAsiaTheme="majorEastAsia" w:hAnsi="Sennheiser Office"/>
          <w:sz w:val="20"/>
          <w:szCs w:val="20"/>
        </w:rPr>
        <w:t xml:space="preserve"> Control Cockpit software lets us fine-tune settings in seconds. Honestly, this sleek bar has become our secret weapon for </w:t>
      </w:r>
      <w:r w:rsidRPr="00BA56B0">
        <w:rPr>
          <w:rFonts w:ascii="Sennheiser Office" w:eastAsiaTheme="majorEastAsia" w:hAnsi="Sennheiser Office"/>
          <w:sz w:val="20"/>
          <w:szCs w:val="20"/>
        </w:rPr>
        <w:t>productive meetings – works so smoothly we sometimes forget it's there.”</w:t>
      </w:r>
    </w:p>
    <w:p w14:paraId="7C49E946" w14:textId="73788B3D" w:rsidR="00DC0BFE" w:rsidRPr="00BA56B0" w:rsidRDefault="009477BC" w:rsidP="00EE0124">
      <w:pPr>
        <w:pStyle w:val="paragraph"/>
        <w:spacing w:line="360" w:lineRule="auto"/>
        <w:rPr>
          <w:rFonts w:ascii="Sennheiser Office" w:eastAsiaTheme="majorEastAsia" w:hAnsi="Sennheiser Office"/>
          <w:sz w:val="20"/>
          <w:szCs w:val="20"/>
        </w:rPr>
      </w:pPr>
      <w:r w:rsidRPr="00BA56B0">
        <w:rPr>
          <w:rFonts w:ascii="Sennheiser Office" w:eastAsiaTheme="majorEastAsia" w:hAnsi="Sennheiser Office"/>
          <w:sz w:val="20"/>
          <w:szCs w:val="20"/>
        </w:rPr>
        <w:t xml:space="preserve">Designed </w:t>
      </w:r>
      <w:r w:rsidR="00DC0BFE" w:rsidRPr="00BA56B0">
        <w:rPr>
          <w:rFonts w:ascii="Sennheiser Office" w:eastAsiaTheme="majorEastAsia" w:hAnsi="Sennheiser Office"/>
          <w:sz w:val="20"/>
          <w:szCs w:val="20"/>
        </w:rPr>
        <w:t>for large meeting rooms and lecture or collaboration spaces</w:t>
      </w:r>
      <w:r w:rsidR="00FB63F2" w:rsidRPr="00BA56B0">
        <w:rPr>
          <w:rFonts w:ascii="Sennheiser Office" w:eastAsiaTheme="majorEastAsia" w:hAnsi="Sennheiser Office"/>
          <w:sz w:val="20"/>
          <w:szCs w:val="20"/>
        </w:rPr>
        <w:t>, the TCC 2</w:t>
      </w:r>
      <w:r w:rsidR="00DC0BFE" w:rsidRPr="00BA56B0">
        <w:rPr>
          <w:rFonts w:ascii="Sennheiser Office" w:eastAsiaTheme="majorEastAsia" w:hAnsi="Sennheiser Office"/>
          <w:sz w:val="20"/>
          <w:szCs w:val="20"/>
        </w:rPr>
        <w:t xml:space="preserve"> is a real problem-solver </w:t>
      </w:r>
      <w:r w:rsidR="0018614E">
        <w:rPr>
          <w:rFonts w:ascii="Sennheiser Office" w:eastAsiaTheme="majorEastAsia" w:hAnsi="Sennheiser Office"/>
          <w:sz w:val="20"/>
          <w:szCs w:val="20"/>
        </w:rPr>
        <w:t xml:space="preserve">for HeterMedia’s </w:t>
      </w:r>
      <w:r w:rsidR="00E824DE">
        <w:rPr>
          <w:rFonts w:ascii="Sennheiser Office" w:eastAsiaTheme="majorEastAsia" w:hAnsi="Sennheiser Office"/>
          <w:sz w:val="20"/>
          <w:szCs w:val="20"/>
        </w:rPr>
        <w:t>2-in1 VIP meeting room.  W</w:t>
      </w:r>
      <w:r w:rsidR="00EE0124" w:rsidRPr="00BA56B0">
        <w:rPr>
          <w:rFonts w:ascii="Sennheiser Office" w:eastAsiaTheme="majorEastAsia" w:hAnsi="Sennheiser Office"/>
          <w:sz w:val="20"/>
          <w:szCs w:val="20"/>
        </w:rPr>
        <w:t>ith a</w:t>
      </w:r>
      <w:r w:rsidR="00FB63F2" w:rsidRPr="00BA56B0">
        <w:rPr>
          <w:rFonts w:ascii="Sennheiser Office" w:eastAsiaTheme="majorEastAsia" w:hAnsi="Sennheiser Office"/>
          <w:sz w:val="20"/>
          <w:szCs w:val="20"/>
        </w:rPr>
        <w:t xml:space="preserve"> functional square form</w:t>
      </w:r>
      <w:r w:rsidR="00E96149">
        <w:rPr>
          <w:rFonts w:ascii="Sennheiser Office" w:eastAsiaTheme="majorEastAsia" w:hAnsi="Sennheiser Office"/>
          <w:sz w:val="20"/>
          <w:szCs w:val="20"/>
        </w:rPr>
        <w:t xml:space="preserve">, </w:t>
      </w:r>
      <w:r w:rsidR="008E4680">
        <w:rPr>
          <w:rFonts w:ascii="Sennheiser Office" w:eastAsiaTheme="majorEastAsia" w:hAnsi="Sennheiser Office"/>
          <w:sz w:val="20"/>
          <w:szCs w:val="20"/>
        </w:rPr>
        <w:t>TCC 2</w:t>
      </w:r>
      <w:r w:rsidR="00FB63F2" w:rsidRPr="00BA56B0">
        <w:rPr>
          <w:rFonts w:ascii="Sennheiser Office" w:eastAsiaTheme="majorEastAsia" w:hAnsi="Sennheiser Office"/>
          <w:sz w:val="20"/>
          <w:szCs w:val="20"/>
        </w:rPr>
        <w:t xml:space="preserve"> </w:t>
      </w:r>
      <w:r w:rsidR="00EE0124" w:rsidRPr="00BA56B0">
        <w:rPr>
          <w:rFonts w:ascii="Sennheiser Office" w:eastAsiaTheme="majorEastAsia" w:hAnsi="Sennheiser Office"/>
          <w:sz w:val="20"/>
          <w:szCs w:val="20"/>
        </w:rPr>
        <w:t>integrate</w:t>
      </w:r>
      <w:r w:rsidR="008E4680">
        <w:rPr>
          <w:rFonts w:ascii="Sennheiser Office" w:eastAsiaTheme="majorEastAsia" w:hAnsi="Sennheiser Office"/>
          <w:sz w:val="20"/>
          <w:szCs w:val="20"/>
        </w:rPr>
        <w:t>s</w:t>
      </w:r>
      <w:r w:rsidR="00E23F9B" w:rsidRPr="00BA56B0">
        <w:rPr>
          <w:rFonts w:ascii="Sennheiser Office" w:eastAsiaTheme="majorEastAsia" w:hAnsi="Sennheiser Office"/>
          <w:sz w:val="20"/>
          <w:szCs w:val="20"/>
        </w:rPr>
        <w:t xml:space="preserve"> seamlessly</w:t>
      </w:r>
      <w:r w:rsidR="00FB63F2" w:rsidRPr="00BA56B0">
        <w:rPr>
          <w:rFonts w:ascii="Sennheiser Office" w:eastAsiaTheme="majorEastAsia" w:hAnsi="Sennheiser Office"/>
          <w:sz w:val="20"/>
          <w:szCs w:val="20"/>
        </w:rPr>
        <w:t xml:space="preserve"> into the design of modern rooms</w:t>
      </w:r>
      <w:r w:rsidR="00B05548">
        <w:rPr>
          <w:rFonts w:ascii="Sennheiser Office" w:eastAsiaTheme="majorEastAsia" w:hAnsi="Sennheiser Office"/>
          <w:sz w:val="20"/>
          <w:szCs w:val="20"/>
        </w:rPr>
        <w:t xml:space="preserve">, </w:t>
      </w:r>
      <w:r w:rsidR="00FB63F2" w:rsidRPr="00BA56B0">
        <w:rPr>
          <w:rFonts w:ascii="Sennheiser Office" w:eastAsiaTheme="majorEastAsia" w:hAnsi="Sennheiser Office"/>
          <w:sz w:val="20"/>
          <w:szCs w:val="20"/>
        </w:rPr>
        <w:t xml:space="preserve">simply by replacing a ceiling tile. </w:t>
      </w:r>
      <w:r w:rsidR="00B95F9D">
        <w:rPr>
          <w:rFonts w:ascii="Sennheiser Office" w:eastAsiaTheme="majorEastAsia" w:hAnsi="Sennheiser Office"/>
          <w:sz w:val="20"/>
          <w:szCs w:val="20"/>
        </w:rPr>
        <w:t>The microphone</w:t>
      </w:r>
      <w:r w:rsidR="00F851F1" w:rsidRPr="00BA56B0">
        <w:rPr>
          <w:rFonts w:ascii="Sennheiser Office" w:eastAsiaTheme="majorEastAsia" w:hAnsi="Sennheiser Office"/>
          <w:sz w:val="20"/>
          <w:szCs w:val="20"/>
        </w:rPr>
        <w:t xml:space="preserve"> </w:t>
      </w:r>
      <w:r w:rsidR="00DC0BFE" w:rsidRPr="00BA56B0">
        <w:rPr>
          <w:rFonts w:ascii="Sennheiser Office" w:eastAsiaTheme="majorEastAsia" w:hAnsi="Sennheiser Office"/>
          <w:sz w:val="20"/>
          <w:szCs w:val="20"/>
        </w:rPr>
        <w:t xml:space="preserve">allows cable free tables and flexible furniture arrangement, while offering </w:t>
      </w:r>
      <w:r w:rsidR="001D0BE4" w:rsidRPr="00BA56B0">
        <w:rPr>
          <w:rFonts w:ascii="Sennheiser Office" w:eastAsiaTheme="majorEastAsia" w:hAnsi="Sennheiser Office"/>
          <w:sz w:val="20"/>
          <w:szCs w:val="20"/>
        </w:rPr>
        <w:t>all</w:t>
      </w:r>
      <w:r w:rsidR="00DC0BFE" w:rsidRPr="00BA56B0">
        <w:rPr>
          <w:rFonts w:ascii="Sennheiser Office" w:eastAsiaTheme="majorEastAsia" w:hAnsi="Sennheiser Office"/>
          <w:sz w:val="20"/>
          <w:szCs w:val="20"/>
        </w:rPr>
        <w:t xml:space="preserve"> the TeamConnect Ceiling Solutions benefits like Trusted Sennheiser Audio Quality, efficient setup, brand agnostic integration, simple management and control, a sleek design and a sustainable impact.</w:t>
      </w:r>
    </w:p>
    <w:p w14:paraId="0367DC92" w14:textId="5659BB4B" w:rsidR="0048644A" w:rsidRPr="00757CB2" w:rsidRDefault="0048644A" w:rsidP="00DC0BFE">
      <w:pPr>
        <w:pStyle w:val="paragraph"/>
        <w:spacing w:line="360" w:lineRule="auto"/>
        <w:rPr>
          <w:rFonts w:ascii="Sennheiser Office" w:eastAsiaTheme="majorEastAsia" w:hAnsi="Sennheiser Office"/>
          <w:sz w:val="20"/>
          <w:szCs w:val="20"/>
        </w:rPr>
      </w:pPr>
      <w:r w:rsidRPr="0048644A">
        <w:rPr>
          <w:rFonts w:ascii="Sennheiser Office" w:eastAsiaTheme="majorEastAsia" w:hAnsi="Sennheiser Office"/>
          <w:sz w:val="20"/>
          <w:szCs w:val="20"/>
        </w:rPr>
        <w:t xml:space="preserve">Catering primarily to clients in the financial, capital markets, and corporate sectors, </w:t>
      </w:r>
      <w:r w:rsidR="00BA56B0">
        <w:rPr>
          <w:rFonts w:ascii="Sennheiser Office" w:eastAsiaTheme="majorEastAsia" w:hAnsi="Sennheiser Office"/>
          <w:sz w:val="20"/>
          <w:szCs w:val="20"/>
        </w:rPr>
        <w:t xml:space="preserve">HeterMedia </w:t>
      </w:r>
      <w:r w:rsidRPr="0048644A">
        <w:rPr>
          <w:rFonts w:ascii="Sennheiser Office" w:eastAsiaTheme="majorEastAsia" w:hAnsi="Sennheiser Office"/>
          <w:sz w:val="20"/>
          <w:szCs w:val="20"/>
        </w:rPr>
        <w:t>specializes in financial disclosure, marketing collateral design, digital media projects, and translation services. Its partnership with TALESIS further supports clients' digital branding journeys through customized online marketing strategies.</w:t>
      </w:r>
    </w:p>
    <w:p w14:paraId="70C282E4" w14:textId="56B0A9D0" w:rsidR="00DB688E" w:rsidRDefault="00DA233A" w:rsidP="178AEBDE">
      <w:pPr>
        <w:pStyle w:val="paragraph"/>
        <w:spacing w:line="360" w:lineRule="auto"/>
        <w:rPr>
          <w:rFonts w:ascii="Sennheiser Office" w:hAnsi="Sennheiser Office" w:cs="Segoe UI"/>
          <w:color w:val="000000"/>
          <w:sz w:val="20"/>
          <w:szCs w:val="20"/>
        </w:rPr>
      </w:pPr>
      <w:r>
        <w:rPr>
          <w:rFonts w:ascii="Sennheiser Office" w:hAnsi="Sennheiser Office" w:cs="Segoe UI"/>
          <w:color w:val="000000"/>
          <w:sz w:val="20"/>
          <w:szCs w:val="20"/>
        </w:rPr>
        <w:t xml:space="preserve">For more information about the </w:t>
      </w:r>
      <w:r w:rsidR="00DB688E">
        <w:rPr>
          <w:rFonts w:ascii="Sennheiser Office" w:hAnsi="Sennheiser Office" w:cs="Segoe UI"/>
          <w:color w:val="000000"/>
          <w:sz w:val="20"/>
          <w:szCs w:val="20"/>
        </w:rPr>
        <w:t>TCC 2 and TC Bar M, visit Sennheiser.com.</w:t>
      </w:r>
    </w:p>
    <w:p w14:paraId="23EC34E6" w14:textId="32C24AF8" w:rsidR="178AEBDE" w:rsidRPr="00660609" w:rsidRDefault="00A931FB" w:rsidP="00660609">
      <w:pPr>
        <w:pStyle w:val="paragraph"/>
        <w:spacing w:line="360" w:lineRule="auto"/>
        <w:jc w:val="center"/>
        <w:rPr>
          <w:rFonts w:ascii="Sennheiser Office" w:hAnsi="Sennheiser Office" w:cs="Segoe UI"/>
          <w:color w:val="000000"/>
          <w:sz w:val="22"/>
          <w:szCs w:val="22"/>
          <w:lang w:val="en-US"/>
        </w:rPr>
      </w:pPr>
      <w:r w:rsidRPr="178AEBDE">
        <w:rPr>
          <w:rFonts w:ascii="Sennheiser Office" w:hAnsi="Sennheiser Office" w:cs="Segoe UI"/>
          <w:color w:val="000000" w:themeColor="text1"/>
          <w:sz w:val="20"/>
          <w:szCs w:val="20"/>
        </w:rPr>
        <w:t>###</w:t>
      </w:r>
    </w:p>
    <w:p w14:paraId="3693E5AD" w14:textId="77777777" w:rsidR="00D775D4" w:rsidRPr="00D775D4" w:rsidRDefault="00D775D4" w:rsidP="00D775D4">
      <w:pPr>
        <w:pStyle w:val="About"/>
        <w:rPr>
          <w:b/>
          <w:bCs/>
        </w:rPr>
      </w:pPr>
      <w:r w:rsidRPr="00D775D4">
        <w:rPr>
          <w:b/>
          <w:bCs/>
        </w:rPr>
        <w:t>About the Sennheiser Brand – 80 Years of Building the Future of Audio</w:t>
      </w:r>
    </w:p>
    <w:p w14:paraId="62DEFDFB" w14:textId="77777777" w:rsidR="00D775D4" w:rsidRPr="00D775D4" w:rsidRDefault="00D775D4" w:rsidP="00D775D4">
      <w:pPr>
        <w:pStyle w:val="About"/>
        <w:rPr>
          <w:b/>
          <w:bCs/>
        </w:rPr>
      </w:pPr>
    </w:p>
    <w:p w14:paraId="1FC261C0" w14:textId="77777777" w:rsidR="00D775D4" w:rsidRPr="00D775D4" w:rsidRDefault="00D775D4" w:rsidP="00D775D4">
      <w:pPr>
        <w:pStyle w:val="About"/>
      </w:pPr>
      <w:r w:rsidRPr="00D775D4">
        <w:t>We live and breathe audio. We are driven by the passion to create audio solutions that make a difference. This passion has taken us from the world’s greatest stages to the quietest listening rooms – and made Sennheiser the name behind audio that doesn’t just sound good: It feels true. In 2025, the Sennheiser brand celebrates its 80th anniversary. Since 1945, we stand for building the future of audio and bringing remarkable sound experiences to our customers.</w:t>
      </w:r>
    </w:p>
    <w:p w14:paraId="7F2CB4E0" w14:textId="77777777" w:rsidR="00D775D4" w:rsidRPr="00D775D4" w:rsidRDefault="00D775D4" w:rsidP="00D775D4">
      <w:pPr>
        <w:pStyle w:val="About"/>
      </w:pPr>
    </w:p>
    <w:p w14:paraId="5AC43416" w14:textId="7123E311" w:rsidR="00A931FB" w:rsidRPr="00D775D4" w:rsidRDefault="00D775D4" w:rsidP="00D775D4">
      <w:pPr>
        <w:pStyle w:val="About"/>
      </w:pPr>
      <w:r w:rsidRPr="00D775D4">
        <w:t xml:space="preserve">While professional audio solutions such as microphones, meeting solutions, streaming technologies and monitoring systems are part of the business of Sennheiser electronic SE &amp; Co. KG, the business with consumer devices such as headphones, soundbars and speech-enhanced hearables is operated by </w:t>
      </w:r>
      <w:proofErr w:type="spellStart"/>
      <w:r w:rsidRPr="00D775D4">
        <w:t>Sonova</w:t>
      </w:r>
      <w:proofErr w:type="spellEnd"/>
      <w:r w:rsidRPr="00D775D4">
        <w:t xml:space="preserve"> Holding AG under the license of Sennheiser.</w:t>
      </w:r>
    </w:p>
    <w:p w14:paraId="4005CD55" w14:textId="77777777" w:rsidR="00D775D4" w:rsidRPr="00281E66" w:rsidRDefault="00D775D4" w:rsidP="00D775D4">
      <w:pPr>
        <w:pStyle w:val="About"/>
      </w:pPr>
    </w:p>
    <w:p w14:paraId="340F1DC3" w14:textId="77777777" w:rsidR="00A931FB" w:rsidRPr="00281E66" w:rsidRDefault="00A931FB" w:rsidP="00A931FB">
      <w:pPr>
        <w:pStyle w:val="About"/>
        <w:rPr>
          <w:color w:val="0095D5"/>
          <w:u w:color="0095D5"/>
        </w:rPr>
      </w:pPr>
      <w:hyperlink r:id="rId12" w:history="1">
        <w:r w:rsidRPr="00281E66">
          <w:rPr>
            <w:rStyle w:val="Hyperlink1"/>
          </w:rPr>
          <w:t>www.sennheiser.com</w:t>
        </w:r>
      </w:hyperlink>
    </w:p>
    <w:p w14:paraId="42F59FA6" w14:textId="77777777" w:rsidR="00A931FB" w:rsidRDefault="00A931FB" w:rsidP="00A931FB">
      <w:pPr>
        <w:pStyle w:val="About"/>
      </w:pPr>
      <w:hyperlink r:id="rId13">
        <w:r w:rsidRPr="26A22CF9">
          <w:rPr>
            <w:rStyle w:val="Hyperlink1"/>
          </w:rPr>
          <w:t>www.sennheiser-hearing.com</w:t>
        </w:r>
      </w:hyperlink>
    </w:p>
    <w:p w14:paraId="743574DA" w14:textId="77777777" w:rsidR="00125AA8" w:rsidRDefault="00125AA8" w:rsidP="00A931FB">
      <w:pPr>
        <w:pStyle w:val="About"/>
      </w:pPr>
    </w:p>
    <w:p w14:paraId="3CAE3A61" w14:textId="77777777" w:rsidR="00125AA8" w:rsidRPr="00125AA8" w:rsidRDefault="00125AA8" w:rsidP="00125AA8">
      <w:pPr>
        <w:rPr>
          <w:rFonts w:ascii="Sennheiser Office" w:hAnsi="Sennheiser Office"/>
          <w:b/>
          <w:bCs/>
          <w:sz w:val="16"/>
          <w:szCs w:val="16"/>
        </w:rPr>
      </w:pPr>
      <w:r w:rsidRPr="00125AA8">
        <w:rPr>
          <w:rFonts w:ascii="Sennheiser Office" w:hAnsi="Sennheiser Office"/>
          <w:b/>
          <w:bCs/>
          <w:sz w:val="16"/>
          <w:szCs w:val="16"/>
        </w:rPr>
        <w:t>Global Press Contact</w:t>
      </w:r>
    </w:p>
    <w:p w14:paraId="030273BC" w14:textId="77777777" w:rsidR="00125AA8" w:rsidRPr="00125AA8" w:rsidRDefault="00125AA8" w:rsidP="00125AA8">
      <w:pPr>
        <w:rPr>
          <w:rFonts w:ascii="Sennheiser Office" w:hAnsi="Sennheiser Office"/>
          <w:sz w:val="16"/>
          <w:szCs w:val="16"/>
        </w:rPr>
      </w:pPr>
      <w:r w:rsidRPr="00125AA8">
        <w:rPr>
          <w:rFonts w:ascii="Sennheiser Office" w:hAnsi="Sennheiser Office"/>
          <w:sz w:val="16"/>
          <w:szCs w:val="16"/>
        </w:rPr>
        <w:t xml:space="preserve">Jeffrey Horan </w:t>
      </w:r>
    </w:p>
    <w:p w14:paraId="101E9445" w14:textId="77777777" w:rsidR="00125AA8" w:rsidRPr="00125AA8" w:rsidRDefault="00125AA8" w:rsidP="00125AA8">
      <w:pPr>
        <w:rPr>
          <w:rFonts w:ascii="Sennheiser Office" w:hAnsi="Sennheiser Office"/>
          <w:sz w:val="16"/>
          <w:szCs w:val="16"/>
        </w:rPr>
      </w:pPr>
      <w:r w:rsidRPr="00125AA8">
        <w:rPr>
          <w:rFonts w:ascii="Sennheiser Office" w:hAnsi="Sennheiser Office"/>
          <w:sz w:val="16"/>
          <w:szCs w:val="16"/>
        </w:rPr>
        <w:t>Global PR/Media Manager Business Communication</w:t>
      </w:r>
    </w:p>
    <w:p w14:paraId="002ACB8D" w14:textId="77777777" w:rsidR="00125AA8" w:rsidRPr="00BC38A0" w:rsidRDefault="00125AA8" w:rsidP="00125AA8">
      <w:pPr>
        <w:rPr>
          <w:rFonts w:ascii="Sennheiser Office" w:hAnsi="Sennheiser Office"/>
          <w:color w:val="00B0F0"/>
          <w:sz w:val="16"/>
          <w:szCs w:val="16"/>
        </w:rPr>
      </w:pPr>
      <w:r w:rsidRPr="00BC38A0">
        <w:rPr>
          <w:rFonts w:ascii="Sennheiser Office" w:hAnsi="Sennheiser Office"/>
          <w:color w:val="00B0F0"/>
          <w:sz w:val="16"/>
          <w:szCs w:val="16"/>
        </w:rPr>
        <w:t xml:space="preserve"> jeffrey.horan@sennheiser.com</w:t>
      </w:r>
    </w:p>
    <w:p w14:paraId="3ACF642E" w14:textId="1528A46D" w:rsidR="00125AA8" w:rsidRPr="00125AA8" w:rsidRDefault="00125AA8" w:rsidP="004F5C73">
      <w:r w:rsidRPr="00125AA8">
        <w:rPr>
          <w:rFonts w:ascii="Sennheiser Office" w:hAnsi="Sennheiser Office"/>
          <w:sz w:val="16"/>
          <w:szCs w:val="16"/>
        </w:rPr>
        <w:t>+1 860-598-75</w:t>
      </w:r>
      <w:r>
        <w:rPr>
          <w:rFonts w:ascii="Sennheiser Office" w:hAnsi="Sennheiser Office"/>
          <w:sz w:val="16"/>
          <w:szCs w:val="16"/>
        </w:rPr>
        <w:t>39</w:t>
      </w:r>
    </w:p>
    <w:sectPr w:rsidR="00125AA8" w:rsidRPr="00125AA8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9F1A4" w14:textId="77777777" w:rsidR="00D25069" w:rsidRDefault="00D25069">
      <w:r>
        <w:separator/>
      </w:r>
    </w:p>
  </w:endnote>
  <w:endnote w:type="continuationSeparator" w:id="0">
    <w:p w14:paraId="6C8C6A28" w14:textId="77777777" w:rsidR="00D25069" w:rsidRDefault="00D25069">
      <w:r>
        <w:continuationSeparator/>
      </w:r>
    </w:p>
  </w:endnote>
  <w:endnote w:type="continuationNotice" w:id="1">
    <w:p w14:paraId="3AE5F942" w14:textId="77777777" w:rsidR="00D25069" w:rsidRDefault="00D25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nheiser Office">
    <w:altName w:val="Calibri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B154" w14:textId="331489D2" w:rsidR="00AF1B5C" w:rsidRDefault="00AF1B5C">
    <w:pPr>
      <w:pStyle w:val="Foot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5F803F3" wp14:editId="29D9C7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93395" cy="378460"/>
              <wp:effectExtent l="0" t="0" r="1905" b="0"/>
              <wp:wrapNone/>
              <wp:docPr id="210394977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A4357" w14:textId="6CF6192D" w:rsidR="00AF1B5C" w:rsidRPr="00AF1B5C" w:rsidRDefault="00AF1B5C" w:rsidP="00AF1B5C">
                          <w:pPr>
                            <w:rPr>
                              <w:rFonts w:ascii="Sennheiser Office" w:eastAsia="Sennheiser Office" w:hAnsi="Sennheiser Office" w:cs="Sennheiser Office"/>
                              <w:noProof/>
                              <w:color w:val="037CC2"/>
                            </w:rPr>
                          </w:pPr>
                          <w:r w:rsidRPr="00AF1B5C">
                            <w:rPr>
                              <w:rFonts w:ascii="Sennheiser Office" w:eastAsia="Sennheiser Office" w:hAnsi="Sennheiser Office" w:cs="Sennheiser Office"/>
                              <w:noProof/>
                              <w:color w:val="037CC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803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8.85pt;height:29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" filled="f" stroked="f">
              <v:textbox style="mso-fit-shape-to-text:t" inset="0,0,0,15pt">
                <w:txbxContent>
                  <w:p w14:paraId="05FA4357" w14:textId="6CF6192D" w:rsidR="00AF1B5C" w:rsidRPr="00AF1B5C" w:rsidRDefault="00AF1B5C" w:rsidP="00AF1B5C">
                    <w:pPr>
                      <w:rPr>
                        <w:rFonts w:ascii="Sennheiser Office" w:eastAsia="Sennheiser Office" w:hAnsi="Sennheiser Office" w:cs="Sennheiser Office"/>
                        <w:noProof/>
                        <w:color w:val="037CC2"/>
                      </w:rPr>
                    </w:pPr>
                    <w:r w:rsidRPr="00AF1B5C">
                      <w:rPr>
                        <w:rFonts w:ascii="Sennheiser Office" w:eastAsia="Sennheiser Office" w:hAnsi="Sennheiser Office" w:cs="Sennheiser Office"/>
                        <w:noProof/>
                        <w:color w:val="037CC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BAFD7" w14:textId="0AE2A832" w:rsidR="00AF1B5C" w:rsidRDefault="00AF1B5C">
    <w:pPr>
      <w:pStyle w:val="Foot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45B451B" wp14:editId="5775A4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93395" cy="378460"/>
              <wp:effectExtent l="0" t="0" r="1905" b="0"/>
              <wp:wrapNone/>
              <wp:docPr id="55179416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56AD3" w14:textId="6FA0110B" w:rsidR="00AF1B5C" w:rsidRPr="00AF1B5C" w:rsidRDefault="00AF1B5C" w:rsidP="00AF1B5C">
                          <w:pPr>
                            <w:rPr>
                              <w:rFonts w:ascii="Sennheiser Office" w:eastAsia="Sennheiser Office" w:hAnsi="Sennheiser Office" w:cs="Sennheiser Office"/>
                              <w:noProof/>
                              <w:color w:val="037CC2"/>
                            </w:rPr>
                          </w:pPr>
                          <w:r w:rsidRPr="00AF1B5C">
                            <w:rPr>
                              <w:rFonts w:ascii="Sennheiser Office" w:eastAsia="Sennheiser Office" w:hAnsi="Sennheiser Office" w:cs="Sennheiser Office"/>
                              <w:noProof/>
                              <w:color w:val="037CC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B45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8.85pt;height:29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" filled="f" stroked="f">
              <v:textbox style="mso-fit-shape-to-text:t" inset="0,0,0,15pt">
                <w:txbxContent>
                  <w:p w14:paraId="4BC56AD3" w14:textId="6FA0110B" w:rsidR="00AF1B5C" w:rsidRPr="00AF1B5C" w:rsidRDefault="00AF1B5C" w:rsidP="00AF1B5C">
                    <w:pPr>
                      <w:rPr>
                        <w:rFonts w:ascii="Sennheiser Office" w:eastAsia="Sennheiser Office" w:hAnsi="Sennheiser Office" w:cs="Sennheiser Office"/>
                        <w:noProof/>
                        <w:color w:val="037CC2"/>
                      </w:rPr>
                    </w:pPr>
                    <w:r w:rsidRPr="00AF1B5C">
                      <w:rPr>
                        <w:rFonts w:ascii="Sennheiser Office" w:eastAsia="Sennheiser Office" w:hAnsi="Sennheiser Office" w:cs="Sennheiser Office"/>
                        <w:noProof/>
                        <w:color w:val="037CC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9042" w14:textId="78BDBB54" w:rsidR="0040114C" w:rsidRDefault="00AF1B5C">
    <w:pPr>
      <w:pStyle w:val="Footer"/>
      <w:tabs>
        <w:tab w:val="left" w:pos="3068"/>
      </w:tabs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1C87F5A" wp14:editId="3FBAD6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93395" cy="378460"/>
              <wp:effectExtent l="0" t="0" r="1905" b="0"/>
              <wp:wrapNone/>
              <wp:docPr id="2030768156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DCABE" w14:textId="09079FF6" w:rsidR="00AF1B5C" w:rsidRPr="00AF1B5C" w:rsidRDefault="00AF1B5C" w:rsidP="00AF1B5C">
                          <w:pPr>
                            <w:rPr>
                              <w:rFonts w:ascii="Sennheiser Office" w:eastAsia="Sennheiser Office" w:hAnsi="Sennheiser Office" w:cs="Sennheiser Office"/>
                              <w:noProof/>
                              <w:color w:val="037CC2"/>
                            </w:rPr>
                          </w:pPr>
                          <w:r w:rsidRPr="00AF1B5C">
                            <w:rPr>
                              <w:rFonts w:ascii="Sennheiser Office" w:eastAsia="Sennheiser Office" w:hAnsi="Sennheiser Office" w:cs="Sennheiser Office"/>
                              <w:noProof/>
                              <w:color w:val="037CC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87F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8.85pt;height:29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" filled="f" stroked="f">
              <v:textbox style="mso-fit-shape-to-text:t" inset="0,0,0,15pt">
                <w:txbxContent>
                  <w:p w14:paraId="426DCABE" w14:textId="09079FF6" w:rsidR="00AF1B5C" w:rsidRPr="00AF1B5C" w:rsidRDefault="00AF1B5C" w:rsidP="00AF1B5C">
                    <w:pPr>
                      <w:rPr>
                        <w:rFonts w:ascii="Sennheiser Office" w:eastAsia="Sennheiser Office" w:hAnsi="Sennheiser Office" w:cs="Sennheiser Office"/>
                        <w:noProof/>
                        <w:color w:val="037CC2"/>
                      </w:rPr>
                    </w:pPr>
                    <w:r w:rsidRPr="00AF1B5C">
                      <w:rPr>
                        <w:rFonts w:ascii="Sennheiser Office" w:eastAsia="Sennheiser Office" w:hAnsi="Sennheiser Office" w:cs="Sennheiser Office"/>
                        <w:noProof/>
                        <w:color w:val="037CC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6B6D" w14:textId="77777777" w:rsidR="00D25069" w:rsidRDefault="00D25069">
      <w:r>
        <w:separator/>
      </w:r>
    </w:p>
  </w:footnote>
  <w:footnote w:type="continuationSeparator" w:id="0">
    <w:p w14:paraId="07A10745" w14:textId="77777777" w:rsidR="00D25069" w:rsidRDefault="00D25069">
      <w:r>
        <w:continuationSeparator/>
      </w:r>
    </w:p>
  </w:footnote>
  <w:footnote w:type="continuationNotice" w:id="1">
    <w:p w14:paraId="77987B87" w14:textId="77777777" w:rsidR="00D25069" w:rsidRDefault="00D250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FDD5" w14:textId="77777777" w:rsidR="0040114C" w:rsidRDefault="006745DA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0" behindDoc="1" locked="0" layoutInCell="1" allowOverlap="1" wp14:anchorId="223933CF" wp14:editId="0785484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073741825" name="officeArt object" descr="Grafi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3" descr="Grafik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6517BC88" w14:textId="77777777" w:rsidR="0040114C" w:rsidRDefault="006745DA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2842" w14:textId="77777777" w:rsidR="0040114C" w:rsidRDefault="006745DA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1" behindDoc="1" locked="0" layoutInCell="1" allowOverlap="1" wp14:anchorId="1F3332A6" wp14:editId="0A2AD623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073741826" name="officeArt object" descr="Grafi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4" descr="Grafik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2" behindDoc="1" locked="0" layoutInCell="1" allowOverlap="1" wp14:anchorId="2865A94D" wp14:editId="5F1CA55E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0" b="0"/>
          <wp:wrapNone/>
          <wp:docPr id="1073741827" name="officeArt object" descr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Grafik 26" descr="Grafik 2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3C4835DB" w14:textId="77777777" w:rsidR="0040114C" w:rsidRDefault="006745DA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>
      <w:rPr>
        <w:color w:val="2B579A"/>
        <w:shd w:val="clear" w:color="auto" w:fill="E6E6E6"/>
      </w:rP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A2"/>
    <w:rsid w:val="00003416"/>
    <w:rsid w:val="0000493B"/>
    <w:rsid w:val="00011DD5"/>
    <w:rsid w:val="00015ED3"/>
    <w:rsid w:val="000224E0"/>
    <w:rsid w:val="00022AE3"/>
    <w:rsid w:val="00022D82"/>
    <w:rsid w:val="00026A9F"/>
    <w:rsid w:val="00027F09"/>
    <w:rsid w:val="0003252E"/>
    <w:rsid w:val="00032A4E"/>
    <w:rsid w:val="00033AC9"/>
    <w:rsid w:val="00037813"/>
    <w:rsid w:val="00051689"/>
    <w:rsid w:val="0005335D"/>
    <w:rsid w:val="000544B8"/>
    <w:rsid w:val="00063D26"/>
    <w:rsid w:val="00066639"/>
    <w:rsid w:val="00071650"/>
    <w:rsid w:val="00074B5C"/>
    <w:rsid w:val="00082809"/>
    <w:rsid w:val="00082C43"/>
    <w:rsid w:val="0009359C"/>
    <w:rsid w:val="00096E2F"/>
    <w:rsid w:val="000A4483"/>
    <w:rsid w:val="000A7059"/>
    <w:rsid w:val="000B5ABB"/>
    <w:rsid w:val="000B5E71"/>
    <w:rsid w:val="000C6F64"/>
    <w:rsid w:val="000D65B0"/>
    <w:rsid w:val="000E00A2"/>
    <w:rsid w:val="000E2B82"/>
    <w:rsid w:val="000E6F58"/>
    <w:rsid w:val="000E73F9"/>
    <w:rsid w:val="000F36B2"/>
    <w:rsid w:val="000F3746"/>
    <w:rsid w:val="000F6D5B"/>
    <w:rsid w:val="00104E11"/>
    <w:rsid w:val="00106FC9"/>
    <w:rsid w:val="0011096F"/>
    <w:rsid w:val="0011392D"/>
    <w:rsid w:val="00117972"/>
    <w:rsid w:val="00120A2C"/>
    <w:rsid w:val="00120B5B"/>
    <w:rsid w:val="001222AF"/>
    <w:rsid w:val="00122B79"/>
    <w:rsid w:val="00123A89"/>
    <w:rsid w:val="00125AA8"/>
    <w:rsid w:val="00131555"/>
    <w:rsid w:val="0013198C"/>
    <w:rsid w:val="00132DB0"/>
    <w:rsid w:val="00137C6D"/>
    <w:rsid w:val="00141F1A"/>
    <w:rsid w:val="001528BB"/>
    <w:rsid w:val="00160034"/>
    <w:rsid w:val="00160544"/>
    <w:rsid w:val="00166691"/>
    <w:rsid w:val="001761B8"/>
    <w:rsid w:val="00176D89"/>
    <w:rsid w:val="001778EA"/>
    <w:rsid w:val="001800F0"/>
    <w:rsid w:val="001802AA"/>
    <w:rsid w:val="00182268"/>
    <w:rsid w:val="0018614E"/>
    <w:rsid w:val="00190949"/>
    <w:rsid w:val="001954A2"/>
    <w:rsid w:val="001A0B96"/>
    <w:rsid w:val="001A1DD0"/>
    <w:rsid w:val="001A201D"/>
    <w:rsid w:val="001A3670"/>
    <w:rsid w:val="001A36BA"/>
    <w:rsid w:val="001A464E"/>
    <w:rsid w:val="001A78A8"/>
    <w:rsid w:val="001C35B2"/>
    <w:rsid w:val="001C3BFB"/>
    <w:rsid w:val="001C5343"/>
    <w:rsid w:val="001C5DF7"/>
    <w:rsid w:val="001D0BE4"/>
    <w:rsid w:val="001D2476"/>
    <w:rsid w:val="001D3257"/>
    <w:rsid w:val="001D453C"/>
    <w:rsid w:val="001E1247"/>
    <w:rsid w:val="001E1782"/>
    <w:rsid w:val="001E1D10"/>
    <w:rsid w:val="001E1F7C"/>
    <w:rsid w:val="001E78C1"/>
    <w:rsid w:val="001F5F07"/>
    <w:rsid w:val="001F7217"/>
    <w:rsid w:val="001F7569"/>
    <w:rsid w:val="00203C59"/>
    <w:rsid w:val="00210D47"/>
    <w:rsid w:val="0021108C"/>
    <w:rsid w:val="00211480"/>
    <w:rsid w:val="002210BC"/>
    <w:rsid w:val="002264B0"/>
    <w:rsid w:val="00235F47"/>
    <w:rsid w:val="00236A69"/>
    <w:rsid w:val="002424D4"/>
    <w:rsid w:val="0025181B"/>
    <w:rsid w:val="002538F0"/>
    <w:rsid w:val="0025702C"/>
    <w:rsid w:val="00261996"/>
    <w:rsid w:val="00262575"/>
    <w:rsid w:val="0026775D"/>
    <w:rsid w:val="00270A6F"/>
    <w:rsid w:val="002715B6"/>
    <w:rsid w:val="00271781"/>
    <w:rsid w:val="002725DC"/>
    <w:rsid w:val="0028045D"/>
    <w:rsid w:val="00281846"/>
    <w:rsid w:val="002819D5"/>
    <w:rsid w:val="00284294"/>
    <w:rsid w:val="00285354"/>
    <w:rsid w:val="002A1D73"/>
    <w:rsid w:val="002B198E"/>
    <w:rsid w:val="002C053C"/>
    <w:rsid w:val="002C24CC"/>
    <w:rsid w:val="002C4032"/>
    <w:rsid w:val="002C7B1B"/>
    <w:rsid w:val="002D68B5"/>
    <w:rsid w:val="002F3DD5"/>
    <w:rsid w:val="002F4938"/>
    <w:rsid w:val="002F6E44"/>
    <w:rsid w:val="0030398B"/>
    <w:rsid w:val="003125D4"/>
    <w:rsid w:val="003166F3"/>
    <w:rsid w:val="00317F51"/>
    <w:rsid w:val="00322D45"/>
    <w:rsid w:val="00337310"/>
    <w:rsid w:val="00337413"/>
    <w:rsid w:val="0034334E"/>
    <w:rsid w:val="00345768"/>
    <w:rsid w:val="0034717D"/>
    <w:rsid w:val="003511D2"/>
    <w:rsid w:val="00351CA8"/>
    <w:rsid w:val="00352F2B"/>
    <w:rsid w:val="00354D8B"/>
    <w:rsid w:val="00361D81"/>
    <w:rsid w:val="003647AB"/>
    <w:rsid w:val="003715B1"/>
    <w:rsid w:val="0038032B"/>
    <w:rsid w:val="003848BC"/>
    <w:rsid w:val="00385057"/>
    <w:rsid w:val="003916BA"/>
    <w:rsid w:val="00393E3D"/>
    <w:rsid w:val="00393FFF"/>
    <w:rsid w:val="0039427A"/>
    <w:rsid w:val="003A5E57"/>
    <w:rsid w:val="003A63CE"/>
    <w:rsid w:val="003A7F1B"/>
    <w:rsid w:val="003B3A1B"/>
    <w:rsid w:val="003B4F08"/>
    <w:rsid w:val="003B6589"/>
    <w:rsid w:val="003B78FD"/>
    <w:rsid w:val="003C2341"/>
    <w:rsid w:val="003C38CD"/>
    <w:rsid w:val="003C3D8F"/>
    <w:rsid w:val="003C502E"/>
    <w:rsid w:val="003C5429"/>
    <w:rsid w:val="003C6127"/>
    <w:rsid w:val="003D511C"/>
    <w:rsid w:val="003D6E1F"/>
    <w:rsid w:val="003D7D23"/>
    <w:rsid w:val="003D7D44"/>
    <w:rsid w:val="003E79DB"/>
    <w:rsid w:val="003F023B"/>
    <w:rsid w:val="003F0481"/>
    <w:rsid w:val="003F741D"/>
    <w:rsid w:val="0040114C"/>
    <w:rsid w:val="00401C17"/>
    <w:rsid w:val="00411C79"/>
    <w:rsid w:val="00421FEF"/>
    <w:rsid w:val="00422B05"/>
    <w:rsid w:val="00427DF7"/>
    <w:rsid w:val="004323AD"/>
    <w:rsid w:val="00432CD5"/>
    <w:rsid w:val="00436CB9"/>
    <w:rsid w:val="004415C0"/>
    <w:rsid w:val="0045277A"/>
    <w:rsid w:val="0045476D"/>
    <w:rsid w:val="004547D7"/>
    <w:rsid w:val="00456C14"/>
    <w:rsid w:val="004575AB"/>
    <w:rsid w:val="00477CA0"/>
    <w:rsid w:val="0048228A"/>
    <w:rsid w:val="0048380B"/>
    <w:rsid w:val="0048644A"/>
    <w:rsid w:val="0048674D"/>
    <w:rsid w:val="0048716C"/>
    <w:rsid w:val="004905A5"/>
    <w:rsid w:val="00492E16"/>
    <w:rsid w:val="004A51B1"/>
    <w:rsid w:val="004A79AF"/>
    <w:rsid w:val="004B118A"/>
    <w:rsid w:val="004B14C6"/>
    <w:rsid w:val="004B152C"/>
    <w:rsid w:val="004C561C"/>
    <w:rsid w:val="004D461E"/>
    <w:rsid w:val="004D527B"/>
    <w:rsid w:val="004D67FD"/>
    <w:rsid w:val="004E45A1"/>
    <w:rsid w:val="004F0DA6"/>
    <w:rsid w:val="004F213A"/>
    <w:rsid w:val="004F29DF"/>
    <w:rsid w:val="004F2FDE"/>
    <w:rsid w:val="004F5C73"/>
    <w:rsid w:val="005016FD"/>
    <w:rsid w:val="00505F49"/>
    <w:rsid w:val="00507622"/>
    <w:rsid w:val="00511A24"/>
    <w:rsid w:val="0051652A"/>
    <w:rsid w:val="00517745"/>
    <w:rsid w:val="0052053E"/>
    <w:rsid w:val="00524B4F"/>
    <w:rsid w:val="00531830"/>
    <w:rsid w:val="00533442"/>
    <w:rsid w:val="00540A04"/>
    <w:rsid w:val="0054550E"/>
    <w:rsid w:val="005462BB"/>
    <w:rsid w:val="005543BB"/>
    <w:rsid w:val="00554BE3"/>
    <w:rsid w:val="00556E00"/>
    <w:rsid w:val="00564694"/>
    <w:rsid w:val="00572629"/>
    <w:rsid w:val="00572EAF"/>
    <w:rsid w:val="005778CB"/>
    <w:rsid w:val="00584752"/>
    <w:rsid w:val="00585824"/>
    <w:rsid w:val="00587393"/>
    <w:rsid w:val="00587EC0"/>
    <w:rsid w:val="00595BFB"/>
    <w:rsid w:val="0059787E"/>
    <w:rsid w:val="005A2159"/>
    <w:rsid w:val="005A5EAD"/>
    <w:rsid w:val="005A6968"/>
    <w:rsid w:val="005A724E"/>
    <w:rsid w:val="005B11E2"/>
    <w:rsid w:val="005B2C8C"/>
    <w:rsid w:val="005B77C9"/>
    <w:rsid w:val="005BCA80"/>
    <w:rsid w:val="005D2C73"/>
    <w:rsid w:val="005E63F5"/>
    <w:rsid w:val="005E6C58"/>
    <w:rsid w:val="005F039E"/>
    <w:rsid w:val="005F4603"/>
    <w:rsid w:val="006039B5"/>
    <w:rsid w:val="00607D66"/>
    <w:rsid w:val="00612924"/>
    <w:rsid w:val="00622874"/>
    <w:rsid w:val="00627861"/>
    <w:rsid w:val="00627CBD"/>
    <w:rsid w:val="00640AF4"/>
    <w:rsid w:val="0064358C"/>
    <w:rsid w:val="00646A48"/>
    <w:rsid w:val="00647CFB"/>
    <w:rsid w:val="00654650"/>
    <w:rsid w:val="00655911"/>
    <w:rsid w:val="00660609"/>
    <w:rsid w:val="006610EC"/>
    <w:rsid w:val="006615A6"/>
    <w:rsid w:val="00662E1C"/>
    <w:rsid w:val="0066367B"/>
    <w:rsid w:val="00665C07"/>
    <w:rsid w:val="00666525"/>
    <w:rsid w:val="00666ED1"/>
    <w:rsid w:val="006745DA"/>
    <w:rsid w:val="00677B75"/>
    <w:rsid w:val="006806EC"/>
    <w:rsid w:val="0069029E"/>
    <w:rsid w:val="006908CB"/>
    <w:rsid w:val="00692112"/>
    <w:rsid w:val="0069440E"/>
    <w:rsid w:val="00695767"/>
    <w:rsid w:val="00696646"/>
    <w:rsid w:val="006A0045"/>
    <w:rsid w:val="006A3FC7"/>
    <w:rsid w:val="006A5844"/>
    <w:rsid w:val="006A6BA6"/>
    <w:rsid w:val="006B0E50"/>
    <w:rsid w:val="006B4182"/>
    <w:rsid w:val="006B74CC"/>
    <w:rsid w:val="006C58DB"/>
    <w:rsid w:val="006C7CF9"/>
    <w:rsid w:val="006C7D4A"/>
    <w:rsid w:val="006D6EBF"/>
    <w:rsid w:val="006E0438"/>
    <w:rsid w:val="006E356E"/>
    <w:rsid w:val="006E6AA2"/>
    <w:rsid w:val="006F0392"/>
    <w:rsid w:val="006F3D55"/>
    <w:rsid w:val="00701105"/>
    <w:rsid w:val="00702E6D"/>
    <w:rsid w:val="00705AA2"/>
    <w:rsid w:val="00707DD1"/>
    <w:rsid w:val="007116DF"/>
    <w:rsid w:val="00712637"/>
    <w:rsid w:val="00721A01"/>
    <w:rsid w:val="00721BBF"/>
    <w:rsid w:val="007239A6"/>
    <w:rsid w:val="00735076"/>
    <w:rsid w:val="007359AB"/>
    <w:rsid w:val="0073624D"/>
    <w:rsid w:val="00755516"/>
    <w:rsid w:val="007568E1"/>
    <w:rsid w:val="00757CB2"/>
    <w:rsid w:val="00757E34"/>
    <w:rsid w:val="0076207F"/>
    <w:rsid w:val="00764A2D"/>
    <w:rsid w:val="00765493"/>
    <w:rsid w:val="00771BC0"/>
    <w:rsid w:val="00772294"/>
    <w:rsid w:val="00773740"/>
    <w:rsid w:val="00775FA0"/>
    <w:rsid w:val="0077747B"/>
    <w:rsid w:val="00784A92"/>
    <w:rsid w:val="00786423"/>
    <w:rsid w:val="00793A1F"/>
    <w:rsid w:val="0079434F"/>
    <w:rsid w:val="00794713"/>
    <w:rsid w:val="00795506"/>
    <w:rsid w:val="00797539"/>
    <w:rsid w:val="007A215B"/>
    <w:rsid w:val="007A59A1"/>
    <w:rsid w:val="007B27E0"/>
    <w:rsid w:val="007C1DBD"/>
    <w:rsid w:val="007C3C5E"/>
    <w:rsid w:val="007D0D12"/>
    <w:rsid w:val="007D10E1"/>
    <w:rsid w:val="007D2796"/>
    <w:rsid w:val="007D3E03"/>
    <w:rsid w:val="007D45A0"/>
    <w:rsid w:val="007D4753"/>
    <w:rsid w:val="007E3DE9"/>
    <w:rsid w:val="007E7895"/>
    <w:rsid w:val="007F508E"/>
    <w:rsid w:val="007F5C04"/>
    <w:rsid w:val="00806B6C"/>
    <w:rsid w:val="008103FE"/>
    <w:rsid w:val="008123B0"/>
    <w:rsid w:val="008216E7"/>
    <w:rsid w:val="00823792"/>
    <w:rsid w:val="00824309"/>
    <w:rsid w:val="00831597"/>
    <w:rsid w:val="00834DB3"/>
    <w:rsid w:val="00843994"/>
    <w:rsid w:val="00855F13"/>
    <w:rsid w:val="00863CAE"/>
    <w:rsid w:val="008654A7"/>
    <w:rsid w:val="00870BCC"/>
    <w:rsid w:val="00876A0C"/>
    <w:rsid w:val="0088057C"/>
    <w:rsid w:val="00880B94"/>
    <w:rsid w:val="008820DB"/>
    <w:rsid w:val="00882B0C"/>
    <w:rsid w:val="00883F82"/>
    <w:rsid w:val="00887543"/>
    <w:rsid w:val="00891775"/>
    <w:rsid w:val="00893F74"/>
    <w:rsid w:val="0089689D"/>
    <w:rsid w:val="008A2D66"/>
    <w:rsid w:val="008A3518"/>
    <w:rsid w:val="008A3C19"/>
    <w:rsid w:val="008A4319"/>
    <w:rsid w:val="008A65C4"/>
    <w:rsid w:val="008B2DED"/>
    <w:rsid w:val="008B513C"/>
    <w:rsid w:val="008B5210"/>
    <w:rsid w:val="008B6A0F"/>
    <w:rsid w:val="008C03F3"/>
    <w:rsid w:val="008C38B3"/>
    <w:rsid w:val="008E28FE"/>
    <w:rsid w:val="008E4680"/>
    <w:rsid w:val="008E579D"/>
    <w:rsid w:val="008F3C6D"/>
    <w:rsid w:val="008F7D8F"/>
    <w:rsid w:val="00902A88"/>
    <w:rsid w:val="00905BEE"/>
    <w:rsid w:val="009123F6"/>
    <w:rsid w:val="0091367A"/>
    <w:rsid w:val="0091740B"/>
    <w:rsid w:val="00931751"/>
    <w:rsid w:val="0093372F"/>
    <w:rsid w:val="009341D2"/>
    <w:rsid w:val="009354F6"/>
    <w:rsid w:val="00944D55"/>
    <w:rsid w:val="009477BC"/>
    <w:rsid w:val="009506D3"/>
    <w:rsid w:val="00952B9B"/>
    <w:rsid w:val="00953911"/>
    <w:rsid w:val="00966848"/>
    <w:rsid w:val="0097652D"/>
    <w:rsid w:val="00980F26"/>
    <w:rsid w:val="0098385F"/>
    <w:rsid w:val="009911C4"/>
    <w:rsid w:val="00995711"/>
    <w:rsid w:val="009A0304"/>
    <w:rsid w:val="009A25F0"/>
    <w:rsid w:val="009A77D2"/>
    <w:rsid w:val="009B0295"/>
    <w:rsid w:val="009B195A"/>
    <w:rsid w:val="009B1FA0"/>
    <w:rsid w:val="009B45B9"/>
    <w:rsid w:val="009B5360"/>
    <w:rsid w:val="009B55DF"/>
    <w:rsid w:val="009C066D"/>
    <w:rsid w:val="009C137B"/>
    <w:rsid w:val="009C4DA2"/>
    <w:rsid w:val="009C7B76"/>
    <w:rsid w:val="009D036D"/>
    <w:rsid w:val="009D1549"/>
    <w:rsid w:val="009D1675"/>
    <w:rsid w:val="009D4F4B"/>
    <w:rsid w:val="009D5700"/>
    <w:rsid w:val="009E33E2"/>
    <w:rsid w:val="009E45B2"/>
    <w:rsid w:val="009F0761"/>
    <w:rsid w:val="009F4B9A"/>
    <w:rsid w:val="00A030A1"/>
    <w:rsid w:val="00A054F7"/>
    <w:rsid w:val="00A13BEC"/>
    <w:rsid w:val="00A15479"/>
    <w:rsid w:val="00A16B7A"/>
    <w:rsid w:val="00A17FF7"/>
    <w:rsid w:val="00A20F03"/>
    <w:rsid w:val="00A32F91"/>
    <w:rsid w:val="00A35E36"/>
    <w:rsid w:val="00A4007A"/>
    <w:rsid w:val="00A402D9"/>
    <w:rsid w:val="00A4355E"/>
    <w:rsid w:val="00A513F8"/>
    <w:rsid w:val="00A548B9"/>
    <w:rsid w:val="00A60972"/>
    <w:rsid w:val="00A60C89"/>
    <w:rsid w:val="00A673BD"/>
    <w:rsid w:val="00A821FB"/>
    <w:rsid w:val="00A849E5"/>
    <w:rsid w:val="00A87062"/>
    <w:rsid w:val="00A91465"/>
    <w:rsid w:val="00A931FB"/>
    <w:rsid w:val="00A93728"/>
    <w:rsid w:val="00AA0245"/>
    <w:rsid w:val="00AA1FC7"/>
    <w:rsid w:val="00AA217B"/>
    <w:rsid w:val="00AA6021"/>
    <w:rsid w:val="00AB01C6"/>
    <w:rsid w:val="00AB2AA7"/>
    <w:rsid w:val="00AC45E3"/>
    <w:rsid w:val="00AC666E"/>
    <w:rsid w:val="00AC7EDE"/>
    <w:rsid w:val="00AD0458"/>
    <w:rsid w:val="00AD0D3A"/>
    <w:rsid w:val="00AE1B26"/>
    <w:rsid w:val="00AE5103"/>
    <w:rsid w:val="00AE64EE"/>
    <w:rsid w:val="00AF1B5C"/>
    <w:rsid w:val="00B00BB0"/>
    <w:rsid w:val="00B05548"/>
    <w:rsid w:val="00B059B9"/>
    <w:rsid w:val="00B06070"/>
    <w:rsid w:val="00B0664E"/>
    <w:rsid w:val="00B10F09"/>
    <w:rsid w:val="00B11AC3"/>
    <w:rsid w:val="00B15D11"/>
    <w:rsid w:val="00B164E9"/>
    <w:rsid w:val="00B2789D"/>
    <w:rsid w:val="00B33895"/>
    <w:rsid w:val="00B35BCB"/>
    <w:rsid w:val="00B41A08"/>
    <w:rsid w:val="00B41B0D"/>
    <w:rsid w:val="00B41FD8"/>
    <w:rsid w:val="00B47B90"/>
    <w:rsid w:val="00B51ED8"/>
    <w:rsid w:val="00B61CF8"/>
    <w:rsid w:val="00B627B4"/>
    <w:rsid w:val="00B63F20"/>
    <w:rsid w:val="00B65EB4"/>
    <w:rsid w:val="00B669C5"/>
    <w:rsid w:val="00B74EB6"/>
    <w:rsid w:val="00B751F0"/>
    <w:rsid w:val="00B83F70"/>
    <w:rsid w:val="00B84F49"/>
    <w:rsid w:val="00B930AB"/>
    <w:rsid w:val="00B951B0"/>
    <w:rsid w:val="00B95F9D"/>
    <w:rsid w:val="00BA2821"/>
    <w:rsid w:val="00BA458D"/>
    <w:rsid w:val="00BA56B0"/>
    <w:rsid w:val="00BA7BA8"/>
    <w:rsid w:val="00BA7DE6"/>
    <w:rsid w:val="00BA7FE5"/>
    <w:rsid w:val="00BC38A0"/>
    <w:rsid w:val="00BC6ACD"/>
    <w:rsid w:val="00BC6DFE"/>
    <w:rsid w:val="00BD05DD"/>
    <w:rsid w:val="00BD1342"/>
    <w:rsid w:val="00BD1EED"/>
    <w:rsid w:val="00BD285C"/>
    <w:rsid w:val="00BD7E1B"/>
    <w:rsid w:val="00BE05FD"/>
    <w:rsid w:val="00BE108B"/>
    <w:rsid w:val="00BE2258"/>
    <w:rsid w:val="00BE2556"/>
    <w:rsid w:val="00BE338D"/>
    <w:rsid w:val="00BE5DDE"/>
    <w:rsid w:val="00BE7A10"/>
    <w:rsid w:val="00BF52F2"/>
    <w:rsid w:val="00C023DA"/>
    <w:rsid w:val="00C0262F"/>
    <w:rsid w:val="00C0324E"/>
    <w:rsid w:val="00C047E8"/>
    <w:rsid w:val="00C21134"/>
    <w:rsid w:val="00C212EA"/>
    <w:rsid w:val="00C26A01"/>
    <w:rsid w:val="00C34E6D"/>
    <w:rsid w:val="00C41187"/>
    <w:rsid w:val="00C44005"/>
    <w:rsid w:val="00C44070"/>
    <w:rsid w:val="00C508FB"/>
    <w:rsid w:val="00C523C8"/>
    <w:rsid w:val="00C5302F"/>
    <w:rsid w:val="00C56B8B"/>
    <w:rsid w:val="00C6044F"/>
    <w:rsid w:val="00C60F60"/>
    <w:rsid w:val="00C62404"/>
    <w:rsid w:val="00C91EEB"/>
    <w:rsid w:val="00C920D7"/>
    <w:rsid w:val="00C957E9"/>
    <w:rsid w:val="00CA532C"/>
    <w:rsid w:val="00CA5B7D"/>
    <w:rsid w:val="00CA75D1"/>
    <w:rsid w:val="00CB0ACA"/>
    <w:rsid w:val="00CB1941"/>
    <w:rsid w:val="00CB2FDE"/>
    <w:rsid w:val="00CB3064"/>
    <w:rsid w:val="00CC05EB"/>
    <w:rsid w:val="00CC1F8B"/>
    <w:rsid w:val="00CC51F4"/>
    <w:rsid w:val="00CC5F2C"/>
    <w:rsid w:val="00CC64F6"/>
    <w:rsid w:val="00CE61C3"/>
    <w:rsid w:val="00CE7012"/>
    <w:rsid w:val="00CF023B"/>
    <w:rsid w:val="00CF06A0"/>
    <w:rsid w:val="00CF493D"/>
    <w:rsid w:val="00CF6C4E"/>
    <w:rsid w:val="00CF7F9B"/>
    <w:rsid w:val="00D00BFC"/>
    <w:rsid w:val="00D012D3"/>
    <w:rsid w:val="00D02C9C"/>
    <w:rsid w:val="00D042D8"/>
    <w:rsid w:val="00D10F51"/>
    <w:rsid w:val="00D12DE0"/>
    <w:rsid w:val="00D25069"/>
    <w:rsid w:val="00D307DC"/>
    <w:rsid w:val="00D34F5C"/>
    <w:rsid w:val="00D36522"/>
    <w:rsid w:val="00D37040"/>
    <w:rsid w:val="00D4059E"/>
    <w:rsid w:val="00D40B17"/>
    <w:rsid w:val="00D41A63"/>
    <w:rsid w:val="00D420E2"/>
    <w:rsid w:val="00D53F78"/>
    <w:rsid w:val="00D54A88"/>
    <w:rsid w:val="00D57BE7"/>
    <w:rsid w:val="00D57F29"/>
    <w:rsid w:val="00D639C9"/>
    <w:rsid w:val="00D6481C"/>
    <w:rsid w:val="00D66388"/>
    <w:rsid w:val="00D67688"/>
    <w:rsid w:val="00D67A17"/>
    <w:rsid w:val="00D72E2B"/>
    <w:rsid w:val="00D72E50"/>
    <w:rsid w:val="00D73DEE"/>
    <w:rsid w:val="00D775D4"/>
    <w:rsid w:val="00D80840"/>
    <w:rsid w:val="00D83750"/>
    <w:rsid w:val="00D837B6"/>
    <w:rsid w:val="00D903AC"/>
    <w:rsid w:val="00D9131C"/>
    <w:rsid w:val="00D9204A"/>
    <w:rsid w:val="00D9633C"/>
    <w:rsid w:val="00DA11F0"/>
    <w:rsid w:val="00DA233A"/>
    <w:rsid w:val="00DA33E2"/>
    <w:rsid w:val="00DB1BDC"/>
    <w:rsid w:val="00DB40A5"/>
    <w:rsid w:val="00DB688E"/>
    <w:rsid w:val="00DB6896"/>
    <w:rsid w:val="00DB6D65"/>
    <w:rsid w:val="00DB6F8E"/>
    <w:rsid w:val="00DB7BD0"/>
    <w:rsid w:val="00DC0A89"/>
    <w:rsid w:val="00DC0BFE"/>
    <w:rsid w:val="00DD1FB4"/>
    <w:rsid w:val="00DD41B1"/>
    <w:rsid w:val="00DD7C05"/>
    <w:rsid w:val="00DE0A12"/>
    <w:rsid w:val="00DF0CA2"/>
    <w:rsid w:val="00DF3A8E"/>
    <w:rsid w:val="00DF4810"/>
    <w:rsid w:val="00DF7FF9"/>
    <w:rsid w:val="00E05454"/>
    <w:rsid w:val="00E06025"/>
    <w:rsid w:val="00E06E94"/>
    <w:rsid w:val="00E07CED"/>
    <w:rsid w:val="00E1502A"/>
    <w:rsid w:val="00E1700A"/>
    <w:rsid w:val="00E17E04"/>
    <w:rsid w:val="00E223E7"/>
    <w:rsid w:val="00E23F9B"/>
    <w:rsid w:val="00E26A6C"/>
    <w:rsid w:val="00E276DA"/>
    <w:rsid w:val="00E3117A"/>
    <w:rsid w:val="00E31BDE"/>
    <w:rsid w:val="00E32181"/>
    <w:rsid w:val="00E5296D"/>
    <w:rsid w:val="00E530CA"/>
    <w:rsid w:val="00E575DF"/>
    <w:rsid w:val="00E6557B"/>
    <w:rsid w:val="00E702C2"/>
    <w:rsid w:val="00E727B4"/>
    <w:rsid w:val="00E736A5"/>
    <w:rsid w:val="00E74523"/>
    <w:rsid w:val="00E74763"/>
    <w:rsid w:val="00E752B9"/>
    <w:rsid w:val="00E77E75"/>
    <w:rsid w:val="00E81973"/>
    <w:rsid w:val="00E824DE"/>
    <w:rsid w:val="00E956DE"/>
    <w:rsid w:val="00E96149"/>
    <w:rsid w:val="00E978AC"/>
    <w:rsid w:val="00E97C35"/>
    <w:rsid w:val="00EA2FC3"/>
    <w:rsid w:val="00EB34A7"/>
    <w:rsid w:val="00EC2581"/>
    <w:rsid w:val="00EC428A"/>
    <w:rsid w:val="00EC5730"/>
    <w:rsid w:val="00EC7646"/>
    <w:rsid w:val="00ED0588"/>
    <w:rsid w:val="00ED06B8"/>
    <w:rsid w:val="00ED7207"/>
    <w:rsid w:val="00EE0124"/>
    <w:rsid w:val="00EE06DD"/>
    <w:rsid w:val="00EE3919"/>
    <w:rsid w:val="00EE5456"/>
    <w:rsid w:val="00EE6EA9"/>
    <w:rsid w:val="00EE7F12"/>
    <w:rsid w:val="00EF18BE"/>
    <w:rsid w:val="00EF2C5C"/>
    <w:rsid w:val="00EF4410"/>
    <w:rsid w:val="00EF52D1"/>
    <w:rsid w:val="00F004A9"/>
    <w:rsid w:val="00F01AA9"/>
    <w:rsid w:val="00F026E7"/>
    <w:rsid w:val="00F03812"/>
    <w:rsid w:val="00F134C9"/>
    <w:rsid w:val="00F13714"/>
    <w:rsid w:val="00F20D02"/>
    <w:rsid w:val="00F2357C"/>
    <w:rsid w:val="00F250C7"/>
    <w:rsid w:val="00F272FB"/>
    <w:rsid w:val="00F27EC1"/>
    <w:rsid w:val="00F327F0"/>
    <w:rsid w:val="00F404B6"/>
    <w:rsid w:val="00F46293"/>
    <w:rsid w:val="00F63751"/>
    <w:rsid w:val="00F66041"/>
    <w:rsid w:val="00F6762D"/>
    <w:rsid w:val="00F6790D"/>
    <w:rsid w:val="00F70C98"/>
    <w:rsid w:val="00F745A9"/>
    <w:rsid w:val="00F851F1"/>
    <w:rsid w:val="00F93584"/>
    <w:rsid w:val="00F94E9E"/>
    <w:rsid w:val="00F95D7A"/>
    <w:rsid w:val="00FA0E6C"/>
    <w:rsid w:val="00FA4DEF"/>
    <w:rsid w:val="00FA5FFB"/>
    <w:rsid w:val="00FB08E0"/>
    <w:rsid w:val="00FB18B6"/>
    <w:rsid w:val="00FB21A6"/>
    <w:rsid w:val="00FB282D"/>
    <w:rsid w:val="00FB39D6"/>
    <w:rsid w:val="00FB59A3"/>
    <w:rsid w:val="00FB63F2"/>
    <w:rsid w:val="00FB6BBD"/>
    <w:rsid w:val="00FC0FF4"/>
    <w:rsid w:val="00FC1A9C"/>
    <w:rsid w:val="00FD28A3"/>
    <w:rsid w:val="00FD5B0B"/>
    <w:rsid w:val="00FE0C80"/>
    <w:rsid w:val="00FE2DBA"/>
    <w:rsid w:val="00FF1CDC"/>
    <w:rsid w:val="00FF3924"/>
    <w:rsid w:val="00FF5258"/>
    <w:rsid w:val="02965E62"/>
    <w:rsid w:val="02C73098"/>
    <w:rsid w:val="02FFF61C"/>
    <w:rsid w:val="0414C858"/>
    <w:rsid w:val="04718244"/>
    <w:rsid w:val="05FF20CE"/>
    <w:rsid w:val="068D59BA"/>
    <w:rsid w:val="083D6CD3"/>
    <w:rsid w:val="08EBA9CC"/>
    <w:rsid w:val="09C92F99"/>
    <w:rsid w:val="0C1D845D"/>
    <w:rsid w:val="0D9709C6"/>
    <w:rsid w:val="0E39070A"/>
    <w:rsid w:val="0E69E0B6"/>
    <w:rsid w:val="1015392F"/>
    <w:rsid w:val="10A5826A"/>
    <w:rsid w:val="10B27F72"/>
    <w:rsid w:val="110B0C75"/>
    <w:rsid w:val="117BEC08"/>
    <w:rsid w:val="120F1B6F"/>
    <w:rsid w:val="123BB985"/>
    <w:rsid w:val="12CD0E5A"/>
    <w:rsid w:val="12CDCAA2"/>
    <w:rsid w:val="1395EBC4"/>
    <w:rsid w:val="13DB4BBA"/>
    <w:rsid w:val="14DE36E6"/>
    <w:rsid w:val="166A221F"/>
    <w:rsid w:val="178AEBDE"/>
    <w:rsid w:val="17B710DD"/>
    <w:rsid w:val="18C5A8DF"/>
    <w:rsid w:val="18E27CD6"/>
    <w:rsid w:val="196E36A2"/>
    <w:rsid w:val="19ECC9F7"/>
    <w:rsid w:val="1AD45F4D"/>
    <w:rsid w:val="1E28B651"/>
    <w:rsid w:val="1E7339C8"/>
    <w:rsid w:val="1EC5BED5"/>
    <w:rsid w:val="1ED34B82"/>
    <w:rsid w:val="1F3A09D9"/>
    <w:rsid w:val="1FA95B9A"/>
    <w:rsid w:val="1FE4495C"/>
    <w:rsid w:val="20346491"/>
    <w:rsid w:val="2060D9F1"/>
    <w:rsid w:val="20AB0435"/>
    <w:rsid w:val="20D2BE52"/>
    <w:rsid w:val="2331C47E"/>
    <w:rsid w:val="251FD5F3"/>
    <w:rsid w:val="25BB7CD5"/>
    <w:rsid w:val="27968BB1"/>
    <w:rsid w:val="27E3458F"/>
    <w:rsid w:val="28386EB0"/>
    <w:rsid w:val="2980119D"/>
    <w:rsid w:val="2A13A651"/>
    <w:rsid w:val="2A4791F8"/>
    <w:rsid w:val="2B3E9929"/>
    <w:rsid w:val="2BECC820"/>
    <w:rsid w:val="2C1C53C2"/>
    <w:rsid w:val="30D103C4"/>
    <w:rsid w:val="31503F5F"/>
    <w:rsid w:val="31926DA2"/>
    <w:rsid w:val="31934B10"/>
    <w:rsid w:val="3228A91A"/>
    <w:rsid w:val="327BB34B"/>
    <w:rsid w:val="3504D67A"/>
    <w:rsid w:val="35374B10"/>
    <w:rsid w:val="35A7E750"/>
    <w:rsid w:val="38D5D05C"/>
    <w:rsid w:val="3C37CF33"/>
    <w:rsid w:val="3CD3BFA0"/>
    <w:rsid w:val="3D582548"/>
    <w:rsid w:val="3F3E81BB"/>
    <w:rsid w:val="41ACF1C2"/>
    <w:rsid w:val="420C806D"/>
    <w:rsid w:val="44998507"/>
    <w:rsid w:val="450A3C4B"/>
    <w:rsid w:val="451F5AA2"/>
    <w:rsid w:val="452A0057"/>
    <w:rsid w:val="45A0D9D5"/>
    <w:rsid w:val="460C098A"/>
    <w:rsid w:val="47827FF4"/>
    <w:rsid w:val="47A75EF3"/>
    <w:rsid w:val="4835E320"/>
    <w:rsid w:val="48831107"/>
    <w:rsid w:val="490EC50D"/>
    <w:rsid w:val="4ADE569E"/>
    <w:rsid w:val="4C34CBC1"/>
    <w:rsid w:val="4D2765B6"/>
    <w:rsid w:val="4D711E27"/>
    <w:rsid w:val="4D73C543"/>
    <w:rsid w:val="4DB60EFB"/>
    <w:rsid w:val="4EB41EED"/>
    <w:rsid w:val="4FD4D415"/>
    <w:rsid w:val="50A373FD"/>
    <w:rsid w:val="526FBE13"/>
    <w:rsid w:val="5313FE0D"/>
    <w:rsid w:val="552ADE34"/>
    <w:rsid w:val="558BCFE8"/>
    <w:rsid w:val="5732D593"/>
    <w:rsid w:val="5803637C"/>
    <w:rsid w:val="58C6DB96"/>
    <w:rsid w:val="59EBC7E0"/>
    <w:rsid w:val="5A8D52FD"/>
    <w:rsid w:val="5A9AB3F2"/>
    <w:rsid w:val="5BFA3D4D"/>
    <w:rsid w:val="5C3BB21F"/>
    <w:rsid w:val="5D89AF46"/>
    <w:rsid w:val="5EED68C4"/>
    <w:rsid w:val="67AE0AFA"/>
    <w:rsid w:val="688F79A8"/>
    <w:rsid w:val="69AB47A3"/>
    <w:rsid w:val="6C5A1292"/>
    <w:rsid w:val="6C77AA11"/>
    <w:rsid w:val="6CEF086C"/>
    <w:rsid w:val="6D6EC35B"/>
    <w:rsid w:val="6D79DE19"/>
    <w:rsid w:val="6DC56BFA"/>
    <w:rsid w:val="6EA2B1D3"/>
    <w:rsid w:val="6F110193"/>
    <w:rsid w:val="6F472FC4"/>
    <w:rsid w:val="702F919F"/>
    <w:rsid w:val="70BA04F6"/>
    <w:rsid w:val="71A84E8B"/>
    <w:rsid w:val="73E46E11"/>
    <w:rsid w:val="747A3730"/>
    <w:rsid w:val="74812688"/>
    <w:rsid w:val="74E13ECE"/>
    <w:rsid w:val="7569D6D8"/>
    <w:rsid w:val="77F5635C"/>
    <w:rsid w:val="781D5DA6"/>
    <w:rsid w:val="79467CE7"/>
    <w:rsid w:val="7A084E6F"/>
    <w:rsid w:val="7A1C404B"/>
    <w:rsid w:val="7AE86322"/>
    <w:rsid w:val="7AF1A5F9"/>
    <w:rsid w:val="7AF68E44"/>
    <w:rsid w:val="7C36D828"/>
    <w:rsid w:val="7C97879A"/>
    <w:rsid w:val="7CAB45D5"/>
    <w:rsid w:val="7D21DD6A"/>
    <w:rsid w:val="7DF69E49"/>
    <w:rsid w:val="7DFFDF11"/>
    <w:rsid w:val="7E31194B"/>
    <w:rsid w:val="7E5F4E0F"/>
    <w:rsid w:val="7EAC8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92DE7"/>
  <w15:chartTrackingRefBased/>
  <w15:docId w15:val="{857C9C2E-8DFF-4808-9C33-6FFC98AD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AA8"/>
  </w:style>
  <w:style w:type="paragraph" w:styleId="Heading1">
    <w:name w:val="heading 1"/>
    <w:basedOn w:val="Normal"/>
    <w:next w:val="Normal"/>
    <w:link w:val="Heading1Char"/>
    <w:uiPriority w:val="9"/>
    <w:qFormat/>
    <w:rsid w:val="000E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0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0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0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0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0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0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0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0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0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0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0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0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0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0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0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A931FB"/>
    <w:rPr>
      <w:u w:val="single"/>
    </w:rPr>
  </w:style>
  <w:style w:type="paragraph" w:styleId="Header">
    <w:name w:val="header"/>
    <w:link w:val="HeaderChar"/>
    <w:rsid w:val="00A931FB"/>
    <w:pPr>
      <w:pBdr>
        <w:top w:val="nil"/>
        <w:left w:val="nil"/>
        <w:bottom w:val="nil"/>
        <w:right w:val="nil"/>
        <w:between w:val="nil"/>
        <w:bar w:val="nil"/>
      </w:pBdr>
      <w:spacing w:line="195" w:lineRule="atLeast"/>
      <w:jc w:val="right"/>
    </w:pPr>
    <w:rPr>
      <w:rFonts w:ascii="Sennheiser Office" w:eastAsia="Sennheiser Office" w:hAnsi="Sennheiser Office" w:cs="Sennheiser Office"/>
      <w:caps/>
      <w:color w:val="000000"/>
      <w:spacing w:val="11"/>
      <w:kern w:val="0"/>
      <w:sz w:val="15"/>
      <w:szCs w:val="15"/>
      <w:u w:color="000000"/>
      <w:bdr w:val="nil"/>
      <w:lang w:eastAsia="en-GB"/>
    </w:rPr>
  </w:style>
  <w:style w:type="character" w:customStyle="1" w:styleId="HeaderChar">
    <w:name w:val="Header Char"/>
    <w:basedOn w:val="DefaultParagraphFont"/>
    <w:link w:val="Header"/>
    <w:rsid w:val="00A931FB"/>
    <w:rPr>
      <w:rFonts w:ascii="Sennheiser Office" w:eastAsia="Sennheiser Office" w:hAnsi="Sennheiser Office" w:cs="Sennheiser Office"/>
      <w:caps/>
      <w:color w:val="000000"/>
      <w:spacing w:val="11"/>
      <w:kern w:val="0"/>
      <w:sz w:val="15"/>
      <w:szCs w:val="15"/>
      <w:u w:color="000000"/>
      <w:bdr w:val="nil"/>
      <w:lang w:eastAsia="en-GB"/>
    </w:rPr>
  </w:style>
  <w:style w:type="paragraph" w:styleId="Footer">
    <w:name w:val="footer"/>
    <w:link w:val="FooterChar"/>
    <w:rsid w:val="00A931FB"/>
    <w:pPr>
      <w:pBdr>
        <w:top w:val="nil"/>
        <w:left w:val="nil"/>
        <w:bottom w:val="nil"/>
        <w:right w:val="nil"/>
        <w:between w:val="nil"/>
        <w:bar w:val="nil"/>
      </w:pBdr>
      <w:spacing w:line="180" w:lineRule="atLeast"/>
    </w:pPr>
    <w:rPr>
      <w:rFonts w:ascii="Sennheiser Office" w:eastAsia="Sennheiser Office" w:hAnsi="Sennheiser Office" w:cs="Sennheiser Office"/>
      <w:color w:val="000000"/>
      <w:kern w:val="0"/>
      <w:sz w:val="12"/>
      <w:szCs w:val="12"/>
      <w:u w:color="000000"/>
      <w:bdr w:val="nil"/>
      <w:lang w:eastAsia="en-GB"/>
    </w:rPr>
  </w:style>
  <w:style w:type="character" w:customStyle="1" w:styleId="FooterChar">
    <w:name w:val="Footer Char"/>
    <w:basedOn w:val="DefaultParagraphFont"/>
    <w:link w:val="Footer"/>
    <w:rsid w:val="00A931FB"/>
    <w:rPr>
      <w:rFonts w:ascii="Sennheiser Office" w:eastAsia="Sennheiser Office" w:hAnsi="Sennheiser Office" w:cs="Sennheiser Office"/>
      <w:color w:val="000000"/>
      <w:kern w:val="0"/>
      <w:sz w:val="12"/>
      <w:szCs w:val="12"/>
      <w:u w:color="000000"/>
      <w:bdr w:val="nil"/>
      <w:lang w:eastAsia="en-GB"/>
    </w:rPr>
  </w:style>
  <w:style w:type="paragraph" w:customStyle="1" w:styleId="Body">
    <w:name w:val="Body"/>
    <w:rsid w:val="00A931F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Sennheiser Office" w:eastAsia="Sennheiser Office" w:hAnsi="Sennheiser Office" w:cs="Sennheiser Office"/>
      <w:color w:val="000000"/>
      <w:kern w:val="0"/>
      <w:sz w:val="18"/>
      <w:szCs w:val="18"/>
      <w:u w:color="000000"/>
      <w:bdr w:val="nil"/>
      <w:lang w:eastAsia="en-GB"/>
    </w:rPr>
  </w:style>
  <w:style w:type="paragraph" w:customStyle="1" w:styleId="About">
    <w:name w:val="About"/>
    <w:rsid w:val="00A931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nnheiser Office" w:eastAsia="Sennheiser Office" w:hAnsi="Sennheiser Office" w:cs="Sennheiser Office"/>
      <w:color w:val="000000"/>
      <w:kern w:val="0"/>
      <w:sz w:val="18"/>
      <w:szCs w:val="18"/>
      <w:u w:color="000000"/>
      <w:bdr w:val="nil"/>
      <w:lang w:eastAsia="en-GB"/>
    </w:rPr>
  </w:style>
  <w:style w:type="character" w:customStyle="1" w:styleId="Hyperlink1">
    <w:name w:val="Hyperlink.1"/>
    <w:basedOn w:val="DefaultParagraphFont"/>
    <w:rsid w:val="00A931FB"/>
    <w:rPr>
      <w:color w:val="0095D5"/>
      <w:u w:val="none" w:color="0095D5"/>
      <w14:textOutline w14:w="0" w14:cap="rnd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A931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DD1FB4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4F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7747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nnheiser-hearing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nnheiser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nnheiser.com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0105A0B68C4586027CFB963F9726" ma:contentTypeVersion="71" ma:contentTypeDescription="Create a new document." ma:contentTypeScope="" ma:versionID="5179d4329f327f22e6eae75d0f54436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d370b82-cfb3-4b75-a799-8dea99f818d7" xmlns:ns4="ed36f860-5d94-4549-9da4-a1c66f71aaa2" xmlns:ns5="230e9df3-be65-4c73-a93b-d1236ebd677e" targetNamespace="http://schemas.microsoft.com/office/2006/metadata/properties" ma:root="true" ma:fieldsID="40318ac4d2d1e8acf088668eb761e25f" ns1:_="" ns2:_="" ns3:_="" ns4:_="" ns5:_="">
    <xsd:import namespace="http://schemas.microsoft.com/sharepoint/v3"/>
    <xsd:import namespace="http://schemas.microsoft.com/sharepoint/v3/fields"/>
    <xsd:import namespace="7d370b82-cfb3-4b75-a799-8dea99f818d7"/>
    <xsd:import namespace="ed36f860-5d94-4549-9da4-a1c66f71aaa2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5:_dlc_DocId" minOccurs="0"/>
                <xsd:element ref="ns5:_dlc_DocIdUrl" minOccurs="0"/>
                <xsd:element ref="ns5:_dlc_DocIdPersistId" minOccurs="0"/>
                <xsd:element ref="ns4:MediaServiceAutoTags" minOccurs="0"/>
                <xsd:element ref="ns4:MediaServiceDateTaken" minOccurs="0"/>
                <xsd:element ref="ns4:_Flow_SignoffStatu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MediaServiceDocTags" minOccurs="0"/>
                <xsd:element ref="ns4:MediaServiceObjectDetectorVersion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70b82-cfb3-4b75-a799-8dea99f818d7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f860-5d94-4549-9da4-a1c66f71a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2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1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CDateModified xmlns="http://schemas.microsoft.com/sharepoint/v3/fields" xsi:nil="true"/>
    <MediaServiceKeyPoints xmlns="ed36f860-5d94-4549-9da4-a1c66f71aaa2" xsi:nil="true"/>
    <_Flow_SignoffStatus xmlns="ed36f860-5d94-4549-9da4-a1c66f71aaa2" xsi:nil="true"/>
    <PublishingExpirationDate xmlns="http://schemas.microsoft.com/sharepoint/v3" xsi:nil="true"/>
    <PublishingStartDate xmlns="http://schemas.microsoft.com/sharepoint/v3" xsi:nil="true"/>
    <_dlc_DocId xmlns="230e9df3-be65-4c73-a93b-d1236ebd677e">34KSE4FUMA2D-1627358850-21957</_dlc_DocId>
    <_dlc_DocIdUrl xmlns="230e9df3-be65-4c73-a93b-d1236ebd677e">
      <Url>https://microsoft.sharepoint.com/teams/partnerreleases/_layouts/15/DocIdRedir.aspx?ID=34KSE4FUMA2D-1627358850-21957</Url>
      <Description>34KSE4FUMA2D-1627358850-21957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53722-1128-46BB-B625-748002DA44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BCAEC-A106-4730-AAFB-226B9EEFA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d370b82-cfb3-4b75-a799-8dea99f818d7"/>
    <ds:schemaRef ds:uri="ed36f860-5d94-4549-9da4-a1c66f71aaa2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4A6C4-4D44-4075-A3CD-A8755B64B3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ed36f860-5d94-4549-9da4-a1c66f71aaa2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D2D6BA2-1F59-4778-B2B8-BCBC015620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817E46-8A4E-45A7-9DD0-280E7BB0C9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  <clbl:label id="{39307ecc-d28a-4fb9-9355-b066bea57d23}" enabled="1" method="Privileged" siteId="{1c939853-ca0f-4792-9597-8519b4d0df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Horan, Jeffrey</dc:creator>
  <cp:keywords/>
  <dc:description/>
  <cp:lastModifiedBy>Victoria Chernih</cp:lastModifiedBy>
  <cp:revision>2</cp:revision>
  <dcterms:created xsi:type="dcterms:W3CDTF">2025-09-06T17:45:00Z</dcterms:created>
  <dcterms:modified xsi:type="dcterms:W3CDTF">2025-09-06T17:45:00Z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8feb2873-888b-4d8e-986a-ad3d661c40fe</vt:lpwstr>
  </property>
  <property fmtid="{D5CDD505-2E9C-101B-9397-08002B2CF9AE}" pid="3" name="ContentTypeId">
    <vt:lpwstr>0x0101003FF90105A0B68C4586027CFB963F9726</vt:lpwstr>
  </property>
  <property fmtid="{D5CDD505-2E9C-101B-9397-08002B2CF9AE}" pid="4" name="MediaServiceImageTags">
    <vt:lpwstr/>
  </property>
  <property fmtid="{D5CDD505-2E9C-101B-9397-08002B2CF9AE}" pid="5" name="vti_imgdate">
    <vt:lpwstr>2018-02-28T00:00:00Z</vt:lpwstr>
  </property>
  <property fmtid="{D5CDD505-2E9C-101B-9397-08002B2CF9AE}" pid="6" name="_dlc_DocIdItemGuid">
    <vt:lpwstr>1841706a-812a-4d21-9828-f5328e0a7f7d</vt:lpwstr>
  </property>
  <property fmtid="{D5CDD505-2E9C-101B-9397-08002B2CF9AE}" pid="7" name="ClassificationContentMarkingFooterShapeIds">
    <vt:lpwstr>790b101c,7d67b9cb,20e3b5f3</vt:lpwstr>
  </property>
  <property fmtid="{D5CDD505-2E9C-101B-9397-08002B2CF9AE}" pid="8" name="ClassificationContentMarkingFooterFontProps">
    <vt:lpwstr>#037cc2,11,Sennheiser Office</vt:lpwstr>
  </property>
  <property fmtid="{D5CDD505-2E9C-101B-9397-08002B2CF9AE}" pid="9" name="ClassificationContentMarkingFooterText">
    <vt:lpwstr>Internal</vt:lpwstr>
  </property>
</Properties>
</file>