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1FFDBD" w14:textId="6CE22392" w:rsidR="47BBCEE8" w:rsidRDefault="47BBCEE8" w:rsidP="47BBCEE8">
      <w:pPr>
        <w:rPr>
          <w:b/>
          <w:bCs/>
          <w:caps/>
          <w:color w:val="0095D5" w:themeColor="accent1"/>
          <w:lang w:val="de-DE"/>
        </w:rPr>
      </w:pPr>
      <w:r w:rsidRPr="47BBCEE8">
        <w:rPr>
          <w:b/>
          <w:bCs/>
          <w:caps/>
          <w:color w:val="0095D5" w:themeColor="accent1"/>
          <w:lang w:val="de-DE"/>
        </w:rPr>
        <w:t>Drahtlostechnik FÜR MUSIKER</w:t>
      </w:r>
    </w:p>
    <w:p w14:paraId="5E86543F" w14:textId="7E540C19" w:rsidR="00407DD7" w:rsidRDefault="00CB797F" w:rsidP="006F1E33">
      <w:pPr>
        <w:rPr>
          <w:b/>
          <w:lang w:val="de-DE"/>
        </w:rPr>
      </w:pPr>
      <w:r w:rsidRPr="00CB797F">
        <w:rPr>
          <w:b/>
          <w:lang w:val="de-DE"/>
        </w:rPr>
        <w:t>Perfekter Klang ohne Kabel kann ganz einfach sein</w:t>
      </w:r>
    </w:p>
    <w:p w14:paraId="484856E3" w14:textId="77777777" w:rsidR="00CB797F" w:rsidRPr="00516B4F" w:rsidRDefault="00CB797F" w:rsidP="006F1E33">
      <w:pPr>
        <w:rPr>
          <w:b/>
          <w:i/>
          <w:lang w:val="de-DE"/>
        </w:rPr>
      </w:pPr>
    </w:p>
    <w:p w14:paraId="5C05A592" w14:textId="47143885" w:rsidR="00380CF0" w:rsidRDefault="47BBCEE8" w:rsidP="47BBCEE8">
      <w:pPr>
        <w:rPr>
          <w:b/>
          <w:bCs/>
          <w:lang w:val="de-DE"/>
        </w:rPr>
      </w:pPr>
      <w:r w:rsidRPr="00B37246">
        <w:rPr>
          <w:b/>
          <w:bCs/>
          <w:i/>
          <w:iCs/>
          <w:lang w:val="de-DE"/>
        </w:rPr>
        <w:t xml:space="preserve">Wedemark, </w:t>
      </w:r>
      <w:r w:rsidR="00B37246" w:rsidRPr="00B37246">
        <w:rPr>
          <w:b/>
          <w:bCs/>
          <w:i/>
          <w:iCs/>
          <w:lang w:val="de-DE"/>
        </w:rPr>
        <w:t>5</w:t>
      </w:r>
      <w:r w:rsidRPr="00B37246">
        <w:rPr>
          <w:b/>
          <w:bCs/>
          <w:i/>
          <w:iCs/>
          <w:lang w:val="de-DE"/>
        </w:rPr>
        <w:t xml:space="preserve">. </w:t>
      </w:r>
      <w:r w:rsidR="00B37246" w:rsidRPr="00B37246">
        <w:rPr>
          <w:b/>
          <w:bCs/>
          <w:i/>
          <w:iCs/>
          <w:lang w:val="de-DE"/>
        </w:rPr>
        <w:t>Dezember</w:t>
      </w:r>
      <w:r w:rsidRPr="00B37246">
        <w:rPr>
          <w:b/>
          <w:bCs/>
          <w:i/>
          <w:iCs/>
          <w:lang w:val="de-DE"/>
        </w:rPr>
        <w:t xml:space="preserve"> 2019 </w:t>
      </w:r>
      <w:r w:rsidRPr="00B37246">
        <w:rPr>
          <w:b/>
          <w:bCs/>
          <w:lang w:val="de-DE"/>
        </w:rPr>
        <w:t>– Wer sich als Musiker/in vom stets störenden Kabelsalat befreien möchte und nach einer Lösung für die drahtlose Übertragung von</w:t>
      </w:r>
      <w:r w:rsidRPr="47BBCEE8">
        <w:rPr>
          <w:b/>
          <w:bCs/>
          <w:lang w:val="de-DE"/>
        </w:rPr>
        <w:t xml:space="preserve"> Instrumentensignalen oder Gesang sucht, fühlt sich von der Vielzahl der verfügbaren Information nicht selten wie erschlagen: Unterschiedliche Frequenzbereiche, verschiedene </w:t>
      </w:r>
      <w:proofErr w:type="spellStart"/>
      <w:r w:rsidRPr="47BBCEE8">
        <w:rPr>
          <w:b/>
          <w:bCs/>
          <w:lang w:val="de-DE"/>
        </w:rPr>
        <w:t>Kompander</w:t>
      </w:r>
      <w:proofErr w:type="spellEnd"/>
      <w:r w:rsidRPr="47BBCEE8">
        <w:rPr>
          <w:b/>
          <w:bCs/>
          <w:lang w:val="de-DE"/>
        </w:rPr>
        <w:t>/Codecs, analoge/digitale Übertragungsverfahren sowie potenzielle Anmelde- und Lizenzgebühren, welche zu allem Überfluss in diversen europäischen Ländern unterschiedlich gehandhabt werden, lassen den Kopf schwirren. Und was war noch gleich mit dieser „Digitalen Dividende“?</w:t>
      </w:r>
    </w:p>
    <w:p w14:paraId="3CBE3497" w14:textId="6E865EFF" w:rsidR="00C7043F" w:rsidRDefault="00C7043F" w:rsidP="00133654">
      <w:pPr>
        <w:rPr>
          <w:b/>
          <w:lang w:val="de-DE"/>
        </w:rPr>
      </w:pPr>
    </w:p>
    <w:p w14:paraId="33F757BF" w14:textId="401E45E1" w:rsidR="00CB797F" w:rsidRPr="00CB797F" w:rsidRDefault="47BBCEE8" w:rsidP="00133654">
      <w:pPr>
        <w:rPr>
          <w:lang w:val="de-DE"/>
        </w:rPr>
      </w:pPr>
      <w:r w:rsidRPr="47BBCEE8">
        <w:rPr>
          <w:lang w:val="de-DE"/>
        </w:rPr>
        <w:t>Eigentlich möchte man als Musiker/in doch nur ganz einfach kabelfrei ein Audiosignal von A nach B übertragen, um sich beim Auftritt einschränkungslos bewegen und seinem Publikum die bestmögliche Performance bieten zu können. Mit einer stabilen Funkverbindung sowie ohne überzogenen Aufwand bei der Einrichtung der Systeme. Features, die man nicht unbedingt benötigt und die gefühlt als „Parameterwirrwarr“ eher irritieren, mag man eigentlich nicht mitbezahlen und das sauer verdiente Geld darüber hinaus schon gar nicht für ein Produkt ausgeben, das sich aufgrund veränderter gesetzlicher Bestimmungen möglicherweise bereits in wenigen Jahren nicht mehr legal betreiben lässt.</w:t>
      </w:r>
    </w:p>
    <w:p w14:paraId="4E4F5F5E" w14:textId="77777777" w:rsidR="0073728F" w:rsidRDefault="0073728F" w:rsidP="00133654">
      <w:pPr>
        <w:rPr>
          <w:lang w:val="de-DE"/>
        </w:rPr>
      </w:pPr>
    </w:p>
    <w:tbl>
      <w:tblPr>
        <w:tblStyle w:val="Tabellenraster"/>
        <w:tblpPr w:leftFromText="141" w:rightFromText="141" w:vertAnchor="text" w:horzAnchor="margin" w:tblpY="7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248"/>
        <w:gridCol w:w="3487"/>
        <w:gridCol w:w="135"/>
      </w:tblGrid>
      <w:tr w:rsidR="0073728F" w:rsidRPr="00A365A8" w14:paraId="1888F5B7" w14:textId="77777777" w:rsidTr="00A365A8">
        <w:tc>
          <w:tcPr>
            <w:tcW w:w="4248" w:type="dxa"/>
          </w:tcPr>
          <w:p w14:paraId="04C596B6" w14:textId="77777777" w:rsidR="0073728F" w:rsidRDefault="0073728F" w:rsidP="00124F56">
            <w:r>
              <w:rPr>
                <w:noProof/>
              </w:rPr>
              <w:drawing>
                <wp:inline distT="0" distB="0" distL="0" distR="0" wp14:anchorId="59473E2D" wp14:editId="5CFDE006">
                  <wp:extent cx="2598715" cy="1732477"/>
                  <wp:effectExtent l="0" t="0" r="0" b="1270"/>
                  <wp:docPr id="687604183"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pic:nvPicPr>
                        <pic:blipFill>
                          <a:blip r:embed="rId12"/>
                          <a:stretch>
                            <a:fillRect/>
                          </a:stretch>
                        </pic:blipFill>
                        <pic:spPr>
                          <a:xfrm>
                            <a:off x="0" y="0"/>
                            <a:ext cx="2598715" cy="1732477"/>
                          </a:xfrm>
                          <a:prstGeom prst="rect">
                            <a:avLst/>
                          </a:prstGeom>
                        </pic:spPr>
                      </pic:pic>
                    </a:graphicData>
                  </a:graphic>
                </wp:inline>
              </w:drawing>
            </w:r>
          </w:p>
        </w:tc>
        <w:tc>
          <w:tcPr>
            <w:tcW w:w="3487" w:type="dxa"/>
          </w:tcPr>
          <w:p w14:paraId="2B337067" w14:textId="0F40B64F" w:rsidR="0073728F" w:rsidRPr="00A10CED" w:rsidRDefault="00872EBD" w:rsidP="00E04F1E">
            <w:pPr>
              <w:pStyle w:val="Beschriftung"/>
              <w:spacing w:line="240" w:lineRule="auto"/>
              <w:rPr>
                <w:lang w:val="de-DE"/>
              </w:rPr>
            </w:pPr>
            <w:r>
              <w:rPr>
                <w:lang w:val="de-DE"/>
              </w:rPr>
              <w:t xml:space="preserve">Kein Kabelsalat, </w:t>
            </w:r>
            <w:r w:rsidR="00745A0D">
              <w:rPr>
                <w:lang w:val="de-DE"/>
              </w:rPr>
              <w:t xml:space="preserve">keine komplizierte Einrichtung: </w:t>
            </w:r>
            <w:r>
              <w:rPr>
                <w:lang w:val="de-DE"/>
              </w:rPr>
              <w:t xml:space="preserve">Die </w:t>
            </w:r>
            <w:r w:rsidR="00745A0D">
              <w:rPr>
                <w:lang w:val="de-DE"/>
              </w:rPr>
              <w:t>Drahtlossysteme</w:t>
            </w:r>
            <w:r>
              <w:rPr>
                <w:lang w:val="de-DE"/>
              </w:rPr>
              <w:t xml:space="preserve"> von Sennheiser machen perfekten Klang ohne Kabel ganz einfach</w:t>
            </w:r>
          </w:p>
        </w:tc>
        <w:tc>
          <w:tcPr>
            <w:tcW w:w="135" w:type="dxa"/>
          </w:tcPr>
          <w:p w14:paraId="6F6BE04E" w14:textId="77777777" w:rsidR="0073728F" w:rsidRPr="00A10CED" w:rsidRDefault="0073728F" w:rsidP="00124F56">
            <w:pPr>
              <w:pStyle w:val="Beschriftung"/>
              <w:rPr>
                <w:lang w:val="de-DE"/>
              </w:rPr>
            </w:pPr>
          </w:p>
        </w:tc>
      </w:tr>
    </w:tbl>
    <w:p w14:paraId="68467876" w14:textId="1EDBE652" w:rsidR="0073728F" w:rsidRDefault="0073728F" w:rsidP="00133654">
      <w:pPr>
        <w:rPr>
          <w:lang w:val="de-DE"/>
        </w:rPr>
      </w:pPr>
    </w:p>
    <w:p w14:paraId="751FA3B0" w14:textId="31592BB5" w:rsidR="00CB797F" w:rsidRDefault="47BBCEE8" w:rsidP="00133654">
      <w:pPr>
        <w:rPr>
          <w:lang w:val="de-DE"/>
        </w:rPr>
      </w:pPr>
      <w:r w:rsidRPr="47BBCEE8">
        <w:rPr>
          <w:lang w:val="de-DE"/>
        </w:rPr>
        <w:t xml:space="preserve">Wer auf Nummer sicher gehen möchte, sollte </w:t>
      </w:r>
      <w:bookmarkStart w:id="0" w:name="_GoBack"/>
      <w:bookmarkEnd w:id="0"/>
      <w:r w:rsidRPr="47BBCEE8">
        <w:rPr>
          <w:lang w:val="de-DE"/>
        </w:rPr>
        <w:t xml:space="preserve">auf renommierte Audiospezialisten zurückgreifen, die eine zuverlässige Übertragung garantieren und bei anerkannt gutem Sound eine zukunftssichere Investition darstellen. Bei einem seit Jahrzehnten mit anspruchsvoller Audiotechnik befassten Unternehmen wie Sennheiser können sich Musiker/innen darauf verlassen, innerhalb des breit gefächerten Portfolios eine für ihre individuellen Bedürfnisse </w:t>
      </w:r>
      <w:r w:rsidRPr="47BBCEE8">
        <w:rPr>
          <w:lang w:val="de-DE"/>
        </w:rPr>
        <w:lastRenderedPageBreak/>
        <w:t>maßgeschneiderte Drahtloslösung zu finden – mit sinnvollen Features, einfacher Handhabung, störungsfreier Übertragung und einem exzellenten Sound. Ein Blick auf die aktuellen Sennheiser Angebote zeigt: Perfekter Klang ohne Kabel kann ganz einfach sein!</w:t>
      </w:r>
    </w:p>
    <w:p w14:paraId="3ED0F19F" w14:textId="77777777" w:rsidR="00CB797F" w:rsidRDefault="00CB797F" w:rsidP="00133654">
      <w:pPr>
        <w:rPr>
          <w:lang w:val="de-DE"/>
        </w:rPr>
      </w:pPr>
    </w:p>
    <w:p w14:paraId="34736299" w14:textId="77777777" w:rsidR="00CB797F" w:rsidRDefault="00CB797F" w:rsidP="00516B4F">
      <w:pPr>
        <w:rPr>
          <w:rFonts w:asciiTheme="majorHAnsi" w:hAnsiTheme="majorHAnsi"/>
          <w:b/>
          <w:lang w:val="de-DE"/>
        </w:rPr>
      </w:pPr>
      <w:r w:rsidRPr="00CB797F">
        <w:rPr>
          <w:rFonts w:asciiTheme="majorHAnsi" w:hAnsiTheme="majorHAnsi"/>
          <w:b/>
          <w:lang w:val="de-DE"/>
        </w:rPr>
        <w:t xml:space="preserve">XS Wireless Digital: Der einfache Einstieg in die drahtlose Audioübertragung </w:t>
      </w:r>
    </w:p>
    <w:p w14:paraId="7AD147D0" w14:textId="77777777" w:rsidR="00CB797F" w:rsidRDefault="00CB797F" w:rsidP="00516B4F">
      <w:pPr>
        <w:rPr>
          <w:lang w:val="de-DE"/>
        </w:rPr>
      </w:pPr>
      <w:r w:rsidRPr="00CB797F">
        <w:rPr>
          <w:lang w:val="de-DE"/>
        </w:rPr>
        <w:t xml:space="preserve">Obwohl die Drahtlossysteme der Sennheiser XS Digital Serie das Kürzel XS im Namen tragen, ist ihre Performance keineswegs „extra </w:t>
      </w:r>
      <w:proofErr w:type="spellStart"/>
      <w:r w:rsidRPr="00CB797F">
        <w:rPr>
          <w:lang w:val="de-DE"/>
        </w:rPr>
        <w:t>small</w:t>
      </w:r>
      <w:proofErr w:type="spellEnd"/>
      <w:r w:rsidRPr="00CB797F">
        <w:rPr>
          <w:lang w:val="de-DE"/>
        </w:rPr>
        <w:t>“ – ganz im Gegenteil stellen sie eine hervorragende Lösung für Einsteiger dar, die für kleines Geld in den Genuss einer drahtlosen Signalübertragung in Sennheiser Qualität kommen möchten.</w:t>
      </w:r>
    </w:p>
    <w:p w14:paraId="0DBB63F8" w14:textId="045CE531" w:rsidR="00516B4F" w:rsidRDefault="00E824D0" w:rsidP="00516B4F">
      <w:pPr>
        <w:rPr>
          <w:lang w:val="de-DE"/>
        </w:rPr>
      </w:pPr>
      <w:r>
        <w:rPr>
          <w:lang w:val="de-DE"/>
        </w:rPr>
        <w:t xml:space="preserve"> </w:t>
      </w:r>
    </w:p>
    <w:tbl>
      <w:tblPr>
        <w:tblStyle w:val="Tabellenraster"/>
        <w:tblpPr w:leftFromText="141" w:rightFromText="141" w:vertAnchor="text" w:horzAnchor="margin" w:tblpY="7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746"/>
        <w:gridCol w:w="4134"/>
      </w:tblGrid>
      <w:tr w:rsidR="00516B4F" w:rsidRPr="00133654" w14:paraId="3C3B3CC4" w14:textId="77777777" w:rsidTr="47BBCEE8">
        <w:tc>
          <w:tcPr>
            <w:tcW w:w="4848" w:type="dxa"/>
          </w:tcPr>
          <w:p w14:paraId="24F350F8" w14:textId="3C9EE6EA" w:rsidR="00516B4F" w:rsidRPr="00961FDE" w:rsidRDefault="00287163" w:rsidP="00E04F1E">
            <w:pPr>
              <w:spacing w:line="240" w:lineRule="auto"/>
              <w:rPr>
                <w:sz w:val="15"/>
                <w:szCs w:val="15"/>
                <w:lang w:val="de-DE"/>
              </w:rPr>
            </w:pPr>
            <w:r>
              <w:rPr>
                <w:sz w:val="15"/>
                <w:szCs w:val="15"/>
                <w:lang w:val="de-DE"/>
              </w:rPr>
              <w:t>Für E-Gitarristen/Bassisten bieten sich das XSW-D Pedalboard Set oder das XSW-D Instrument Base Set an</w:t>
            </w:r>
          </w:p>
        </w:tc>
        <w:tc>
          <w:tcPr>
            <w:tcW w:w="984" w:type="dxa"/>
          </w:tcPr>
          <w:p w14:paraId="257608C5" w14:textId="77777777" w:rsidR="00516B4F" w:rsidRPr="00A10CED" w:rsidRDefault="00516B4F" w:rsidP="007A7D64">
            <w:pPr>
              <w:pStyle w:val="Beschriftung"/>
              <w:rPr>
                <w:lang w:val="de-DE"/>
              </w:rPr>
            </w:pPr>
            <w:r>
              <w:rPr>
                <w:noProof/>
              </w:rPr>
              <w:drawing>
                <wp:inline distT="0" distB="0" distL="0" distR="0" wp14:anchorId="479704D1" wp14:editId="65C07D59">
                  <wp:extent cx="2547027" cy="1697876"/>
                  <wp:effectExtent l="0" t="0" r="9525" b="0"/>
                  <wp:docPr id="1025495606"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pic:nvPicPr>
                        <pic:blipFill>
                          <a:blip r:embed="rId13">
                            <a:extLst>
                              <a:ext uri="{28A0092B-C50C-407E-A947-70E740481C1C}">
                                <a14:useLocalDpi xmlns:a14="http://schemas.microsoft.com/office/drawing/2010/main"/>
                              </a:ext>
                            </a:extLst>
                          </a:blip>
                          <a:stretch>
                            <a:fillRect/>
                          </a:stretch>
                        </pic:blipFill>
                        <pic:spPr>
                          <a:xfrm>
                            <a:off x="0" y="0"/>
                            <a:ext cx="2547027" cy="1697876"/>
                          </a:xfrm>
                          <a:prstGeom prst="rect">
                            <a:avLst/>
                          </a:prstGeom>
                        </pic:spPr>
                      </pic:pic>
                    </a:graphicData>
                  </a:graphic>
                </wp:inline>
              </w:drawing>
            </w:r>
          </w:p>
        </w:tc>
      </w:tr>
    </w:tbl>
    <w:p w14:paraId="66460BB9" w14:textId="283CB39E" w:rsidR="00516B4F" w:rsidRDefault="00516B4F" w:rsidP="00516B4F">
      <w:pPr>
        <w:rPr>
          <w:lang w:val="de-DE"/>
        </w:rPr>
      </w:pPr>
    </w:p>
    <w:p w14:paraId="20AF1BA2" w14:textId="5A0DF468" w:rsidR="00900A2B" w:rsidRDefault="47BBCEE8" w:rsidP="00516B4F">
      <w:pPr>
        <w:rPr>
          <w:lang w:val="de-DE"/>
        </w:rPr>
      </w:pPr>
      <w:r w:rsidRPr="47BBCEE8">
        <w:rPr>
          <w:lang w:val="de-DE"/>
        </w:rPr>
        <w:t xml:space="preserve">Für Sänger/innen ist insbesondere das XS Wireless Digital </w:t>
      </w:r>
      <w:proofErr w:type="spellStart"/>
      <w:r w:rsidRPr="47BBCEE8">
        <w:rPr>
          <w:lang w:val="de-DE"/>
        </w:rPr>
        <w:t>Vocal</w:t>
      </w:r>
      <w:proofErr w:type="spellEnd"/>
      <w:r w:rsidRPr="47BBCEE8">
        <w:rPr>
          <w:lang w:val="de-DE"/>
        </w:rPr>
        <w:t xml:space="preserve"> Set interessant, das neben dem dynamischen XS 1 Gesangsmikrofon einen Sender mit XLR-Buchse, einen Empfänger mit XLR-Stecker sowie viel passendes Zubehör beinhaltet – Transmitter und Receiver können auch mit anderen, möglicherweise bereits vorhandenen Mikros genutzt werden. E-Gitarristen/Bassisten haben die Wahl zwischen den Sets XS Wireless Digital Pedalboard und XS Wireless Digital Instrument Base, welche passend zu ihren Einsatzfeldern mit Klinkensteckern versehen sind.</w:t>
      </w:r>
    </w:p>
    <w:p w14:paraId="6EDF15BD" w14:textId="77777777" w:rsidR="00CB797F" w:rsidRDefault="00CB797F" w:rsidP="00516B4F">
      <w:pPr>
        <w:rPr>
          <w:lang w:val="de-DE"/>
        </w:rPr>
      </w:pPr>
    </w:p>
    <w:p w14:paraId="3C92F42B" w14:textId="6FFA54B1" w:rsidR="00CB797F" w:rsidRDefault="47BBCEE8" w:rsidP="00CB797F">
      <w:pPr>
        <w:rPr>
          <w:lang w:val="de-DE"/>
        </w:rPr>
      </w:pPr>
      <w:r w:rsidRPr="47BBCEE8">
        <w:rPr>
          <w:lang w:val="de-DE"/>
        </w:rPr>
        <w:t xml:space="preserve">Die Bedienung der XSW-D Komponenten ist derart einfach, dass sich selbst Musiker, die mit technischen Geräten tendenziell auf Kriegsfuß stehen, unmittelbar zurechtfinden. Anders gesagt: </w:t>
      </w:r>
      <w:proofErr w:type="spellStart"/>
      <w:r w:rsidRPr="47BBCEE8">
        <w:rPr>
          <w:lang w:val="de-DE"/>
        </w:rPr>
        <w:t>plug</w:t>
      </w:r>
      <w:proofErr w:type="spellEnd"/>
      <w:r w:rsidRPr="47BBCEE8">
        <w:rPr>
          <w:lang w:val="de-DE"/>
        </w:rPr>
        <w:t xml:space="preserve"> and </w:t>
      </w:r>
      <w:proofErr w:type="spellStart"/>
      <w:r w:rsidRPr="47BBCEE8">
        <w:rPr>
          <w:lang w:val="de-DE"/>
        </w:rPr>
        <w:t>play</w:t>
      </w:r>
      <w:proofErr w:type="spellEnd"/>
      <w:r w:rsidRPr="47BBCEE8">
        <w:rPr>
          <w:lang w:val="de-DE"/>
        </w:rPr>
        <w:t>, einfacher als bei Sennheiser XSW-D geht es nicht!</w:t>
      </w:r>
    </w:p>
    <w:p w14:paraId="2C34E4CC" w14:textId="043A292D" w:rsidR="0077549D" w:rsidRDefault="0077549D" w:rsidP="00CB797F">
      <w:pPr>
        <w:rPr>
          <w:lang w:val="de-DE"/>
        </w:rPr>
      </w:pPr>
    </w:p>
    <w:tbl>
      <w:tblPr>
        <w:tblStyle w:val="Tabellenraster"/>
        <w:tblpPr w:leftFromText="141" w:rightFromText="141" w:vertAnchor="text" w:horzAnchor="margin" w:tblpY="7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248"/>
        <w:gridCol w:w="3487"/>
        <w:gridCol w:w="135"/>
      </w:tblGrid>
      <w:tr w:rsidR="0077549D" w:rsidRPr="00A365A8" w14:paraId="3D11B845" w14:textId="77777777" w:rsidTr="00A365A8">
        <w:tc>
          <w:tcPr>
            <w:tcW w:w="4248" w:type="dxa"/>
          </w:tcPr>
          <w:p w14:paraId="038C5C96" w14:textId="77777777" w:rsidR="0077549D" w:rsidRDefault="0077549D" w:rsidP="00761BEF">
            <w:r>
              <w:rPr>
                <w:noProof/>
              </w:rPr>
              <w:lastRenderedPageBreak/>
              <w:drawing>
                <wp:inline distT="0" distB="0" distL="0" distR="0" wp14:anchorId="6BD70801" wp14:editId="76577744">
                  <wp:extent cx="2547709" cy="1698473"/>
                  <wp:effectExtent l="0" t="0" r="5080" b="0"/>
                  <wp:docPr id="113374513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pic:nvPicPr>
                        <pic:blipFill>
                          <a:blip r:embed="rId14"/>
                          <a:stretch>
                            <a:fillRect/>
                          </a:stretch>
                        </pic:blipFill>
                        <pic:spPr>
                          <a:xfrm>
                            <a:off x="0" y="0"/>
                            <a:ext cx="2547709" cy="1698473"/>
                          </a:xfrm>
                          <a:prstGeom prst="rect">
                            <a:avLst/>
                          </a:prstGeom>
                        </pic:spPr>
                      </pic:pic>
                    </a:graphicData>
                  </a:graphic>
                </wp:inline>
              </w:drawing>
            </w:r>
          </w:p>
        </w:tc>
        <w:tc>
          <w:tcPr>
            <w:tcW w:w="3487" w:type="dxa"/>
          </w:tcPr>
          <w:p w14:paraId="3AC8A3C9" w14:textId="0DCCE345" w:rsidR="0077549D" w:rsidRPr="00A10CED" w:rsidRDefault="4BE66B1F" w:rsidP="00761BEF">
            <w:pPr>
              <w:pStyle w:val="Beschriftung"/>
              <w:spacing w:line="240" w:lineRule="auto"/>
              <w:rPr>
                <w:lang w:val="de-DE"/>
              </w:rPr>
            </w:pPr>
            <w:r w:rsidRPr="4BE66B1F">
              <w:rPr>
                <w:lang w:val="de-DE"/>
              </w:rPr>
              <w:t xml:space="preserve">Für Sänger/innen ist insbesondere XS Wireless Digital </w:t>
            </w:r>
            <w:proofErr w:type="spellStart"/>
            <w:r w:rsidRPr="4BE66B1F">
              <w:rPr>
                <w:lang w:val="de-DE"/>
              </w:rPr>
              <w:t>Vocal</w:t>
            </w:r>
            <w:proofErr w:type="spellEnd"/>
            <w:r w:rsidRPr="4BE66B1F">
              <w:rPr>
                <w:lang w:val="de-DE"/>
              </w:rPr>
              <w:t xml:space="preserve"> Set interessant, das neben dem dynamischen XS 1 Gesangsmikrofon einen Sender mit XLR-Buchse, einen Empfänger mit XLR-Stecker sowie viel passendes Zubehör beinhaltet</w:t>
            </w:r>
          </w:p>
        </w:tc>
        <w:tc>
          <w:tcPr>
            <w:tcW w:w="135" w:type="dxa"/>
          </w:tcPr>
          <w:p w14:paraId="3E401FD3" w14:textId="77777777" w:rsidR="0077549D" w:rsidRPr="00A10CED" w:rsidRDefault="0077549D" w:rsidP="00761BEF">
            <w:pPr>
              <w:pStyle w:val="Beschriftung"/>
              <w:rPr>
                <w:lang w:val="de-DE"/>
              </w:rPr>
            </w:pPr>
          </w:p>
        </w:tc>
      </w:tr>
    </w:tbl>
    <w:p w14:paraId="4BEEE67D" w14:textId="77777777" w:rsidR="00CB797F" w:rsidRPr="00CB797F" w:rsidRDefault="00CB797F" w:rsidP="00CB797F">
      <w:pPr>
        <w:rPr>
          <w:lang w:val="de-DE"/>
        </w:rPr>
      </w:pPr>
    </w:p>
    <w:p w14:paraId="4C0E64FC" w14:textId="0D4E3757" w:rsidR="007B0050" w:rsidRDefault="47BBCEE8" w:rsidP="00961FDE">
      <w:pPr>
        <w:rPr>
          <w:lang w:val="de-DE"/>
        </w:rPr>
      </w:pPr>
      <w:r w:rsidRPr="47BBCEE8">
        <w:rPr>
          <w:lang w:val="de-DE"/>
        </w:rPr>
        <w:t>Die XS Wireless Digital Systeme stellen mit einer 2,4-GHz-Übertragung eine drahtlose Peer-to-Peer-Verbindung her.</w:t>
      </w:r>
      <w:r w:rsidR="00721A27">
        <w:rPr>
          <w:lang w:val="de-DE"/>
        </w:rPr>
        <w:t xml:space="preserve"> </w:t>
      </w:r>
      <w:proofErr w:type="gramStart"/>
      <w:r w:rsidRPr="47BBCEE8">
        <w:rPr>
          <w:lang w:val="de-DE"/>
        </w:rPr>
        <w:t>Aufgrund</w:t>
      </w:r>
      <w:proofErr w:type="gramEnd"/>
      <w:r w:rsidRPr="47BBCEE8">
        <w:rPr>
          <w:lang w:val="de-DE"/>
        </w:rPr>
        <w:t xml:space="preserve"> der zum Einsatz kommenden Technologie lassen sich Sennheiser XS Wireless Digital Systeme weltweit lizenzfrei einsetzen. </w:t>
      </w:r>
    </w:p>
    <w:p w14:paraId="43317E96" w14:textId="19CB26F2" w:rsidR="47BBCEE8" w:rsidRDefault="47BBCEE8" w:rsidP="47BBCEE8">
      <w:pPr>
        <w:rPr>
          <w:lang w:val="de-DE"/>
        </w:rPr>
      </w:pPr>
    </w:p>
    <w:p w14:paraId="1B9B9ADF" w14:textId="77777777" w:rsidR="00CB797F" w:rsidRDefault="00CB797F" w:rsidP="00961FDE">
      <w:pPr>
        <w:rPr>
          <w:b/>
          <w:lang w:val="de-DE"/>
        </w:rPr>
      </w:pPr>
      <w:proofErr w:type="spellStart"/>
      <w:r w:rsidRPr="00CB797F">
        <w:rPr>
          <w:b/>
          <w:lang w:val="de-DE"/>
        </w:rPr>
        <w:t>ew</w:t>
      </w:r>
      <w:proofErr w:type="spellEnd"/>
      <w:r w:rsidRPr="00CB797F">
        <w:rPr>
          <w:b/>
          <w:lang w:val="de-DE"/>
        </w:rPr>
        <w:t xml:space="preserve"> 100 G4 1G8: Ganz weit oben im Spektrum</w:t>
      </w:r>
    </w:p>
    <w:p w14:paraId="6591D833" w14:textId="0FF4947D" w:rsidR="00CB797F" w:rsidRDefault="26D2B6A2" w:rsidP="00961FDE">
      <w:pPr>
        <w:rPr>
          <w:lang w:val="de-DE"/>
        </w:rPr>
      </w:pPr>
      <w:r w:rsidRPr="26D2B6A2">
        <w:rPr>
          <w:lang w:val="de-DE"/>
        </w:rPr>
        <w:t>Sollen es ein paar mehr</w:t>
      </w:r>
      <w:r w:rsidR="00721A27">
        <w:rPr>
          <w:lang w:val="de-DE"/>
        </w:rPr>
        <w:t xml:space="preserve"> </w:t>
      </w:r>
      <w:r w:rsidRPr="26D2B6A2">
        <w:rPr>
          <w:lang w:val="de-DE"/>
        </w:rPr>
        <w:t xml:space="preserve">Sendestrecken sein, ohne das Budget übermäßig zu strapazieren? In diesem Fall sind Sennheiser </w:t>
      </w:r>
      <w:proofErr w:type="spellStart"/>
      <w:r w:rsidRPr="26D2B6A2">
        <w:rPr>
          <w:lang w:val="de-DE"/>
        </w:rPr>
        <w:t>ew</w:t>
      </w:r>
      <w:proofErr w:type="spellEnd"/>
      <w:r w:rsidRPr="26D2B6A2">
        <w:rPr>
          <w:lang w:val="de-DE"/>
        </w:rPr>
        <w:t xml:space="preserve"> 100 G4 1G8 Systeme die richtige Wahl! Schon rein äußerlich sehen Empfänger, Hand- und Taschensender wie waschechte Profigeräte aus, und selbstverständlich funktionieren sie auch dann zuverlässig, wenn eine längere Tour ansteht und Abend für Abend eine neue Bühne erobert wird. Der Namenszusatz 1G8 weist darauf hin, dass die innovativen Sennheiser Drahtlossysteme im Frequenzbereich zwischen 1.785 und 1.800 MHz arbeiten, wodurch sie in Deutschland, Österreich und der Schweiz sowie in weiteren europäischen Ländern anmelde- und gebührenfrei betrieben werden können.</w:t>
      </w:r>
    </w:p>
    <w:p w14:paraId="6DADA041" w14:textId="49762B5E" w:rsidR="00615893" w:rsidRPr="00CB797F" w:rsidRDefault="47BBCEE8" w:rsidP="00CB797F">
      <w:pPr>
        <w:rPr>
          <w:lang w:val="de-DE"/>
        </w:rPr>
      </w:pPr>
      <w:r w:rsidRPr="47BBCEE8">
        <w:rPr>
          <w:lang w:val="de-DE"/>
        </w:rPr>
        <w:t xml:space="preserve">Für Sänger/innen steht eine breite Auswahl an Mikrofonköpfen zur Verfügung, so dass für den ergonomisch optimal geformten Handsender eine perfekt zur eigenen Stimme passende Kapsel gewählt werden kann. Die Reichweite der </w:t>
      </w:r>
      <w:proofErr w:type="spellStart"/>
      <w:r w:rsidRPr="47BBCEE8">
        <w:rPr>
          <w:lang w:val="de-DE"/>
        </w:rPr>
        <w:t>ew</w:t>
      </w:r>
      <w:proofErr w:type="spellEnd"/>
      <w:r w:rsidRPr="47BBCEE8">
        <w:rPr>
          <w:lang w:val="de-DE"/>
        </w:rPr>
        <w:t xml:space="preserve"> 100 G4 1G8 Funkstrecken beträgt bis zu 100 Meter; maximal zwölf Funkstrecken sind parallel betreibbar.</w:t>
      </w:r>
    </w:p>
    <w:p w14:paraId="7C82889B" w14:textId="77777777" w:rsidR="00615893" w:rsidRDefault="00615893" w:rsidP="00961FDE">
      <w:pPr>
        <w:rPr>
          <w:b/>
          <w:lang w:val="de-DE"/>
        </w:rPr>
      </w:pPr>
    </w:p>
    <w:p w14:paraId="6CC8AD98" w14:textId="77777777" w:rsidR="00C8354B" w:rsidRDefault="00C8354B" w:rsidP="00961FDE">
      <w:pPr>
        <w:rPr>
          <w:b/>
          <w:lang w:val="de-DE"/>
        </w:rPr>
      </w:pPr>
      <w:proofErr w:type="spellStart"/>
      <w:r w:rsidRPr="00C8354B">
        <w:rPr>
          <w:b/>
          <w:lang w:val="de-DE"/>
        </w:rPr>
        <w:t>ew</w:t>
      </w:r>
      <w:proofErr w:type="spellEnd"/>
      <w:r w:rsidRPr="00C8354B">
        <w:rPr>
          <w:b/>
          <w:lang w:val="de-DE"/>
        </w:rPr>
        <w:t xml:space="preserve"> 100/500 G4 im E-Band: Für Sparfüchse mit Profiansprüchen</w:t>
      </w:r>
    </w:p>
    <w:p w14:paraId="7759D081" w14:textId="3B8A6026" w:rsidR="00C8354B" w:rsidRDefault="47BBCEE8" w:rsidP="00961FDE">
      <w:pPr>
        <w:rPr>
          <w:lang w:val="de-DE"/>
        </w:rPr>
      </w:pPr>
      <w:r w:rsidRPr="47BBCEE8">
        <w:rPr>
          <w:lang w:val="de-DE"/>
        </w:rPr>
        <w:t xml:space="preserve">Die meisten professionellen Drahtlossysteme arbeiten aus guten Gründen im UHF-Bereich zwischen 470 und 865 MHz – nirgendwo sonst im verfügbaren Frequenzspektrum kann aktuell eine vergleichbar große Zahl von Funkstrecken parallel betrieben werden. Robuste </w:t>
      </w:r>
      <w:proofErr w:type="gramStart"/>
      <w:r w:rsidRPr="47BBCEE8">
        <w:rPr>
          <w:lang w:val="de-DE"/>
        </w:rPr>
        <w:t>Profitechnik  für</w:t>
      </w:r>
      <w:proofErr w:type="gramEnd"/>
      <w:r w:rsidRPr="47BBCEE8">
        <w:rPr>
          <w:lang w:val="de-DE"/>
        </w:rPr>
        <w:t xml:space="preserve"> Musiker/innen bietet Sennheiser mit den Serien </w:t>
      </w:r>
      <w:proofErr w:type="spellStart"/>
      <w:r w:rsidRPr="47BBCEE8">
        <w:rPr>
          <w:lang w:val="de-DE"/>
        </w:rPr>
        <w:t>ew</w:t>
      </w:r>
      <w:proofErr w:type="spellEnd"/>
      <w:r w:rsidRPr="47BBCEE8">
        <w:rPr>
          <w:lang w:val="de-DE"/>
        </w:rPr>
        <w:t xml:space="preserve"> 100 G4 und </w:t>
      </w:r>
      <w:proofErr w:type="spellStart"/>
      <w:r w:rsidRPr="47BBCEE8">
        <w:rPr>
          <w:lang w:val="de-DE"/>
        </w:rPr>
        <w:t>ew</w:t>
      </w:r>
      <w:proofErr w:type="spellEnd"/>
      <w:r w:rsidRPr="47BBCEE8">
        <w:rPr>
          <w:lang w:val="de-DE"/>
        </w:rPr>
        <w:t xml:space="preserve"> 500 G4 an, welche sich bezüglich ihrer Ausstattungsmerkmale zwar unterscheiden, serienübergreifend jedoch beste Klangqualität mit einer einfachen Handhabung sowie einer Vielzahl nützlicher Features verbinden.</w:t>
      </w:r>
    </w:p>
    <w:p w14:paraId="6A0324A3" w14:textId="77777777" w:rsidR="00C8354B" w:rsidRDefault="00C8354B" w:rsidP="00961FDE">
      <w:pPr>
        <w:rPr>
          <w:lang w:val="de-DE"/>
        </w:rPr>
      </w:pPr>
    </w:p>
    <w:tbl>
      <w:tblPr>
        <w:tblStyle w:val="Tabellenraster"/>
        <w:tblpPr w:leftFromText="141" w:rightFromText="141" w:vertAnchor="text" w:horzAnchor="margin" w:tblpY="7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08"/>
        <w:gridCol w:w="3972"/>
      </w:tblGrid>
      <w:tr w:rsidR="00C8354B" w:rsidRPr="00133654" w14:paraId="2DB08C8A" w14:textId="77777777" w:rsidTr="02A2B2C4">
        <w:tc>
          <w:tcPr>
            <w:tcW w:w="4848" w:type="dxa"/>
          </w:tcPr>
          <w:p w14:paraId="008CD8D5" w14:textId="6B4AEA41" w:rsidR="00C8354B" w:rsidRPr="00961FDE" w:rsidRDefault="02A2B2C4" w:rsidP="005C030D">
            <w:pPr>
              <w:spacing w:line="240" w:lineRule="auto"/>
              <w:rPr>
                <w:sz w:val="15"/>
                <w:szCs w:val="15"/>
                <w:lang w:val="de-DE"/>
              </w:rPr>
            </w:pPr>
            <w:r w:rsidRPr="02A2B2C4">
              <w:rPr>
                <w:sz w:val="15"/>
                <w:szCs w:val="15"/>
                <w:lang w:val="de-DE"/>
              </w:rPr>
              <w:t xml:space="preserve">Robuste Profitechnik: Die Serien </w:t>
            </w:r>
            <w:proofErr w:type="spellStart"/>
            <w:r w:rsidRPr="02A2B2C4">
              <w:rPr>
                <w:sz w:val="15"/>
                <w:szCs w:val="15"/>
                <w:lang w:val="de-DE"/>
              </w:rPr>
              <w:t>ew</w:t>
            </w:r>
            <w:proofErr w:type="spellEnd"/>
            <w:r w:rsidRPr="02A2B2C4">
              <w:rPr>
                <w:sz w:val="15"/>
                <w:szCs w:val="15"/>
                <w:lang w:val="de-DE"/>
              </w:rPr>
              <w:t xml:space="preserve"> 100 G4 und </w:t>
            </w:r>
            <w:proofErr w:type="spellStart"/>
            <w:r w:rsidRPr="02A2B2C4">
              <w:rPr>
                <w:sz w:val="15"/>
                <w:szCs w:val="15"/>
                <w:lang w:val="de-DE"/>
              </w:rPr>
              <w:t>ew</w:t>
            </w:r>
            <w:proofErr w:type="spellEnd"/>
            <w:r w:rsidRPr="02A2B2C4">
              <w:rPr>
                <w:sz w:val="15"/>
                <w:szCs w:val="15"/>
                <w:lang w:val="de-DE"/>
              </w:rPr>
              <w:t xml:space="preserve"> 500 G4 bieten beste Klangqualität, einfache Handhabung und eine Vielzahl nützlicher Features</w:t>
            </w:r>
          </w:p>
        </w:tc>
        <w:tc>
          <w:tcPr>
            <w:tcW w:w="984" w:type="dxa"/>
          </w:tcPr>
          <w:p w14:paraId="366722D8" w14:textId="77777777" w:rsidR="00C8354B" w:rsidRPr="00A10CED" w:rsidRDefault="00C8354B" w:rsidP="005C030D">
            <w:pPr>
              <w:pStyle w:val="Beschriftung"/>
              <w:rPr>
                <w:lang w:val="de-DE"/>
              </w:rPr>
            </w:pPr>
            <w:r>
              <w:rPr>
                <w:noProof/>
              </w:rPr>
              <w:drawing>
                <wp:inline distT="0" distB="0" distL="0" distR="0" wp14:anchorId="690C67CA" wp14:editId="1687E6A7">
                  <wp:extent cx="2454173" cy="1636116"/>
                  <wp:effectExtent l="0" t="0" r="0" b="0"/>
                  <wp:docPr id="142057651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pic:nvPicPr>
                        <pic:blipFill>
                          <a:blip r:embed="rId15">
                            <a:extLst>
                              <a:ext uri="{28A0092B-C50C-407E-A947-70E740481C1C}">
                                <a14:useLocalDpi xmlns:a14="http://schemas.microsoft.com/office/drawing/2010/main"/>
                              </a:ext>
                            </a:extLst>
                          </a:blip>
                          <a:stretch>
                            <a:fillRect/>
                          </a:stretch>
                        </pic:blipFill>
                        <pic:spPr>
                          <a:xfrm>
                            <a:off x="0" y="0"/>
                            <a:ext cx="2454173" cy="1636116"/>
                          </a:xfrm>
                          <a:prstGeom prst="rect">
                            <a:avLst/>
                          </a:prstGeom>
                        </pic:spPr>
                      </pic:pic>
                    </a:graphicData>
                  </a:graphic>
                </wp:inline>
              </w:drawing>
            </w:r>
          </w:p>
        </w:tc>
      </w:tr>
    </w:tbl>
    <w:p w14:paraId="72BABA60" w14:textId="77777777" w:rsidR="00C8354B" w:rsidRDefault="00C8354B" w:rsidP="00961FDE">
      <w:pPr>
        <w:rPr>
          <w:lang w:val="de-DE"/>
        </w:rPr>
      </w:pPr>
    </w:p>
    <w:p w14:paraId="66D96075" w14:textId="18BE869F" w:rsidR="00C8354B" w:rsidRDefault="47BBCEE8" w:rsidP="47BBCEE8">
      <w:pPr>
        <w:rPr>
          <w:rFonts w:asciiTheme="majorHAnsi" w:hAnsiTheme="majorHAnsi"/>
          <w:lang w:val="de-DE"/>
        </w:rPr>
      </w:pPr>
      <w:r w:rsidRPr="47BBCEE8">
        <w:rPr>
          <w:rFonts w:asciiTheme="majorHAnsi" w:hAnsiTheme="majorHAnsi"/>
          <w:lang w:val="de-DE"/>
        </w:rPr>
        <w:t xml:space="preserve">Die Sennheiser </w:t>
      </w:r>
      <w:proofErr w:type="spellStart"/>
      <w:r w:rsidRPr="47BBCEE8">
        <w:rPr>
          <w:rFonts w:asciiTheme="majorHAnsi" w:hAnsiTheme="majorHAnsi"/>
          <w:lang w:val="de-DE"/>
        </w:rPr>
        <w:t>ew</w:t>
      </w:r>
      <w:proofErr w:type="spellEnd"/>
      <w:r w:rsidRPr="47BBCEE8">
        <w:rPr>
          <w:rFonts w:asciiTheme="majorHAnsi" w:hAnsiTheme="majorHAnsi"/>
          <w:lang w:val="de-DE"/>
        </w:rPr>
        <w:t xml:space="preserve"> 100/500 G4 Systeme sind in Ausführungen für unterschiedliche Frequenzbereiche verfügbar. Musiker/innen, die sich nicht mit Anmeldeverfahren und Betriebsgebühren befassen möchten, sollten zur für das E-Band konzipierten Variante greifen: Die für das Frequenzsegment zwischen 823 und 865 MHz ausgelegten Drahtlossysteme können anmelde- und kostenfrei in der so genannten „Mittenlücke 800“ zwischen 823 und 832 MHz betrieben werden; alternativ lässt sich bei gleichen Voraussetzungen das ISM-Band  zwischen 863 und 865 MHz nutzen.</w:t>
      </w:r>
    </w:p>
    <w:p w14:paraId="2E6ACEA7" w14:textId="77777777" w:rsidR="00C8354B" w:rsidRDefault="00C8354B" w:rsidP="00B473B8">
      <w:pPr>
        <w:rPr>
          <w:rFonts w:asciiTheme="majorHAnsi" w:hAnsiTheme="majorHAnsi"/>
          <w:lang w:val="de-DE"/>
        </w:rPr>
      </w:pPr>
    </w:p>
    <w:p w14:paraId="379D5F3F" w14:textId="3BAE73C4" w:rsidR="008C0360" w:rsidRPr="00251FAA" w:rsidRDefault="008C0360" w:rsidP="00B473B8">
      <w:pPr>
        <w:rPr>
          <w:rFonts w:asciiTheme="majorHAnsi" w:hAnsiTheme="majorHAnsi"/>
          <w:lang w:val="de-DE"/>
        </w:rPr>
      </w:pPr>
      <w:r w:rsidRPr="008C0360">
        <w:rPr>
          <w:rFonts w:asciiTheme="majorHAnsi" w:hAnsiTheme="majorHAnsi"/>
          <w:lang w:val="de-DE"/>
        </w:rPr>
        <w:t xml:space="preserve">Bildmaterial </w:t>
      </w:r>
      <w:r>
        <w:rPr>
          <w:rFonts w:asciiTheme="majorHAnsi" w:hAnsiTheme="majorHAnsi"/>
          <w:lang w:val="de-DE"/>
        </w:rPr>
        <w:t>zur Pressemitteilung finden Sie hier:</w:t>
      </w:r>
      <w:r w:rsidR="00251FAA" w:rsidRPr="00251FAA">
        <w:rPr>
          <w:lang w:val="de-DE"/>
        </w:rPr>
        <w:t xml:space="preserve"> </w:t>
      </w:r>
      <w:hyperlink r:id="rId16" w:history="1">
        <w:r w:rsidR="00062A12" w:rsidRPr="006F0D38">
          <w:rPr>
            <w:rStyle w:val="Hyperlink"/>
            <w:lang w:val="de-DE"/>
          </w:rPr>
          <w:t>https://se</w:t>
        </w:r>
        <w:r w:rsidR="00062A12" w:rsidRPr="006F0D38">
          <w:rPr>
            <w:rStyle w:val="Hyperlink"/>
            <w:lang w:val="de-DE"/>
          </w:rPr>
          <w:t>n</w:t>
        </w:r>
        <w:r w:rsidR="00062A12" w:rsidRPr="006F0D38">
          <w:rPr>
            <w:rStyle w:val="Hyperlink"/>
            <w:lang w:val="de-DE"/>
          </w:rPr>
          <w:t>nheiser-brandzone.com/c/207/d2HqrQvx</w:t>
        </w:r>
      </w:hyperlink>
      <w:r w:rsidR="00062A12">
        <w:rPr>
          <w:lang w:val="de-DE"/>
        </w:rPr>
        <w:t xml:space="preserve"> </w:t>
      </w:r>
    </w:p>
    <w:p w14:paraId="136A8EB4" w14:textId="77777777" w:rsidR="00F671D4" w:rsidRDefault="00F671D4" w:rsidP="00B473B8">
      <w:pPr>
        <w:rPr>
          <w:rFonts w:asciiTheme="majorHAnsi" w:hAnsiTheme="majorHAnsi"/>
          <w:b/>
          <w:lang w:val="de-DE"/>
        </w:rPr>
      </w:pPr>
    </w:p>
    <w:p w14:paraId="29E1815C" w14:textId="77777777" w:rsidR="00A168D2" w:rsidRDefault="00A168D2" w:rsidP="00B473B8">
      <w:pPr>
        <w:rPr>
          <w:rFonts w:asciiTheme="majorHAnsi" w:hAnsiTheme="majorHAnsi"/>
          <w:b/>
          <w:lang w:val="de-DE"/>
        </w:rPr>
      </w:pPr>
    </w:p>
    <w:p w14:paraId="337803A0" w14:textId="77777777" w:rsidR="00062A12" w:rsidRDefault="00062A12" w:rsidP="00B473B8">
      <w:pPr>
        <w:rPr>
          <w:rFonts w:asciiTheme="majorHAnsi" w:hAnsiTheme="majorHAnsi"/>
          <w:b/>
          <w:lang w:val="de-DE"/>
        </w:rPr>
      </w:pPr>
    </w:p>
    <w:p w14:paraId="4D3AEBD1" w14:textId="2E9C0BA8" w:rsidR="008A31B7" w:rsidRPr="00B473B8" w:rsidRDefault="008A31B7" w:rsidP="00B473B8">
      <w:pPr>
        <w:rPr>
          <w:rFonts w:asciiTheme="majorHAnsi" w:hAnsiTheme="majorHAnsi"/>
          <w:b/>
          <w:lang w:val="de-DE"/>
        </w:rPr>
      </w:pPr>
      <w:r w:rsidRPr="00B473B8">
        <w:rPr>
          <w:rFonts w:asciiTheme="majorHAnsi" w:hAnsiTheme="majorHAnsi"/>
          <w:b/>
          <w:lang w:val="de-DE"/>
        </w:rPr>
        <w:t>Über Sennheiser</w:t>
      </w:r>
    </w:p>
    <w:p w14:paraId="04B16D26" w14:textId="5892AFC9" w:rsidR="005B5CF9" w:rsidRPr="008A31B7" w:rsidRDefault="008A31B7" w:rsidP="008A31B7">
      <w:pPr>
        <w:spacing w:line="240" w:lineRule="auto"/>
        <w:rPr>
          <w:color w:val="0095D5" w:themeColor="accent1"/>
          <w:szCs w:val="18"/>
          <w:lang w:val="de-DE"/>
        </w:rPr>
      </w:pPr>
      <w:r w:rsidRPr="008A31B7">
        <w:rPr>
          <w:lang w:val="de-DE"/>
        </w:rPr>
        <w:t xml:space="preserve">Die Zukunft der Audio-Welt zu gestalten und für Kunden einzigartige Sound-Erlebnisse zu schaffen – dieser Anspruch eint Sennheiser Mitarbeiter und Partner weltweit. Das 1945 gegründete Familienunternehmen ist einer der führenden Hersteller von Kopfhörern, Lautsprechern, Mikrofonen und drahtloser Übertragungstechnik. Seit 2013 leiten Daniel Sennheiser und Dr. Andreas Sennheiser das Unternehmen in der dritten Generation. Der Umsatz der Sennheiser-Gruppe lag 2018 bei 710,7 Millionen Euro. </w:t>
      </w:r>
      <w:r w:rsidRPr="008A31B7">
        <w:rPr>
          <w:color w:val="0096D6"/>
          <w:szCs w:val="18"/>
          <w:lang w:val="de-DE"/>
        </w:rPr>
        <w:t>www.sennheiser.com</w:t>
      </w:r>
    </w:p>
    <w:p w14:paraId="5F29D7E3" w14:textId="77777777" w:rsidR="00F17AA6" w:rsidRDefault="00F17AA6" w:rsidP="005B5CF9">
      <w:pPr>
        <w:pStyle w:val="Contact"/>
        <w:rPr>
          <w:b/>
          <w:noProof/>
          <w:lang w:val="de-DE"/>
        </w:rPr>
      </w:pPr>
    </w:p>
    <w:p w14:paraId="7679A20E" w14:textId="77777777" w:rsidR="00F17AA6" w:rsidRDefault="00F17AA6" w:rsidP="005B5CF9">
      <w:pPr>
        <w:pStyle w:val="Contact"/>
        <w:rPr>
          <w:b/>
          <w:noProof/>
          <w:lang w:val="de-DE"/>
        </w:rPr>
      </w:pPr>
    </w:p>
    <w:p w14:paraId="0FED16F0" w14:textId="634C0571" w:rsidR="005B5CF9" w:rsidRPr="000E717A" w:rsidRDefault="005B5CF9" w:rsidP="005B5CF9">
      <w:pPr>
        <w:pStyle w:val="Contact"/>
        <w:rPr>
          <w:b/>
          <w:noProof/>
          <w:lang w:val="de-DE"/>
        </w:rPr>
      </w:pPr>
      <w:r>
        <w:rPr>
          <w:b/>
          <w:noProof/>
          <w:lang w:val="de-DE"/>
        </w:rPr>
        <w:t>Sennheiser</w:t>
      </w:r>
      <w:r w:rsidRPr="000E717A">
        <w:rPr>
          <w:b/>
          <w:noProof/>
          <w:lang w:val="de-DE"/>
        </w:rPr>
        <w:t xml:space="preserve"> Pressekontakt</w:t>
      </w:r>
    </w:p>
    <w:p w14:paraId="15959D94" w14:textId="77777777" w:rsidR="005B5CF9" w:rsidRPr="000E717A" w:rsidRDefault="005B5CF9" w:rsidP="005B5CF9">
      <w:pPr>
        <w:pStyle w:val="Contact"/>
        <w:rPr>
          <w:noProof/>
          <w:lang w:val="de-DE"/>
        </w:rPr>
      </w:pPr>
    </w:p>
    <w:p w14:paraId="27CAE692" w14:textId="5DCEF316" w:rsidR="005B5CF9" w:rsidRPr="000E717A" w:rsidRDefault="005B5CF9" w:rsidP="005B5CF9">
      <w:pPr>
        <w:pStyle w:val="Contact"/>
        <w:rPr>
          <w:noProof/>
          <w:color w:val="0095D5"/>
          <w:lang w:val="de-DE"/>
        </w:rPr>
      </w:pPr>
      <w:r w:rsidRPr="000E717A">
        <w:rPr>
          <w:noProof/>
          <w:color w:val="0095D5"/>
          <w:lang w:val="de-DE"/>
        </w:rPr>
        <w:t>Stefan Peters</w:t>
      </w:r>
      <w:r w:rsidRPr="000E717A">
        <w:rPr>
          <w:noProof/>
          <w:color w:val="0095D5"/>
          <w:lang w:val="de-DE"/>
        </w:rPr>
        <w:tab/>
      </w:r>
    </w:p>
    <w:p w14:paraId="2DFC4489" w14:textId="69257A3A" w:rsidR="005B5CF9" w:rsidRPr="000E717A" w:rsidRDefault="005B5CF9" w:rsidP="005B5CF9">
      <w:pPr>
        <w:pStyle w:val="Contact"/>
        <w:rPr>
          <w:noProof/>
          <w:lang w:val="de-DE"/>
        </w:rPr>
      </w:pPr>
      <w:r w:rsidRPr="000E717A">
        <w:rPr>
          <w:noProof/>
          <w:lang w:val="de-DE"/>
        </w:rPr>
        <w:t>stefan.peters@sennheiser.com</w:t>
      </w:r>
      <w:r w:rsidRPr="000E717A">
        <w:rPr>
          <w:noProof/>
          <w:lang w:val="de-DE"/>
        </w:rPr>
        <w:tab/>
      </w:r>
    </w:p>
    <w:p w14:paraId="45538A8A" w14:textId="4E5F7230" w:rsidR="001D213A" w:rsidRDefault="005B5CF9" w:rsidP="001306A3">
      <w:pPr>
        <w:pStyle w:val="Contact"/>
        <w:rPr>
          <w:noProof/>
          <w:lang w:val="de-DE"/>
        </w:rPr>
      </w:pPr>
      <w:r w:rsidRPr="000E717A">
        <w:rPr>
          <w:noProof/>
          <w:lang w:val="de-DE"/>
        </w:rPr>
        <w:t>+49 0(5130) 600 – 1026</w:t>
      </w:r>
      <w:r w:rsidRPr="000E717A">
        <w:rPr>
          <w:noProof/>
          <w:lang w:val="de-DE"/>
        </w:rPr>
        <w:tab/>
      </w:r>
      <w:bookmarkStart w:id="1" w:name="_Hlk10627598"/>
      <w:bookmarkEnd w:id="1"/>
    </w:p>
    <w:sectPr w:rsidR="001D213A" w:rsidSect="00B6328B">
      <w:headerReference w:type="default" r:id="rId17"/>
      <w:headerReference w:type="first" r:id="rId18"/>
      <w:footerReference w:type="first" r:id="rId19"/>
      <w:pgSz w:w="11906" w:h="16838" w:code="9"/>
      <w:pgMar w:top="2756"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C550DC" w14:textId="77777777" w:rsidR="00B42E89" w:rsidRDefault="00B42E89" w:rsidP="00CA1EB9">
      <w:pPr>
        <w:spacing w:line="240" w:lineRule="auto"/>
      </w:pPr>
      <w:r>
        <w:separator/>
      </w:r>
    </w:p>
  </w:endnote>
  <w:endnote w:type="continuationSeparator" w:id="0">
    <w:p w14:paraId="6D04DC34" w14:textId="77777777" w:rsidR="00B42E89" w:rsidRDefault="00B42E89" w:rsidP="00CA1EB9">
      <w:pPr>
        <w:spacing w:line="240" w:lineRule="auto"/>
      </w:pPr>
      <w:r>
        <w:continuationSeparator/>
      </w:r>
    </w:p>
  </w:endnote>
  <w:endnote w:type="continuationNotice" w:id="1">
    <w:p w14:paraId="563FDC0A" w14:textId="77777777" w:rsidR="00B42E89" w:rsidRDefault="00B42E8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nnheiser Office">
    <w:altName w:val="Calibri"/>
    <w:charset w:val="00"/>
    <w:family w:val="swiss"/>
    <w:pitch w:val="variable"/>
    <w:sig w:usb0="A00000AF" w:usb1="500020DB" w:usb2="00000000" w:usb3="00000000" w:csb0="00000093" w:csb1="00000000"/>
    <w:embedRegular r:id="rId1" w:fontKey="{89755654-B75F-4537-902C-2D4BA6563906}"/>
    <w:embedBold r:id="rId2" w:fontKey="{C6CC6B8D-1984-44C8-8961-378D279FAA75}"/>
    <w:embedBoldItalic r:id="rId3" w:fontKey="{551CAF26-B1C2-42E6-AF6C-6988F5F7872C}"/>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Book">
    <w:altName w:val="Calibri"/>
    <w:charset w:val="00"/>
    <w:family w:val="swiss"/>
    <w:pitch w:val="variable"/>
    <w:sig w:usb0="8000002F" w:usb1="10000048" w:usb2="00000000" w:usb3="00000000" w:csb0="00000013" w:csb1="00000000"/>
  </w:font>
  <w:font w:name="Calibri">
    <w:panose1 w:val="020F0502020204030204"/>
    <w:charset w:val="00"/>
    <w:family w:val="swiss"/>
    <w:pitch w:val="variable"/>
    <w:sig w:usb0="E0002EFF" w:usb1="C000247B" w:usb2="00000009" w:usb3="00000000" w:csb0="000001FF" w:csb1="00000000"/>
    <w:embedRegular r:id="rId4" w:fontKey="{8D0D4424-55BF-4BE5-A14A-BE97956682D6}"/>
  </w:font>
  <w:font w:name="Tahoma">
    <w:panose1 w:val="020B0604030504040204"/>
    <w:charset w:val="00"/>
    <w:family w:val="swiss"/>
    <w:pitch w:val="variable"/>
    <w:sig w:usb0="E1002EFF" w:usb1="C000605B" w:usb2="00000029" w:usb3="00000000" w:csb0="000101FF" w:csb1="00000000"/>
    <w:embedRegular r:id="rId5" w:fontKey="{9B51BC0F-64D4-4E99-BDF0-851DFB60D6B2}"/>
  </w:font>
  <w:font w:name="Sennheiser-Bold">
    <w:charset w:val="00"/>
    <w:family w:val="swiss"/>
    <w:pitch w:val="variable"/>
    <w:sig w:usb0="8000002F" w:usb1="1000004A" w:usb2="00000000" w:usb3="00000000" w:csb0="00000013" w:csb1="00000000"/>
  </w:font>
  <w:font w:name="Sennheiser Neue">
    <w:altName w:val="Times New Roman"/>
    <w:charset w:val="00"/>
    <w:family w:val="roman"/>
    <w:pitch w:val="variable"/>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E5537" w14:textId="77777777" w:rsidR="008653EA" w:rsidRDefault="008653EA">
    <w:pPr>
      <w:pStyle w:val="Fuzeile"/>
    </w:pPr>
    <w:r>
      <w:rPr>
        <w:noProof/>
        <w:lang w:val="en-US"/>
      </w:rPr>
      <w:drawing>
        <wp:anchor distT="0" distB="0" distL="114300" distR="114300" simplePos="0" relativeHeight="251658752" behindDoc="0" locked="1" layoutInCell="1" allowOverlap="1" wp14:anchorId="6D825732" wp14:editId="7F24297E">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A31E3C" w14:textId="77777777" w:rsidR="00B42E89" w:rsidRDefault="00B42E89" w:rsidP="00CA1EB9">
      <w:pPr>
        <w:spacing w:line="240" w:lineRule="auto"/>
      </w:pPr>
      <w:r>
        <w:separator/>
      </w:r>
    </w:p>
  </w:footnote>
  <w:footnote w:type="continuationSeparator" w:id="0">
    <w:p w14:paraId="565708FE" w14:textId="77777777" w:rsidR="00B42E89" w:rsidRDefault="00B42E89" w:rsidP="00CA1EB9">
      <w:pPr>
        <w:spacing w:line="240" w:lineRule="auto"/>
      </w:pPr>
      <w:r>
        <w:continuationSeparator/>
      </w:r>
    </w:p>
  </w:footnote>
  <w:footnote w:type="continuationNotice" w:id="1">
    <w:p w14:paraId="115813E1" w14:textId="77777777" w:rsidR="00B42E89" w:rsidRDefault="00B42E8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385B4" w14:textId="698B4848" w:rsidR="008653EA" w:rsidRPr="008E5D5C" w:rsidRDefault="008653EA" w:rsidP="008E5D5C">
    <w:pPr>
      <w:pStyle w:val="Kopfzeile"/>
      <w:rPr>
        <w:color w:val="0095D5" w:themeColor="accent1"/>
      </w:rPr>
    </w:pPr>
    <w:r w:rsidRPr="008E5D5C">
      <w:rPr>
        <w:noProof/>
        <w:color w:val="0095D5" w:themeColor="accent1"/>
        <w:lang w:val="en-US"/>
      </w:rPr>
      <w:drawing>
        <wp:anchor distT="0" distB="0" distL="114300" distR="114300" simplePos="0" relativeHeight="251666944" behindDoc="0" locked="1" layoutInCell="1" allowOverlap="1" wp14:anchorId="0A5E3161" wp14:editId="1BF115E2">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B91DC1">
      <w:rPr>
        <w:noProof/>
        <w:color w:val="0095D5" w:themeColor="accent1"/>
        <w:lang w:val="en-US"/>
      </w:rPr>
      <w:t>PRESS</w:t>
    </w:r>
    <w:r w:rsidR="005B5CF9">
      <w:rPr>
        <w:noProof/>
        <w:color w:val="0095D5" w:themeColor="accent1"/>
        <w:lang w:val="en-US"/>
      </w:rPr>
      <w:t>emitteilung</w:t>
    </w:r>
  </w:p>
  <w:p w14:paraId="044CF960" w14:textId="164738C1" w:rsidR="008653EA" w:rsidRPr="008E5D5C" w:rsidRDefault="008653EA" w:rsidP="008E5D5C">
    <w:pPr>
      <w:pStyle w:val="Kopfzeile"/>
    </w:pPr>
    <w:r>
      <w:fldChar w:fldCharType="begin"/>
    </w:r>
    <w:r>
      <w:instrText xml:space="preserve"> PAGE  \* Arabic  \* MERGEFORMAT </w:instrText>
    </w:r>
    <w:r>
      <w:fldChar w:fldCharType="separate"/>
    </w:r>
    <w:r w:rsidR="003F001F">
      <w:rPr>
        <w:noProof/>
      </w:rPr>
      <w:t>2</w:t>
    </w:r>
    <w:r>
      <w:fldChar w:fldCharType="end"/>
    </w:r>
    <w:r>
      <w:t>/</w:t>
    </w:r>
    <w:r w:rsidR="009F2FCB">
      <w:rPr>
        <w:noProof/>
      </w:rPr>
      <w:fldChar w:fldCharType="begin"/>
    </w:r>
    <w:r w:rsidR="009F2FCB">
      <w:rPr>
        <w:noProof/>
      </w:rPr>
      <w:instrText xml:space="preserve"> NUMPAGES  \* Arabic  \* MERGEFORMAT </w:instrText>
    </w:r>
    <w:r w:rsidR="009F2FCB">
      <w:rPr>
        <w:noProof/>
      </w:rPr>
      <w:fldChar w:fldCharType="separate"/>
    </w:r>
    <w:r w:rsidR="003F001F">
      <w:rPr>
        <w:noProof/>
      </w:rPr>
      <w:t>6</w:t>
    </w:r>
    <w:r w:rsidR="009F2FC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5F4BC" w14:textId="1BB4A3CE" w:rsidR="008653EA" w:rsidRPr="008E5D5C" w:rsidRDefault="008653EA" w:rsidP="008E5D5C">
    <w:pPr>
      <w:pStyle w:val="Kopfzeile"/>
      <w:rPr>
        <w:color w:val="0095D5" w:themeColor="accent1"/>
      </w:rPr>
    </w:pPr>
    <w:r w:rsidRPr="008E5D5C">
      <w:rPr>
        <w:noProof/>
        <w:color w:val="0095D5" w:themeColor="accent1"/>
        <w:lang w:val="en-US"/>
      </w:rPr>
      <w:drawing>
        <wp:anchor distT="0" distB="0" distL="114300" distR="114300" simplePos="0" relativeHeight="251657728" behindDoc="0" locked="1" layoutInCell="1" allowOverlap="1" wp14:anchorId="3B5E8B6E" wp14:editId="0AE14517">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1D213A">
      <w:rPr>
        <w:color w:val="0095D5" w:themeColor="accent1"/>
      </w:rPr>
      <w:t>Pressemitteilung</w:t>
    </w:r>
  </w:p>
  <w:p w14:paraId="721AD4C4" w14:textId="04C2DFEA" w:rsidR="008653EA" w:rsidRPr="008E5D5C" w:rsidRDefault="008653EA" w:rsidP="008E5D5C">
    <w:pPr>
      <w:pStyle w:val="Kopfzeile"/>
    </w:pPr>
    <w:r>
      <w:fldChar w:fldCharType="begin"/>
    </w:r>
    <w:r>
      <w:instrText xml:space="preserve"> PAGE  \* Arabic  \* MERGEFORMAT </w:instrText>
    </w:r>
    <w:r>
      <w:fldChar w:fldCharType="separate"/>
    </w:r>
    <w:r w:rsidR="003F001F">
      <w:rPr>
        <w:noProof/>
      </w:rPr>
      <w:t>1</w:t>
    </w:r>
    <w:r>
      <w:fldChar w:fldCharType="end"/>
    </w:r>
    <w:r>
      <w:t>/</w:t>
    </w:r>
    <w:r w:rsidR="009F2FCB">
      <w:rPr>
        <w:noProof/>
      </w:rPr>
      <w:fldChar w:fldCharType="begin"/>
    </w:r>
    <w:r w:rsidR="009F2FCB">
      <w:rPr>
        <w:noProof/>
      </w:rPr>
      <w:instrText xml:space="preserve"> NUMPAGES  \* Arabic  \* MERGEFORMAT </w:instrText>
    </w:r>
    <w:r w:rsidR="009F2FCB">
      <w:rPr>
        <w:noProof/>
      </w:rPr>
      <w:fldChar w:fldCharType="separate"/>
    </w:r>
    <w:r w:rsidR="003F001F">
      <w:rPr>
        <w:noProof/>
      </w:rPr>
      <w:t>6</w:t>
    </w:r>
    <w:r w:rsidR="009F2FCB">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21C6412"/>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07A76D1"/>
    <w:multiLevelType w:val="hybridMultilevel"/>
    <w:tmpl w:val="869ED932"/>
    <w:lvl w:ilvl="0" w:tplc="71AEAB70">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0F2698C"/>
    <w:multiLevelType w:val="hybridMultilevel"/>
    <w:tmpl w:val="7C2C1C1A"/>
    <w:lvl w:ilvl="0" w:tplc="7480D01C">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D396EF8"/>
    <w:multiLevelType w:val="hybridMultilevel"/>
    <w:tmpl w:val="3F82A764"/>
    <w:lvl w:ilvl="0" w:tplc="1876D5E4">
      <w:numFmt w:val="bullet"/>
      <w:lvlText w:val="-"/>
      <w:lvlJc w:val="left"/>
      <w:pPr>
        <w:ind w:left="720" w:hanging="360"/>
      </w:pPr>
      <w:rPr>
        <w:rFonts w:ascii="Sennheiser-Book" w:eastAsiaTheme="minorHAnsi" w:hAnsi="Sennheiser-Book" w:cstheme="minorBidi" w:hint="default"/>
        <w:sz w:val="2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49E2A33"/>
    <w:multiLevelType w:val="hybridMultilevel"/>
    <w:tmpl w:val="2C96D736"/>
    <w:lvl w:ilvl="0" w:tplc="4FC8418C">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FF83196"/>
    <w:multiLevelType w:val="hybridMultilevel"/>
    <w:tmpl w:val="86E0DFF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6" w15:restartNumberingAfterBreak="0">
    <w:nsid w:val="2E1B6D06"/>
    <w:multiLevelType w:val="hybridMultilevel"/>
    <w:tmpl w:val="C1EAE1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01F51A8"/>
    <w:multiLevelType w:val="hybridMultilevel"/>
    <w:tmpl w:val="C98ED8A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23F6273"/>
    <w:multiLevelType w:val="hybridMultilevel"/>
    <w:tmpl w:val="291A3D1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28C6741"/>
    <w:multiLevelType w:val="hybridMultilevel"/>
    <w:tmpl w:val="F436567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E242F7E"/>
    <w:multiLevelType w:val="hybridMultilevel"/>
    <w:tmpl w:val="423E98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0A362AB"/>
    <w:multiLevelType w:val="hybridMultilevel"/>
    <w:tmpl w:val="71D68918"/>
    <w:lvl w:ilvl="0" w:tplc="76CA84F6">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2" w15:restartNumberingAfterBreak="0">
    <w:nsid w:val="42F872E5"/>
    <w:multiLevelType w:val="hybridMultilevel"/>
    <w:tmpl w:val="15187B38"/>
    <w:lvl w:ilvl="0" w:tplc="AB985050">
      <w:start w:val="1"/>
      <w:numFmt w:val="bullet"/>
      <w:lvlText w:val="–"/>
      <w:lvlJc w:val="left"/>
      <w:pPr>
        <w:tabs>
          <w:tab w:val="num" w:pos="720"/>
        </w:tabs>
        <w:ind w:left="720" w:hanging="360"/>
      </w:pPr>
      <w:rPr>
        <w:rFonts w:ascii="Sennheiser Office" w:hAnsi="Sennheiser Office" w:hint="default"/>
      </w:rPr>
    </w:lvl>
    <w:lvl w:ilvl="1" w:tplc="875E96E6" w:tentative="1">
      <w:start w:val="1"/>
      <w:numFmt w:val="bullet"/>
      <w:lvlText w:val="–"/>
      <w:lvlJc w:val="left"/>
      <w:pPr>
        <w:tabs>
          <w:tab w:val="num" w:pos="1440"/>
        </w:tabs>
        <w:ind w:left="1440" w:hanging="360"/>
      </w:pPr>
      <w:rPr>
        <w:rFonts w:ascii="Sennheiser Office" w:hAnsi="Sennheiser Office" w:hint="default"/>
      </w:rPr>
    </w:lvl>
    <w:lvl w:ilvl="2" w:tplc="8156432E">
      <w:start w:val="1"/>
      <w:numFmt w:val="bullet"/>
      <w:lvlText w:val="–"/>
      <w:lvlJc w:val="left"/>
      <w:pPr>
        <w:tabs>
          <w:tab w:val="num" w:pos="2160"/>
        </w:tabs>
        <w:ind w:left="2160" w:hanging="360"/>
      </w:pPr>
      <w:rPr>
        <w:rFonts w:ascii="Sennheiser Office" w:hAnsi="Sennheiser Office" w:hint="default"/>
      </w:rPr>
    </w:lvl>
    <w:lvl w:ilvl="3" w:tplc="999A4310" w:tentative="1">
      <w:start w:val="1"/>
      <w:numFmt w:val="bullet"/>
      <w:lvlText w:val="–"/>
      <w:lvlJc w:val="left"/>
      <w:pPr>
        <w:tabs>
          <w:tab w:val="num" w:pos="2880"/>
        </w:tabs>
        <w:ind w:left="2880" w:hanging="360"/>
      </w:pPr>
      <w:rPr>
        <w:rFonts w:ascii="Sennheiser Office" w:hAnsi="Sennheiser Office" w:hint="default"/>
      </w:rPr>
    </w:lvl>
    <w:lvl w:ilvl="4" w:tplc="5254D206" w:tentative="1">
      <w:start w:val="1"/>
      <w:numFmt w:val="bullet"/>
      <w:lvlText w:val="–"/>
      <w:lvlJc w:val="left"/>
      <w:pPr>
        <w:tabs>
          <w:tab w:val="num" w:pos="3600"/>
        </w:tabs>
        <w:ind w:left="3600" w:hanging="360"/>
      </w:pPr>
      <w:rPr>
        <w:rFonts w:ascii="Sennheiser Office" w:hAnsi="Sennheiser Office" w:hint="default"/>
      </w:rPr>
    </w:lvl>
    <w:lvl w:ilvl="5" w:tplc="A53C6FF2" w:tentative="1">
      <w:start w:val="1"/>
      <w:numFmt w:val="bullet"/>
      <w:lvlText w:val="–"/>
      <w:lvlJc w:val="left"/>
      <w:pPr>
        <w:tabs>
          <w:tab w:val="num" w:pos="4320"/>
        </w:tabs>
        <w:ind w:left="4320" w:hanging="360"/>
      </w:pPr>
      <w:rPr>
        <w:rFonts w:ascii="Sennheiser Office" w:hAnsi="Sennheiser Office" w:hint="default"/>
      </w:rPr>
    </w:lvl>
    <w:lvl w:ilvl="6" w:tplc="04F8F62E" w:tentative="1">
      <w:start w:val="1"/>
      <w:numFmt w:val="bullet"/>
      <w:lvlText w:val="–"/>
      <w:lvlJc w:val="left"/>
      <w:pPr>
        <w:tabs>
          <w:tab w:val="num" w:pos="5040"/>
        </w:tabs>
        <w:ind w:left="5040" w:hanging="360"/>
      </w:pPr>
      <w:rPr>
        <w:rFonts w:ascii="Sennheiser Office" w:hAnsi="Sennheiser Office" w:hint="default"/>
      </w:rPr>
    </w:lvl>
    <w:lvl w:ilvl="7" w:tplc="0A2CBDD0" w:tentative="1">
      <w:start w:val="1"/>
      <w:numFmt w:val="bullet"/>
      <w:lvlText w:val="–"/>
      <w:lvlJc w:val="left"/>
      <w:pPr>
        <w:tabs>
          <w:tab w:val="num" w:pos="5760"/>
        </w:tabs>
        <w:ind w:left="5760" w:hanging="360"/>
      </w:pPr>
      <w:rPr>
        <w:rFonts w:ascii="Sennheiser Office" w:hAnsi="Sennheiser Office" w:hint="default"/>
      </w:rPr>
    </w:lvl>
    <w:lvl w:ilvl="8" w:tplc="7AB62794" w:tentative="1">
      <w:start w:val="1"/>
      <w:numFmt w:val="bullet"/>
      <w:lvlText w:val="–"/>
      <w:lvlJc w:val="left"/>
      <w:pPr>
        <w:tabs>
          <w:tab w:val="num" w:pos="6480"/>
        </w:tabs>
        <w:ind w:left="6480" w:hanging="360"/>
      </w:pPr>
      <w:rPr>
        <w:rFonts w:ascii="Sennheiser Office" w:hAnsi="Sennheiser Office" w:hint="default"/>
      </w:rPr>
    </w:lvl>
  </w:abstractNum>
  <w:abstractNum w:abstractNumId="13" w15:restartNumberingAfterBreak="0">
    <w:nsid w:val="46C542C6"/>
    <w:multiLevelType w:val="hybridMultilevel"/>
    <w:tmpl w:val="27C40B7A"/>
    <w:lvl w:ilvl="0" w:tplc="1F94D036">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D2D0A66"/>
    <w:multiLevelType w:val="hybridMultilevel"/>
    <w:tmpl w:val="19E6CF2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53C564DC"/>
    <w:multiLevelType w:val="hybridMultilevel"/>
    <w:tmpl w:val="3DF2C308"/>
    <w:lvl w:ilvl="0" w:tplc="A1B89F00">
      <w:start w:val="1"/>
      <w:numFmt w:val="bullet"/>
      <w:lvlText w:val="–"/>
      <w:lvlJc w:val="left"/>
      <w:pPr>
        <w:tabs>
          <w:tab w:val="num" w:pos="720"/>
        </w:tabs>
        <w:ind w:left="720" w:hanging="360"/>
      </w:pPr>
      <w:rPr>
        <w:rFonts w:ascii="Sennheiser Office" w:hAnsi="Sennheiser Office" w:hint="default"/>
      </w:rPr>
    </w:lvl>
    <w:lvl w:ilvl="1" w:tplc="72C68F8C" w:tentative="1">
      <w:start w:val="1"/>
      <w:numFmt w:val="bullet"/>
      <w:lvlText w:val="–"/>
      <w:lvlJc w:val="left"/>
      <w:pPr>
        <w:tabs>
          <w:tab w:val="num" w:pos="1440"/>
        </w:tabs>
        <w:ind w:left="1440" w:hanging="360"/>
      </w:pPr>
      <w:rPr>
        <w:rFonts w:ascii="Sennheiser Office" w:hAnsi="Sennheiser Office" w:hint="default"/>
      </w:rPr>
    </w:lvl>
    <w:lvl w:ilvl="2" w:tplc="7F7AE4BE">
      <w:start w:val="1"/>
      <w:numFmt w:val="bullet"/>
      <w:lvlText w:val="–"/>
      <w:lvlJc w:val="left"/>
      <w:pPr>
        <w:tabs>
          <w:tab w:val="num" w:pos="2160"/>
        </w:tabs>
        <w:ind w:left="2160" w:hanging="360"/>
      </w:pPr>
      <w:rPr>
        <w:rFonts w:ascii="Sennheiser Office" w:hAnsi="Sennheiser Office" w:hint="default"/>
      </w:rPr>
    </w:lvl>
    <w:lvl w:ilvl="3" w:tplc="E60625E6" w:tentative="1">
      <w:start w:val="1"/>
      <w:numFmt w:val="bullet"/>
      <w:lvlText w:val="–"/>
      <w:lvlJc w:val="left"/>
      <w:pPr>
        <w:tabs>
          <w:tab w:val="num" w:pos="2880"/>
        </w:tabs>
        <w:ind w:left="2880" w:hanging="360"/>
      </w:pPr>
      <w:rPr>
        <w:rFonts w:ascii="Sennheiser Office" w:hAnsi="Sennheiser Office" w:hint="default"/>
      </w:rPr>
    </w:lvl>
    <w:lvl w:ilvl="4" w:tplc="54F0E860" w:tentative="1">
      <w:start w:val="1"/>
      <w:numFmt w:val="bullet"/>
      <w:lvlText w:val="–"/>
      <w:lvlJc w:val="left"/>
      <w:pPr>
        <w:tabs>
          <w:tab w:val="num" w:pos="3600"/>
        </w:tabs>
        <w:ind w:left="3600" w:hanging="360"/>
      </w:pPr>
      <w:rPr>
        <w:rFonts w:ascii="Sennheiser Office" w:hAnsi="Sennheiser Office" w:hint="default"/>
      </w:rPr>
    </w:lvl>
    <w:lvl w:ilvl="5" w:tplc="4D0080C8" w:tentative="1">
      <w:start w:val="1"/>
      <w:numFmt w:val="bullet"/>
      <w:lvlText w:val="–"/>
      <w:lvlJc w:val="left"/>
      <w:pPr>
        <w:tabs>
          <w:tab w:val="num" w:pos="4320"/>
        </w:tabs>
        <w:ind w:left="4320" w:hanging="360"/>
      </w:pPr>
      <w:rPr>
        <w:rFonts w:ascii="Sennheiser Office" w:hAnsi="Sennheiser Office" w:hint="default"/>
      </w:rPr>
    </w:lvl>
    <w:lvl w:ilvl="6" w:tplc="1D1C0C14" w:tentative="1">
      <w:start w:val="1"/>
      <w:numFmt w:val="bullet"/>
      <w:lvlText w:val="–"/>
      <w:lvlJc w:val="left"/>
      <w:pPr>
        <w:tabs>
          <w:tab w:val="num" w:pos="5040"/>
        </w:tabs>
        <w:ind w:left="5040" w:hanging="360"/>
      </w:pPr>
      <w:rPr>
        <w:rFonts w:ascii="Sennheiser Office" w:hAnsi="Sennheiser Office" w:hint="default"/>
      </w:rPr>
    </w:lvl>
    <w:lvl w:ilvl="7" w:tplc="B3F6761E" w:tentative="1">
      <w:start w:val="1"/>
      <w:numFmt w:val="bullet"/>
      <w:lvlText w:val="–"/>
      <w:lvlJc w:val="left"/>
      <w:pPr>
        <w:tabs>
          <w:tab w:val="num" w:pos="5760"/>
        </w:tabs>
        <w:ind w:left="5760" w:hanging="360"/>
      </w:pPr>
      <w:rPr>
        <w:rFonts w:ascii="Sennheiser Office" w:hAnsi="Sennheiser Office" w:hint="default"/>
      </w:rPr>
    </w:lvl>
    <w:lvl w:ilvl="8" w:tplc="CA24813A"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584B6E55"/>
    <w:multiLevelType w:val="hybridMultilevel"/>
    <w:tmpl w:val="A8F89D70"/>
    <w:lvl w:ilvl="0" w:tplc="6080A1E0">
      <w:numFmt w:val="bullet"/>
      <w:lvlText w:val="-"/>
      <w:lvlJc w:val="left"/>
      <w:pPr>
        <w:ind w:left="720" w:hanging="360"/>
      </w:pPr>
      <w:rPr>
        <w:rFonts w:ascii="Sennheiser Office" w:eastAsiaTheme="minorHAnsi" w:hAnsi="Sennheiser Office" w:cstheme="minorBidi"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899232D"/>
    <w:multiLevelType w:val="hybridMultilevel"/>
    <w:tmpl w:val="529EF1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A55311C"/>
    <w:multiLevelType w:val="hybridMultilevel"/>
    <w:tmpl w:val="567056D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106760D"/>
    <w:multiLevelType w:val="hybridMultilevel"/>
    <w:tmpl w:val="312A617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647405C7"/>
    <w:multiLevelType w:val="hybridMultilevel"/>
    <w:tmpl w:val="1626393E"/>
    <w:lvl w:ilvl="0" w:tplc="76623240">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6DD7E5F"/>
    <w:multiLevelType w:val="hybridMultilevel"/>
    <w:tmpl w:val="8A66F04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6"/>
  </w:num>
  <w:num w:numId="2">
    <w:abstractNumId w:val="3"/>
  </w:num>
  <w:num w:numId="3">
    <w:abstractNumId w:val="20"/>
  </w:num>
  <w:num w:numId="4">
    <w:abstractNumId w:val="0"/>
  </w:num>
  <w:num w:numId="5">
    <w:abstractNumId w:val="11"/>
  </w:num>
  <w:num w:numId="6">
    <w:abstractNumId w:val="4"/>
  </w:num>
  <w:num w:numId="7">
    <w:abstractNumId w:val="13"/>
  </w:num>
  <w:num w:numId="8">
    <w:abstractNumId w:val="14"/>
  </w:num>
  <w:num w:numId="9">
    <w:abstractNumId w:val="5"/>
  </w:num>
  <w:num w:numId="10">
    <w:abstractNumId w:val="17"/>
  </w:num>
  <w:num w:numId="11">
    <w:abstractNumId w:val="18"/>
  </w:num>
  <w:num w:numId="12">
    <w:abstractNumId w:val="7"/>
  </w:num>
  <w:num w:numId="13">
    <w:abstractNumId w:val="8"/>
  </w:num>
  <w:num w:numId="14">
    <w:abstractNumId w:val="6"/>
  </w:num>
  <w:num w:numId="15">
    <w:abstractNumId w:val="10"/>
  </w:num>
  <w:num w:numId="16">
    <w:abstractNumId w:val="21"/>
  </w:num>
  <w:num w:numId="17">
    <w:abstractNumId w:val="15"/>
  </w:num>
  <w:num w:numId="18">
    <w:abstractNumId w:val="12"/>
  </w:num>
  <w:num w:numId="19">
    <w:abstractNumId w:val="1"/>
  </w:num>
  <w:num w:numId="20">
    <w:abstractNumId w:val="2"/>
  </w:num>
  <w:num w:numId="21">
    <w:abstractNumId w:val="19"/>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hideSpellingErrors/>
  <w:hideGrammaticalErrors/>
  <w:proofState w:spelling="clean" w:grammar="clean"/>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1262"/>
    <w:rsid w:val="0000419B"/>
    <w:rsid w:val="00004808"/>
    <w:rsid w:val="00005382"/>
    <w:rsid w:val="0001135D"/>
    <w:rsid w:val="000120BE"/>
    <w:rsid w:val="00015A52"/>
    <w:rsid w:val="0001620B"/>
    <w:rsid w:val="00016814"/>
    <w:rsid w:val="000223D0"/>
    <w:rsid w:val="00022903"/>
    <w:rsid w:val="0002310C"/>
    <w:rsid w:val="00025644"/>
    <w:rsid w:val="0002585C"/>
    <w:rsid w:val="00025E61"/>
    <w:rsid w:val="0002764F"/>
    <w:rsid w:val="00032148"/>
    <w:rsid w:val="0003494C"/>
    <w:rsid w:val="00037395"/>
    <w:rsid w:val="0004167C"/>
    <w:rsid w:val="00041B26"/>
    <w:rsid w:val="00042682"/>
    <w:rsid w:val="0004399F"/>
    <w:rsid w:val="0004718D"/>
    <w:rsid w:val="00051FF4"/>
    <w:rsid w:val="00052AC4"/>
    <w:rsid w:val="00055043"/>
    <w:rsid w:val="00056A07"/>
    <w:rsid w:val="000611EE"/>
    <w:rsid w:val="00062A12"/>
    <w:rsid w:val="00063441"/>
    <w:rsid w:val="00063A4D"/>
    <w:rsid w:val="00064EDF"/>
    <w:rsid w:val="0006555B"/>
    <w:rsid w:val="00065B3F"/>
    <w:rsid w:val="00066CA9"/>
    <w:rsid w:val="000726D4"/>
    <w:rsid w:val="0007315B"/>
    <w:rsid w:val="00074920"/>
    <w:rsid w:val="00075151"/>
    <w:rsid w:val="000758F2"/>
    <w:rsid w:val="00076C0A"/>
    <w:rsid w:val="00080740"/>
    <w:rsid w:val="00082426"/>
    <w:rsid w:val="00083A34"/>
    <w:rsid w:val="0008422D"/>
    <w:rsid w:val="00084DBE"/>
    <w:rsid w:val="000903AF"/>
    <w:rsid w:val="0009101B"/>
    <w:rsid w:val="00092A4C"/>
    <w:rsid w:val="00094EF7"/>
    <w:rsid w:val="0009531B"/>
    <w:rsid w:val="0009608D"/>
    <w:rsid w:val="0009621B"/>
    <w:rsid w:val="000962A5"/>
    <w:rsid w:val="000965A1"/>
    <w:rsid w:val="000A05EB"/>
    <w:rsid w:val="000A50F5"/>
    <w:rsid w:val="000B2093"/>
    <w:rsid w:val="000B3830"/>
    <w:rsid w:val="000B74EB"/>
    <w:rsid w:val="000C0A9F"/>
    <w:rsid w:val="000C2D7F"/>
    <w:rsid w:val="000C2E14"/>
    <w:rsid w:val="000C58B1"/>
    <w:rsid w:val="000C5C2D"/>
    <w:rsid w:val="000C6FFD"/>
    <w:rsid w:val="000C7FEF"/>
    <w:rsid w:val="000D0452"/>
    <w:rsid w:val="000D13CD"/>
    <w:rsid w:val="000D205B"/>
    <w:rsid w:val="000D6619"/>
    <w:rsid w:val="000E250D"/>
    <w:rsid w:val="000E278F"/>
    <w:rsid w:val="000E3ACE"/>
    <w:rsid w:val="000F268C"/>
    <w:rsid w:val="000F46C2"/>
    <w:rsid w:val="000F5944"/>
    <w:rsid w:val="00100365"/>
    <w:rsid w:val="00104FF2"/>
    <w:rsid w:val="00105FB8"/>
    <w:rsid w:val="00107709"/>
    <w:rsid w:val="001116A0"/>
    <w:rsid w:val="00111773"/>
    <w:rsid w:val="00117844"/>
    <w:rsid w:val="001206FC"/>
    <w:rsid w:val="00120BAC"/>
    <w:rsid w:val="00120C75"/>
    <w:rsid w:val="00121501"/>
    <w:rsid w:val="00121AE7"/>
    <w:rsid w:val="001221C2"/>
    <w:rsid w:val="00122ED1"/>
    <w:rsid w:val="00123E4A"/>
    <w:rsid w:val="001241A4"/>
    <w:rsid w:val="00125D93"/>
    <w:rsid w:val="0012797E"/>
    <w:rsid w:val="00127A43"/>
    <w:rsid w:val="0013041C"/>
    <w:rsid w:val="001306A3"/>
    <w:rsid w:val="00130ECC"/>
    <w:rsid w:val="001310DA"/>
    <w:rsid w:val="00132A6E"/>
    <w:rsid w:val="00132E88"/>
    <w:rsid w:val="00133654"/>
    <w:rsid w:val="0013424A"/>
    <w:rsid w:val="00135E55"/>
    <w:rsid w:val="00136660"/>
    <w:rsid w:val="00137570"/>
    <w:rsid w:val="0014006E"/>
    <w:rsid w:val="001410E4"/>
    <w:rsid w:val="00143D22"/>
    <w:rsid w:val="00145834"/>
    <w:rsid w:val="0014686A"/>
    <w:rsid w:val="00151B14"/>
    <w:rsid w:val="00163C4A"/>
    <w:rsid w:val="00167F4F"/>
    <w:rsid w:val="0017313A"/>
    <w:rsid w:val="00175187"/>
    <w:rsid w:val="0017595E"/>
    <w:rsid w:val="001802C6"/>
    <w:rsid w:val="00186669"/>
    <w:rsid w:val="001903FC"/>
    <w:rsid w:val="00190BD4"/>
    <w:rsid w:val="001A02E4"/>
    <w:rsid w:val="001A0742"/>
    <w:rsid w:val="001A1593"/>
    <w:rsid w:val="001A1649"/>
    <w:rsid w:val="001A1676"/>
    <w:rsid w:val="001A2D82"/>
    <w:rsid w:val="001A4117"/>
    <w:rsid w:val="001B15DB"/>
    <w:rsid w:val="001B2A60"/>
    <w:rsid w:val="001B46A8"/>
    <w:rsid w:val="001B4D17"/>
    <w:rsid w:val="001B5AAB"/>
    <w:rsid w:val="001C0A34"/>
    <w:rsid w:val="001C2C0E"/>
    <w:rsid w:val="001C579C"/>
    <w:rsid w:val="001C5F6C"/>
    <w:rsid w:val="001C63D8"/>
    <w:rsid w:val="001C67A7"/>
    <w:rsid w:val="001C6A73"/>
    <w:rsid w:val="001C7017"/>
    <w:rsid w:val="001D0632"/>
    <w:rsid w:val="001D15A4"/>
    <w:rsid w:val="001D213A"/>
    <w:rsid w:val="001D38EC"/>
    <w:rsid w:val="001D4ADE"/>
    <w:rsid w:val="001D4E25"/>
    <w:rsid w:val="001D53BA"/>
    <w:rsid w:val="001D79A0"/>
    <w:rsid w:val="001E1170"/>
    <w:rsid w:val="001E1F07"/>
    <w:rsid w:val="001E300E"/>
    <w:rsid w:val="001E500B"/>
    <w:rsid w:val="001E6372"/>
    <w:rsid w:val="001E7D68"/>
    <w:rsid w:val="001E7F59"/>
    <w:rsid w:val="001F09FC"/>
    <w:rsid w:val="001F28C2"/>
    <w:rsid w:val="001F3001"/>
    <w:rsid w:val="001F5C54"/>
    <w:rsid w:val="00201E08"/>
    <w:rsid w:val="002039B6"/>
    <w:rsid w:val="002057CE"/>
    <w:rsid w:val="002076FC"/>
    <w:rsid w:val="00210697"/>
    <w:rsid w:val="00211FCA"/>
    <w:rsid w:val="00214B38"/>
    <w:rsid w:val="002157FE"/>
    <w:rsid w:val="00221836"/>
    <w:rsid w:val="00223467"/>
    <w:rsid w:val="002235BB"/>
    <w:rsid w:val="00223D76"/>
    <w:rsid w:val="00224110"/>
    <w:rsid w:val="00225E89"/>
    <w:rsid w:val="00225FFD"/>
    <w:rsid w:val="002262CA"/>
    <w:rsid w:val="00227013"/>
    <w:rsid w:val="00227CA7"/>
    <w:rsid w:val="00231C7E"/>
    <w:rsid w:val="00234F09"/>
    <w:rsid w:val="002366CD"/>
    <w:rsid w:val="00236FCC"/>
    <w:rsid w:val="00245E2F"/>
    <w:rsid w:val="00247CF8"/>
    <w:rsid w:val="00250189"/>
    <w:rsid w:val="00250AD8"/>
    <w:rsid w:val="00251FAA"/>
    <w:rsid w:val="0025223B"/>
    <w:rsid w:val="00252FB5"/>
    <w:rsid w:val="002531C0"/>
    <w:rsid w:val="00254042"/>
    <w:rsid w:val="0026053D"/>
    <w:rsid w:val="002617DE"/>
    <w:rsid w:val="00264388"/>
    <w:rsid w:val="0026468C"/>
    <w:rsid w:val="00265C9E"/>
    <w:rsid w:val="00266E38"/>
    <w:rsid w:val="00267F23"/>
    <w:rsid w:val="002720FB"/>
    <w:rsid w:val="00273420"/>
    <w:rsid w:val="002739A0"/>
    <w:rsid w:val="002740FC"/>
    <w:rsid w:val="00274988"/>
    <w:rsid w:val="002749CF"/>
    <w:rsid w:val="00275DEC"/>
    <w:rsid w:val="00281E0C"/>
    <w:rsid w:val="00282770"/>
    <w:rsid w:val="00282A8D"/>
    <w:rsid w:val="002842F2"/>
    <w:rsid w:val="00284785"/>
    <w:rsid w:val="002847C8"/>
    <w:rsid w:val="00285F50"/>
    <w:rsid w:val="0028700E"/>
    <w:rsid w:val="00287163"/>
    <w:rsid w:val="002871BE"/>
    <w:rsid w:val="00290C32"/>
    <w:rsid w:val="002933FB"/>
    <w:rsid w:val="002945AB"/>
    <w:rsid w:val="00297B93"/>
    <w:rsid w:val="002A0EF2"/>
    <w:rsid w:val="002A14C9"/>
    <w:rsid w:val="002A17FE"/>
    <w:rsid w:val="002A1E7D"/>
    <w:rsid w:val="002A4859"/>
    <w:rsid w:val="002A62BD"/>
    <w:rsid w:val="002B1A16"/>
    <w:rsid w:val="002B2D73"/>
    <w:rsid w:val="002B5509"/>
    <w:rsid w:val="002B780D"/>
    <w:rsid w:val="002C004C"/>
    <w:rsid w:val="002C4E25"/>
    <w:rsid w:val="002C6397"/>
    <w:rsid w:val="002C6F4D"/>
    <w:rsid w:val="002C7776"/>
    <w:rsid w:val="002C7BF5"/>
    <w:rsid w:val="002D0BD4"/>
    <w:rsid w:val="002D3D95"/>
    <w:rsid w:val="002D4D86"/>
    <w:rsid w:val="002D56EF"/>
    <w:rsid w:val="002D6401"/>
    <w:rsid w:val="002D79D8"/>
    <w:rsid w:val="002E14C7"/>
    <w:rsid w:val="002E4755"/>
    <w:rsid w:val="002E7BDA"/>
    <w:rsid w:val="002E7F17"/>
    <w:rsid w:val="002F21B7"/>
    <w:rsid w:val="002F739C"/>
    <w:rsid w:val="002F7C58"/>
    <w:rsid w:val="00301636"/>
    <w:rsid w:val="00302DBD"/>
    <w:rsid w:val="00304512"/>
    <w:rsid w:val="0030743D"/>
    <w:rsid w:val="003119C4"/>
    <w:rsid w:val="00311C6F"/>
    <w:rsid w:val="00312E80"/>
    <w:rsid w:val="00312EBA"/>
    <w:rsid w:val="00314A2A"/>
    <w:rsid w:val="00316450"/>
    <w:rsid w:val="00317B34"/>
    <w:rsid w:val="00321C4F"/>
    <w:rsid w:val="00321C95"/>
    <w:rsid w:val="00323762"/>
    <w:rsid w:val="0032444F"/>
    <w:rsid w:val="00326FB8"/>
    <w:rsid w:val="003270DA"/>
    <w:rsid w:val="00331A8C"/>
    <w:rsid w:val="00333583"/>
    <w:rsid w:val="003348A3"/>
    <w:rsid w:val="003370A5"/>
    <w:rsid w:val="00337CB2"/>
    <w:rsid w:val="00341B02"/>
    <w:rsid w:val="003435A2"/>
    <w:rsid w:val="003533CF"/>
    <w:rsid w:val="00355E03"/>
    <w:rsid w:val="003560CC"/>
    <w:rsid w:val="00357D89"/>
    <w:rsid w:val="00364128"/>
    <w:rsid w:val="00365A9E"/>
    <w:rsid w:val="00365FAC"/>
    <w:rsid w:val="00366227"/>
    <w:rsid w:val="0037198D"/>
    <w:rsid w:val="003726FE"/>
    <w:rsid w:val="00374A2D"/>
    <w:rsid w:val="00374C9C"/>
    <w:rsid w:val="003752A7"/>
    <w:rsid w:val="0037558F"/>
    <w:rsid w:val="00375604"/>
    <w:rsid w:val="00375ACD"/>
    <w:rsid w:val="00377F99"/>
    <w:rsid w:val="00380CF0"/>
    <w:rsid w:val="00383735"/>
    <w:rsid w:val="00384A41"/>
    <w:rsid w:val="003852ED"/>
    <w:rsid w:val="003907F7"/>
    <w:rsid w:val="00391CA2"/>
    <w:rsid w:val="00392392"/>
    <w:rsid w:val="003944CD"/>
    <w:rsid w:val="0039725F"/>
    <w:rsid w:val="003978D7"/>
    <w:rsid w:val="00397C76"/>
    <w:rsid w:val="003A02B8"/>
    <w:rsid w:val="003A189C"/>
    <w:rsid w:val="003A4111"/>
    <w:rsid w:val="003A4130"/>
    <w:rsid w:val="003A5FF0"/>
    <w:rsid w:val="003A6C42"/>
    <w:rsid w:val="003B0AC8"/>
    <w:rsid w:val="003B3CEB"/>
    <w:rsid w:val="003B3F23"/>
    <w:rsid w:val="003B417B"/>
    <w:rsid w:val="003B4E43"/>
    <w:rsid w:val="003B76B6"/>
    <w:rsid w:val="003C0F62"/>
    <w:rsid w:val="003C5B5A"/>
    <w:rsid w:val="003C6E8C"/>
    <w:rsid w:val="003C7183"/>
    <w:rsid w:val="003C750B"/>
    <w:rsid w:val="003D06A1"/>
    <w:rsid w:val="003D179C"/>
    <w:rsid w:val="003D1E8F"/>
    <w:rsid w:val="003D2172"/>
    <w:rsid w:val="003D2B95"/>
    <w:rsid w:val="003D36D7"/>
    <w:rsid w:val="003D602D"/>
    <w:rsid w:val="003E0285"/>
    <w:rsid w:val="003E42F8"/>
    <w:rsid w:val="003E5353"/>
    <w:rsid w:val="003E773E"/>
    <w:rsid w:val="003E7781"/>
    <w:rsid w:val="003F001F"/>
    <w:rsid w:val="003F09E4"/>
    <w:rsid w:val="003F0DAF"/>
    <w:rsid w:val="003F3470"/>
    <w:rsid w:val="003F621F"/>
    <w:rsid w:val="00400204"/>
    <w:rsid w:val="00402EF0"/>
    <w:rsid w:val="004069BF"/>
    <w:rsid w:val="00407DD7"/>
    <w:rsid w:val="00416D35"/>
    <w:rsid w:val="004224C4"/>
    <w:rsid w:val="00424101"/>
    <w:rsid w:val="00427408"/>
    <w:rsid w:val="004304B9"/>
    <w:rsid w:val="0043369B"/>
    <w:rsid w:val="004340F9"/>
    <w:rsid w:val="00434F94"/>
    <w:rsid w:val="00435F1E"/>
    <w:rsid w:val="00436686"/>
    <w:rsid w:val="004379D7"/>
    <w:rsid w:val="0044111D"/>
    <w:rsid w:val="00442085"/>
    <w:rsid w:val="00446B33"/>
    <w:rsid w:val="00453B3E"/>
    <w:rsid w:val="00453BC1"/>
    <w:rsid w:val="004550F1"/>
    <w:rsid w:val="00457ABE"/>
    <w:rsid w:val="00461945"/>
    <w:rsid w:val="00462CCB"/>
    <w:rsid w:val="0047121A"/>
    <w:rsid w:val="00471245"/>
    <w:rsid w:val="0047168D"/>
    <w:rsid w:val="00471EED"/>
    <w:rsid w:val="00474EFE"/>
    <w:rsid w:val="00477802"/>
    <w:rsid w:val="0048366D"/>
    <w:rsid w:val="00484ECF"/>
    <w:rsid w:val="004868AA"/>
    <w:rsid w:val="00486944"/>
    <w:rsid w:val="00486E66"/>
    <w:rsid w:val="00486EB6"/>
    <w:rsid w:val="00487007"/>
    <w:rsid w:val="00492D14"/>
    <w:rsid w:val="0049380C"/>
    <w:rsid w:val="00493903"/>
    <w:rsid w:val="0049408F"/>
    <w:rsid w:val="00494C2A"/>
    <w:rsid w:val="004956C6"/>
    <w:rsid w:val="004A19BA"/>
    <w:rsid w:val="004A202B"/>
    <w:rsid w:val="004A2C2C"/>
    <w:rsid w:val="004A30E1"/>
    <w:rsid w:val="004A3F12"/>
    <w:rsid w:val="004A4D9A"/>
    <w:rsid w:val="004A6B4E"/>
    <w:rsid w:val="004B01C6"/>
    <w:rsid w:val="004B13FA"/>
    <w:rsid w:val="004B24E6"/>
    <w:rsid w:val="004B29FE"/>
    <w:rsid w:val="004B55A7"/>
    <w:rsid w:val="004C0631"/>
    <w:rsid w:val="004C0923"/>
    <w:rsid w:val="004C5A48"/>
    <w:rsid w:val="004C60DB"/>
    <w:rsid w:val="004C6590"/>
    <w:rsid w:val="004C6675"/>
    <w:rsid w:val="004D6D1C"/>
    <w:rsid w:val="004D7013"/>
    <w:rsid w:val="004D73B7"/>
    <w:rsid w:val="004E0469"/>
    <w:rsid w:val="004E11A8"/>
    <w:rsid w:val="004E42A9"/>
    <w:rsid w:val="004E57DE"/>
    <w:rsid w:val="004F141F"/>
    <w:rsid w:val="004F1B94"/>
    <w:rsid w:val="004F36B1"/>
    <w:rsid w:val="005010C7"/>
    <w:rsid w:val="00504F7D"/>
    <w:rsid w:val="005102E6"/>
    <w:rsid w:val="00512957"/>
    <w:rsid w:val="005141FF"/>
    <w:rsid w:val="00514505"/>
    <w:rsid w:val="00514B26"/>
    <w:rsid w:val="00515264"/>
    <w:rsid w:val="005159E2"/>
    <w:rsid w:val="00516515"/>
    <w:rsid w:val="00516B4F"/>
    <w:rsid w:val="00516D10"/>
    <w:rsid w:val="00520586"/>
    <w:rsid w:val="00521C18"/>
    <w:rsid w:val="005239F1"/>
    <w:rsid w:val="00525EE1"/>
    <w:rsid w:val="00525F73"/>
    <w:rsid w:val="00526A0B"/>
    <w:rsid w:val="00527320"/>
    <w:rsid w:val="00530791"/>
    <w:rsid w:val="00530E40"/>
    <w:rsid w:val="005313CC"/>
    <w:rsid w:val="005323D0"/>
    <w:rsid w:val="005327DB"/>
    <w:rsid w:val="0053460F"/>
    <w:rsid w:val="0053561E"/>
    <w:rsid w:val="005358A6"/>
    <w:rsid w:val="00535D08"/>
    <w:rsid w:val="0053678F"/>
    <w:rsid w:val="0054148E"/>
    <w:rsid w:val="0054173A"/>
    <w:rsid w:val="005435A4"/>
    <w:rsid w:val="0054488C"/>
    <w:rsid w:val="00545D9E"/>
    <w:rsid w:val="00546825"/>
    <w:rsid w:val="00550482"/>
    <w:rsid w:val="005525C1"/>
    <w:rsid w:val="00552788"/>
    <w:rsid w:val="00557D42"/>
    <w:rsid w:val="00560A66"/>
    <w:rsid w:val="00562B7C"/>
    <w:rsid w:val="00564121"/>
    <w:rsid w:val="00565788"/>
    <w:rsid w:val="00565A9A"/>
    <w:rsid w:val="00567E88"/>
    <w:rsid w:val="00570B78"/>
    <w:rsid w:val="00570EC1"/>
    <w:rsid w:val="00572009"/>
    <w:rsid w:val="00573E65"/>
    <w:rsid w:val="005749C2"/>
    <w:rsid w:val="00574F9B"/>
    <w:rsid w:val="00577E14"/>
    <w:rsid w:val="00581006"/>
    <w:rsid w:val="00581A27"/>
    <w:rsid w:val="0058262F"/>
    <w:rsid w:val="00583E55"/>
    <w:rsid w:val="005871FA"/>
    <w:rsid w:val="005900E0"/>
    <w:rsid w:val="00591996"/>
    <w:rsid w:val="00594C0E"/>
    <w:rsid w:val="00596F9C"/>
    <w:rsid w:val="005A1FCB"/>
    <w:rsid w:val="005A477E"/>
    <w:rsid w:val="005B2C56"/>
    <w:rsid w:val="005B317F"/>
    <w:rsid w:val="005B3C75"/>
    <w:rsid w:val="005B41C5"/>
    <w:rsid w:val="005B4C40"/>
    <w:rsid w:val="005B4F7B"/>
    <w:rsid w:val="005B5CF9"/>
    <w:rsid w:val="005B73F0"/>
    <w:rsid w:val="005C1F67"/>
    <w:rsid w:val="005C6488"/>
    <w:rsid w:val="005C730C"/>
    <w:rsid w:val="005D181A"/>
    <w:rsid w:val="005D2133"/>
    <w:rsid w:val="005D36D1"/>
    <w:rsid w:val="005D571F"/>
    <w:rsid w:val="005E1376"/>
    <w:rsid w:val="005E2CC6"/>
    <w:rsid w:val="005F0884"/>
    <w:rsid w:val="005F527A"/>
    <w:rsid w:val="005F5611"/>
    <w:rsid w:val="0060142B"/>
    <w:rsid w:val="006038B2"/>
    <w:rsid w:val="00603DE9"/>
    <w:rsid w:val="00605823"/>
    <w:rsid w:val="0060582D"/>
    <w:rsid w:val="00610466"/>
    <w:rsid w:val="006108B6"/>
    <w:rsid w:val="00610E1D"/>
    <w:rsid w:val="00612909"/>
    <w:rsid w:val="00613CB5"/>
    <w:rsid w:val="0061461C"/>
    <w:rsid w:val="00614CA3"/>
    <w:rsid w:val="00615893"/>
    <w:rsid w:val="00615B0D"/>
    <w:rsid w:val="0061657F"/>
    <w:rsid w:val="0061720C"/>
    <w:rsid w:val="006174F8"/>
    <w:rsid w:val="0062002C"/>
    <w:rsid w:val="00620520"/>
    <w:rsid w:val="00620F13"/>
    <w:rsid w:val="006211B0"/>
    <w:rsid w:val="00621C39"/>
    <w:rsid w:val="006230B4"/>
    <w:rsid w:val="0062327E"/>
    <w:rsid w:val="00623FA2"/>
    <w:rsid w:val="00625A72"/>
    <w:rsid w:val="0062741D"/>
    <w:rsid w:val="00631B2D"/>
    <w:rsid w:val="0063278F"/>
    <w:rsid w:val="00632B75"/>
    <w:rsid w:val="00633701"/>
    <w:rsid w:val="00637E7B"/>
    <w:rsid w:val="0064392E"/>
    <w:rsid w:val="0064402C"/>
    <w:rsid w:val="00646B27"/>
    <w:rsid w:val="0065200C"/>
    <w:rsid w:val="00652EF2"/>
    <w:rsid w:val="00655D2B"/>
    <w:rsid w:val="00656FF7"/>
    <w:rsid w:val="00657FBC"/>
    <w:rsid w:val="00660782"/>
    <w:rsid w:val="00660E3E"/>
    <w:rsid w:val="00661649"/>
    <w:rsid w:val="006629E7"/>
    <w:rsid w:val="00662BED"/>
    <w:rsid w:val="00667231"/>
    <w:rsid w:val="00670089"/>
    <w:rsid w:val="00670A5A"/>
    <w:rsid w:val="00673404"/>
    <w:rsid w:val="00675BF4"/>
    <w:rsid w:val="006800D2"/>
    <w:rsid w:val="00680A23"/>
    <w:rsid w:val="00682A90"/>
    <w:rsid w:val="00682B5E"/>
    <w:rsid w:val="006831FE"/>
    <w:rsid w:val="00683F6A"/>
    <w:rsid w:val="0068461E"/>
    <w:rsid w:val="00684C41"/>
    <w:rsid w:val="00684D00"/>
    <w:rsid w:val="006854E8"/>
    <w:rsid w:val="00686B27"/>
    <w:rsid w:val="00686C15"/>
    <w:rsid w:val="00687B42"/>
    <w:rsid w:val="00690922"/>
    <w:rsid w:val="006950D9"/>
    <w:rsid w:val="0069599E"/>
    <w:rsid w:val="00696793"/>
    <w:rsid w:val="006A0310"/>
    <w:rsid w:val="006A46D1"/>
    <w:rsid w:val="006A502A"/>
    <w:rsid w:val="006B090C"/>
    <w:rsid w:val="006B0A55"/>
    <w:rsid w:val="006B0BB8"/>
    <w:rsid w:val="006B224C"/>
    <w:rsid w:val="006B36CA"/>
    <w:rsid w:val="006B5936"/>
    <w:rsid w:val="006C1047"/>
    <w:rsid w:val="006C19B3"/>
    <w:rsid w:val="006C21D1"/>
    <w:rsid w:val="006C29BD"/>
    <w:rsid w:val="006C7835"/>
    <w:rsid w:val="006D1B45"/>
    <w:rsid w:val="006D2ACB"/>
    <w:rsid w:val="006D3841"/>
    <w:rsid w:val="006D5998"/>
    <w:rsid w:val="006D621F"/>
    <w:rsid w:val="006D62F6"/>
    <w:rsid w:val="006D7959"/>
    <w:rsid w:val="006E0A18"/>
    <w:rsid w:val="006E2060"/>
    <w:rsid w:val="006E2252"/>
    <w:rsid w:val="006E25FA"/>
    <w:rsid w:val="006E5DCD"/>
    <w:rsid w:val="006F03AC"/>
    <w:rsid w:val="006F058F"/>
    <w:rsid w:val="006F1E33"/>
    <w:rsid w:val="006F54DD"/>
    <w:rsid w:val="006F7DC6"/>
    <w:rsid w:val="00701B33"/>
    <w:rsid w:val="00702B7B"/>
    <w:rsid w:val="007050E3"/>
    <w:rsid w:val="00706D86"/>
    <w:rsid w:val="00707747"/>
    <w:rsid w:val="0071307C"/>
    <w:rsid w:val="007134B1"/>
    <w:rsid w:val="0071374D"/>
    <w:rsid w:val="007139F0"/>
    <w:rsid w:val="00713E56"/>
    <w:rsid w:val="00715031"/>
    <w:rsid w:val="0071640B"/>
    <w:rsid w:val="0072041D"/>
    <w:rsid w:val="00720428"/>
    <w:rsid w:val="00721A27"/>
    <w:rsid w:val="007237E9"/>
    <w:rsid w:val="00723ED4"/>
    <w:rsid w:val="007243A4"/>
    <w:rsid w:val="00724AE0"/>
    <w:rsid w:val="00724BCB"/>
    <w:rsid w:val="007308C8"/>
    <w:rsid w:val="00730A21"/>
    <w:rsid w:val="00730A4F"/>
    <w:rsid w:val="00731028"/>
    <w:rsid w:val="00731FED"/>
    <w:rsid w:val="00732897"/>
    <w:rsid w:val="007328FE"/>
    <w:rsid w:val="00735591"/>
    <w:rsid w:val="00735AA0"/>
    <w:rsid w:val="0073728F"/>
    <w:rsid w:val="00737A63"/>
    <w:rsid w:val="007406C7"/>
    <w:rsid w:val="00742567"/>
    <w:rsid w:val="00744C62"/>
    <w:rsid w:val="00745A0D"/>
    <w:rsid w:val="00745E99"/>
    <w:rsid w:val="00746B72"/>
    <w:rsid w:val="00747286"/>
    <w:rsid w:val="00747444"/>
    <w:rsid w:val="00756131"/>
    <w:rsid w:val="0075629C"/>
    <w:rsid w:val="00757409"/>
    <w:rsid w:val="00757CCF"/>
    <w:rsid w:val="00760AB1"/>
    <w:rsid w:val="00760B9D"/>
    <w:rsid w:val="00760D2E"/>
    <w:rsid w:val="00765927"/>
    <w:rsid w:val="00766E21"/>
    <w:rsid w:val="00770397"/>
    <w:rsid w:val="00771082"/>
    <w:rsid w:val="00771119"/>
    <w:rsid w:val="0077196A"/>
    <w:rsid w:val="0077273A"/>
    <w:rsid w:val="00773F6E"/>
    <w:rsid w:val="0077549D"/>
    <w:rsid w:val="0077660F"/>
    <w:rsid w:val="00776875"/>
    <w:rsid w:val="0078279E"/>
    <w:rsid w:val="0078386B"/>
    <w:rsid w:val="0078586E"/>
    <w:rsid w:val="00785961"/>
    <w:rsid w:val="00785A9E"/>
    <w:rsid w:val="0079136A"/>
    <w:rsid w:val="00791818"/>
    <w:rsid w:val="007923AD"/>
    <w:rsid w:val="00792579"/>
    <w:rsid w:val="00794462"/>
    <w:rsid w:val="00795842"/>
    <w:rsid w:val="00797081"/>
    <w:rsid w:val="007971C9"/>
    <w:rsid w:val="007A2A3F"/>
    <w:rsid w:val="007A5D89"/>
    <w:rsid w:val="007A78FB"/>
    <w:rsid w:val="007B0050"/>
    <w:rsid w:val="007B1065"/>
    <w:rsid w:val="007B2ED6"/>
    <w:rsid w:val="007C3825"/>
    <w:rsid w:val="007C3894"/>
    <w:rsid w:val="007C410A"/>
    <w:rsid w:val="007C4F79"/>
    <w:rsid w:val="007D09E1"/>
    <w:rsid w:val="007D20C7"/>
    <w:rsid w:val="007D46DE"/>
    <w:rsid w:val="007D492F"/>
    <w:rsid w:val="007D4B37"/>
    <w:rsid w:val="007D5F3B"/>
    <w:rsid w:val="007D6961"/>
    <w:rsid w:val="007D6C5F"/>
    <w:rsid w:val="007E15F3"/>
    <w:rsid w:val="007E2919"/>
    <w:rsid w:val="007E2D45"/>
    <w:rsid w:val="007E70A1"/>
    <w:rsid w:val="007F2ED0"/>
    <w:rsid w:val="007F3AB4"/>
    <w:rsid w:val="007F5394"/>
    <w:rsid w:val="007F5C66"/>
    <w:rsid w:val="007F714D"/>
    <w:rsid w:val="008020CF"/>
    <w:rsid w:val="008021AD"/>
    <w:rsid w:val="008033F6"/>
    <w:rsid w:val="008041B6"/>
    <w:rsid w:val="0080677E"/>
    <w:rsid w:val="0081122A"/>
    <w:rsid w:val="00814E4A"/>
    <w:rsid w:val="0081756D"/>
    <w:rsid w:val="00817B0F"/>
    <w:rsid w:val="008208A4"/>
    <w:rsid w:val="00821C7D"/>
    <w:rsid w:val="00821F49"/>
    <w:rsid w:val="00822C5A"/>
    <w:rsid w:val="00824266"/>
    <w:rsid w:val="00825834"/>
    <w:rsid w:val="0082617F"/>
    <w:rsid w:val="00827489"/>
    <w:rsid w:val="008277A4"/>
    <w:rsid w:val="008316B2"/>
    <w:rsid w:val="00831FB6"/>
    <w:rsid w:val="0083294E"/>
    <w:rsid w:val="00832AB0"/>
    <w:rsid w:val="00833A53"/>
    <w:rsid w:val="00833C28"/>
    <w:rsid w:val="00833EFA"/>
    <w:rsid w:val="0084689A"/>
    <w:rsid w:val="00852BD7"/>
    <w:rsid w:val="00852EF2"/>
    <w:rsid w:val="00856E97"/>
    <w:rsid w:val="00862568"/>
    <w:rsid w:val="00863D94"/>
    <w:rsid w:val="008641FD"/>
    <w:rsid w:val="008653EA"/>
    <w:rsid w:val="00865CB2"/>
    <w:rsid w:val="00867767"/>
    <w:rsid w:val="00871940"/>
    <w:rsid w:val="00872AD6"/>
    <w:rsid w:val="00872B3D"/>
    <w:rsid w:val="00872EBD"/>
    <w:rsid w:val="0087438C"/>
    <w:rsid w:val="0087493D"/>
    <w:rsid w:val="008809FD"/>
    <w:rsid w:val="0088247A"/>
    <w:rsid w:val="00885732"/>
    <w:rsid w:val="00887F27"/>
    <w:rsid w:val="008906CA"/>
    <w:rsid w:val="00893163"/>
    <w:rsid w:val="00895EA5"/>
    <w:rsid w:val="00896D19"/>
    <w:rsid w:val="008973DC"/>
    <w:rsid w:val="008A02BC"/>
    <w:rsid w:val="008A12C6"/>
    <w:rsid w:val="008A2EE2"/>
    <w:rsid w:val="008A31B7"/>
    <w:rsid w:val="008A37D3"/>
    <w:rsid w:val="008A38F3"/>
    <w:rsid w:val="008B2BC6"/>
    <w:rsid w:val="008B49A7"/>
    <w:rsid w:val="008C0360"/>
    <w:rsid w:val="008C102A"/>
    <w:rsid w:val="008C20AA"/>
    <w:rsid w:val="008C2753"/>
    <w:rsid w:val="008C34E0"/>
    <w:rsid w:val="008C7B99"/>
    <w:rsid w:val="008D0739"/>
    <w:rsid w:val="008D15AA"/>
    <w:rsid w:val="008D20C1"/>
    <w:rsid w:val="008D2E36"/>
    <w:rsid w:val="008D363D"/>
    <w:rsid w:val="008D3F33"/>
    <w:rsid w:val="008D6CAB"/>
    <w:rsid w:val="008D6F34"/>
    <w:rsid w:val="008E03E3"/>
    <w:rsid w:val="008E04C8"/>
    <w:rsid w:val="008E5D5C"/>
    <w:rsid w:val="008E64F9"/>
    <w:rsid w:val="008F0EF2"/>
    <w:rsid w:val="008F417F"/>
    <w:rsid w:val="008F502A"/>
    <w:rsid w:val="0090002C"/>
    <w:rsid w:val="00900A2B"/>
    <w:rsid w:val="00901233"/>
    <w:rsid w:val="009022C6"/>
    <w:rsid w:val="00902CFF"/>
    <w:rsid w:val="00903AB1"/>
    <w:rsid w:val="00903CA5"/>
    <w:rsid w:val="00903F85"/>
    <w:rsid w:val="00911051"/>
    <w:rsid w:val="0091124F"/>
    <w:rsid w:val="00912895"/>
    <w:rsid w:val="00915744"/>
    <w:rsid w:val="00917EFE"/>
    <w:rsid w:val="0092359B"/>
    <w:rsid w:val="009235F9"/>
    <w:rsid w:val="009254EB"/>
    <w:rsid w:val="009302B0"/>
    <w:rsid w:val="009320A9"/>
    <w:rsid w:val="009355B6"/>
    <w:rsid w:val="009358B8"/>
    <w:rsid w:val="00943DCF"/>
    <w:rsid w:val="00946314"/>
    <w:rsid w:val="00947849"/>
    <w:rsid w:val="009503B4"/>
    <w:rsid w:val="009510A1"/>
    <w:rsid w:val="00953F65"/>
    <w:rsid w:val="009542B3"/>
    <w:rsid w:val="00954B31"/>
    <w:rsid w:val="00960BE5"/>
    <w:rsid w:val="00961498"/>
    <w:rsid w:val="00961FDE"/>
    <w:rsid w:val="0096404E"/>
    <w:rsid w:val="009652DF"/>
    <w:rsid w:val="00967CAD"/>
    <w:rsid w:val="00970963"/>
    <w:rsid w:val="00972298"/>
    <w:rsid w:val="00972BBD"/>
    <w:rsid w:val="009730DF"/>
    <w:rsid w:val="0097435B"/>
    <w:rsid w:val="00974DC1"/>
    <w:rsid w:val="00976C5F"/>
    <w:rsid w:val="00977349"/>
    <w:rsid w:val="00977493"/>
    <w:rsid w:val="00982A4F"/>
    <w:rsid w:val="0098745A"/>
    <w:rsid w:val="00987BD7"/>
    <w:rsid w:val="009900E4"/>
    <w:rsid w:val="0099246D"/>
    <w:rsid w:val="009A032B"/>
    <w:rsid w:val="009A04B6"/>
    <w:rsid w:val="009A27FB"/>
    <w:rsid w:val="009A28D5"/>
    <w:rsid w:val="009A3256"/>
    <w:rsid w:val="009A48A0"/>
    <w:rsid w:val="009A553C"/>
    <w:rsid w:val="009A706E"/>
    <w:rsid w:val="009A7777"/>
    <w:rsid w:val="009A7A3F"/>
    <w:rsid w:val="009B1271"/>
    <w:rsid w:val="009B19DE"/>
    <w:rsid w:val="009B2556"/>
    <w:rsid w:val="009B48E6"/>
    <w:rsid w:val="009B6E35"/>
    <w:rsid w:val="009B77E7"/>
    <w:rsid w:val="009C0432"/>
    <w:rsid w:val="009C181E"/>
    <w:rsid w:val="009C2255"/>
    <w:rsid w:val="009C3096"/>
    <w:rsid w:val="009C45A2"/>
    <w:rsid w:val="009C46DD"/>
    <w:rsid w:val="009C6882"/>
    <w:rsid w:val="009C6924"/>
    <w:rsid w:val="009D4EFB"/>
    <w:rsid w:val="009D52D8"/>
    <w:rsid w:val="009D6AD5"/>
    <w:rsid w:val="009E3122"/>
    <w:rsid w:val="009E4FDD"/>
    <w:rsid w:val="009F0DF9"/>
    <w:rsid w:val="009F2D36"/>
    <w:rsid w:val="009F2FCB"/>
    <w:rsid w:val="009F4727"/>
    <w:rsid w:val="009F584B"/>
    <w:rsid w:val="009F5E72"/>
    <w:rsid w:val="009F635E"/>
    <w:rsid w:val="009F7279"/>
    <w:rsid w:val="009F74EE"/>
    <w:rsid w:val="009F755C"/>
    <w:rsid w:val="00A004BA"/>
    <w:rsid w:val="00A02581"/>
    <w:rsid w:val="00A0267F"/>
    <w:rsid w:val="00A03EA8"/>
    <w:rsid w:val="00A03EBD"/>
    <w:rsid w:val="00A048AF"/>
    <w:rsid w:val="00A0633A"/>
    <w:rsid w:val="00A0684A"/>
    <w:rsid w:val="00A1099F"/>
    <w:rsid w:val="00A10CED"/>
    <w:rsid w:val="00A12FBB"/>
    <w:rsid w:val="00A168D2"/>
    <w:rsid w:val="00A2316C"/>
    <w:rsid w:val="00A27E81"/>
    <w:rsid w:val="00A314B0"/>
    <w:rsid w:val="00A31CE5"/>
    <w:rsid w:val="00A32E59"/>
    <w:rsid w:val="00A33DD7"/>
    <w:rsid w:val="00A353B3"/>
    <w:rsid w:val="00A35B2B"/>
    <w:rsid w:val="00A35BE1"/>
    <w:rsid w:val="00A365A8"/>
    <w:rsid w:val="00A439F0"/>
    <w:rsid w:val="00A43F2E"/>
    <w:rsid w:val="00A44238"/>
    <w:rsid w:val="00A44382"/>
    <w:rsid w:val="00A44831"/>
    <w:rsid w:val="00A47783"/>
    <w:rsid w:val="00A51F89"/>
    <w:rsid w:val="00A537B0"/>
    <w:rsid w:val="00A5389D"/>
    <w:rsid w:val="00A54DAE"/>
    <w:rsid w:val="00A56629"/>
    <w:rsid w:val="00A602A8"/>
    <w:rsid w:val="00A60723"/>
    <w:rsid w:val="00A60BF8"/>
    <w:rsid w:val="00A60FBE"/>
    <w:rsid w:val="00A633BE"/>
    <w:rsid w:val="00A64546"/>
    <w:rsid w:val="00A650EC"/>
    <w:rsid w:val="00A66E02"/>
    <w:rsid w:val="00A71109"/>
    <w:rsid w:val="00A74AC1"/>
    <w:rsid w:val="00A75D98"/>
    <w:rsid w:val="00A7623B"/>
    <w:rsid w:val="00A76707"/>
    <w:rsid w:val="00A7780A"/>
    <w:rsid w:val="00A77F3C"/>
    <w:rsid w:val="00A8305A"/>
    <w:rsid w:val="00A869B5"/>
    <w:rsid w:val="00A90AC2"/>
    <w:rsid w:val="00A91584"/>
    <w:rsid w:val="00A963C4"/>
    <w:rsid w:val="00A9640F"/>
    <w:rsid w:val="00AA2B77"/>
    <w:rsid w:val="00AA3096"/>
    <w:rsid w:val="00AA4F8B"/>
    <w:rsid w:val="00AA6708"/>
    <w:rsid w:val="00AB0080"/>
    <w:rsid w:val="00AB0C5A"/>
    <w:rsid w:val="00AB1E81"/>
    <w:rsid w:val="00AB2224"/>
    <w:rsid w:val="00AB23DB"/>
    <w:rsid w:val="00AB30C6"/>
    <w:rsid w:val="00AB48ED"/>
    <w:rsid w:val="00AB52B4"/>
    <w:rsid w:val="00AB5767"/>
    <w:rsid w:val="00AB61DF"/>
    <w:rsid w:val="00AB766E"/>
    <w:rsid w:val="00AC11D6"/>
    <w:rsid w:val="00AC13BF"/>
    <w:rsid w:val="00AC30C3"/>
    <w:rsid w:val="00AC3699"/>
    <w:rsid w:val="00AC4E77"/>
    <w:rsid w:val="00AC703D"/>
    <w:rsid w:val="00AD3DC5"/>
    <w:rsid w:val="00AD6993"/>
    <w:rsid w:val="00AD75E0"/>
    <w:rsid w:val="00AE0EF3"/>
    <w:rsid w:val="00AE1B99"/>
    <w:rsid w:val="00AE2057"/>
    <w:rsid w:val="00AE221A"/>
    <w:rsid w:val="00AE28AE"/>
    <w:rsid w:val="00AE29AA"/>
    <w:rsid w:val="00AE43E1"/>
    <w:rsid w:val="00AE43EF"/>
    <w:rsid w:val="00AE5968"/>
    <w:rsid w:val="00AE6FDD"/>
    <w:rsid w:val="00AF3777"/>
    <w:rsid w:val="00AF5899"/>
    <w:rsid w:val="00AF6849"/>
    <w:rsid w:val="00AF6F57"/>
    <w:rsid w:val="00B01A46"/>
    <w:rsid w:val="00B0467B"/>
    <w:rsid w:val="00B0507C"/>
    <w:rsid w:val="00B05861"/>
    <w:rsid w:val="00B06F33"/>
    <w:rsid w:val="00B073A1"/>
    <w:rsid w:val="00B10C5E"/>
    <w:rsid w:val="00B1182C"/>
    <w:rsid w:val="00B14546"/>
    <w:rsid w:val="00B15459"/>
    <w:rsid w:val="00B20E88"/>
    <w:rsid w:val="00B22071"/>
    <w:rsid w:val="00B2709B"/>
    <w:rsid w:val="00B32673"/>
    <w:rsid w:val="00B34BB8"/>
    <w:rsid w:val="00B35DB7"/>
    <w:rsid w:val="00B360D6"/>
    <w:rsid w:val="00B37246"/>
    <w:rsid w:val="00B41149"/>
    <w:rsid w:val="00B42BE8"/>
    <w:rsid w:val="00B42E89"/>
    <w:rsid w:val="00B42EF7"/>
    <w:rsid w:val="00B4329C"/>
    <w:rsid w:val="00B43AD0"/>
    <w:rsid w:val="00B469A8"/>
    <w:rsid w:val="00B46EDB"/>
    <w:rsid w:val="00B473B8"/>
    <w:rsid w:val="00B476AD"/>
    <w:rsid w:val="00B477E8"/>
    <w:rsid w:val="00B50A93"/>
    <w:rsid w:val="00B5126D"/>
    <w:rsid w:val="00B52042"/>
    <w:rsid w:val="00B53E32"/>
    <w:rsid w:val="00B53EF0"/>
    <w:rsid w:val="00B5448B"/>
    <w:rsid w:val="00B55A49"/>
    <w:rsid w:val="00B56CAC"/>
    <w:rsid w:val="00B57AF3"/>
    <w:rsid w:val="00B60368"/>
    <w:rsid w:val="00B62AC8"/>
    <w:rsid w:val="00B6328B"/>
    <w:rsid w:val="00B6488F"/>
    <w:rsid w:val="00B67640"/>
    <w:rsid w:val="00B679E9"/>
    <w:rsid w:val="00B70123"/>
    <w:rsid w:val="00B70E6D"/>
    <w:rsid w:val="00B72A0E"/>
    <w:rsid w:val="00B73DA7"/>
    <w:rsid w:val="00B74617"/>
    <w:rsid w:val="00B7506D"/>
    <w:rsid w:val="00B753F1"/>
    <w:rsid w:val="00B757B1"/>
    <w:rsid w:val="00B759DD"/>
    <w:rsid w:val="00B82F8E"/>
    <w:rsid w:val="00B83A39"/>
    <w:rsid w:val="00B83CC7"/>
    <w:rsid w:val="00B8486E"/>
    <w:rsid w:val="00B91DC1"/>
    <w:rsid w:val="00B93BF5"/>
    <w:rsid w:val="00B9407B"/>
    <w:rsid w:val="00B9787B"/>
    <w:rsid w:val="00BA1144"/>
    <w:rsid w:val="00BA4D57"/>
    <w:rsid w:val="00BA50DE"/>
    <w:rsid w:val="00BA7653"/>
    <w:rsid w:val="00BA7939"/>
    <w:rsid w:val="00BB14DB"/>
    <w:rsid w:val="00BB231D"/>
    <w:rsid w:val="00BB3D74"/>
    <w:rsid w:val="00BB42A3"/>
    <w:rsid w:val="00BB5049"/>
    <w:rsid w:val="00BB50C7"/>
    <w:rsid w:val="00BB7BB2"/>
    <w:rsid w:val="00BC0B2D"/>
    <w:rsid w:val="00BC1E37"/>
    <w:rsid w:val="00BC4B61"/>
    <w:rsid w:val="00BC771F"/>
    <w:rsid w:val="00BD1D6C"/>
    <w:rsid w:val="00BD2583"/>
    <w:rsid w:val="00BD47D2"/>
    <w:rsid w:val="00BD7281"/>
    <w:rsid w:val="00BE0E84"/>
    <w:rsid w:val="00BE31F0"/>
    <w:rsid w:val="00BE46CD"/>
    <w:rsid w:val="00BE6C83"/>
    <w:rsid w:val="00BF0DB3"/>
    <w:rsid w:val="00BF2098"/>
    <w:rsid w:val="00BF41AC"/>
    <w:rsid w:val="00BF480E"/>
    <w:rsid w:val="00BF7131"/>
    <w:rsid w:val="00BF739A"/>
    <w:rsid w:val="00C00E39"/>
    <w:rsid w:val="00C0292C"/>
    <w:rsid w:val="00C043F4"/>
    <w:rsid w:val="00C112D3"/>
    <w:rsid w:val="00C121FD"/>
    <w:rsid w:val="00C14765"/>
    <w:rsid w:val="00C14944"/>
    <w:rsid w:val="00C15E54"/>
    <w:rsid w:val="00C20838"/>
    <w:rsid w:val="00C20E66"/>
    <w:rsid w:val="00C2105D"/>
    <w:rsid w:val="00C23252"/>
    <w:rsid w:val="00C245B5"/>
    <w:rsid w:val="00C24DAB"/>
    <w:rsid w:val="00C27905"/>
    <w:rsid w:val="00C35562"/>
    <w:rsid w:val="00C3626E"/>
    <w:rsid w:val="00C452CE"/>
    <w:rsid w:val="00C4600C"/>
    <w:rsid w:val="00C46507"/>
    <w:rsid w:val="00C46BBE"/>
    <w:rsid w:val="00C52783"/>
    <w:rsid w:val="00C542CE"/>
    <w:rsid w:val="00C54820"/>
    <w:rsid w:val="00C56075"/>
    <w:rsid w:val="00C5695D"/>
    <w:rsid w:val="00C577DA"/>
    <w:rsid w:val="00C600F2"/>
    <w:rsid w:val="00C610E1"/>
    <w:rsid w:val="00C62A2B"/>
    <w:rsid w:val="00C64180"/>
    <w:rsid w:val="00C65BEA"/>
    <w:rsid w:val="00C65BEE"/>
    <w:rsid w:val="00C67A36"/>
    <w:rsid w:val="00C7043F"/>
    <w:rsid w:val="00C750B0"/>
    <w:rsid w:val="00C76929"/>
    <w:rsid w:val="00C8099E"/>
    <w:rsid w:val="00C8130B"/>
    <w:rsid w:val="00C8354B"/>
    <w:rsid w:val="00C83EDF"/>
    <w:rsid w:val="00C84279"/>
    <w:rsid w:val="00C85444"/>
    <w:rsid w:val="00C867AA"/>
    <w:rsid w:val="00C86E6F"/>
    <w:rsid w:val="00C91ACD"/>
    <w:rsid w:val="00C91B77"/>
    <w:rsid w:val="00C9258D"/>
    <w:rsid w:val="00C95F28"/>
    <w:rsid w:val="00C97C56"/>
    <w:rsid w:val="00CA034D"/>
    <w:rsid w:val="00CA120F"/>
    <w:rsid w:val="00CA19E6"/>
    <w:rsid w:val="00CA1BCD"/>
    <w:rsid w:val="00CA1EB9"/>
    <w:rsid w:val="00CA1F4F"/>
    <w:rsid w:val="00CA4397"/>
    <w:rsid w:val="00CA4BD0"/>
    <w:rsid w:val="00CA51A8"/>
    <w:rsid w:val="00CB2101"/>
    <w:rsid w:val="00CB4677"/>
    <w:rsid w:val="00CB797F"/>
    <w:rsid w:val="00CB7B5E"/>
    <w:rsid w:val="00CB7DF5"/>
    <w:rsid w:val="00CC06C6"/>
    <w:rsid w:val="00CC2CEA"/>
    <w:rsid w:val="00CC4F20"/>
    <w:rsid w:val="00CD12FE"/>
    <w:rsid w:val="00CD3F0F"/>
    <w:rsid w:val="00CD5497"/>
    <w:rsid w:val="00CE2787"/>
    <w:rsid w:val="00CE28E4"/>
    <w:rsid w:val="00CE2DD0"/>
    <w:rsid w:val="00CE70F4"/>
    <w:rsid w:val="00CE7E94"/>
    <w:rsid w:val="00CF497D"/>
    <w:rsid w:val="00CF499D"/>
    <w:rsid w:val="00CF4F76"/>
    <w:rsid w:val="00CF6052"/>
    <w:rsid w:val="00CF7A89"/>
    <w:rsid w:val="00D018C3"/>
    <w:rsid w:val="00D0225B"/>
    <w:rsid w:val="00D03222"/>
    <w:rsid w:val="00D03401"/>
    <w:rsid w:val="00D035E3"/>
    <w:rsid w:val="00D03A5A"/>
    <w:rsid w:val="00D03EE3"/>
    <w:rsid w:val="00D07382"/>
    <w:rsid w:val="00D07774"/>
    <w:rsid w:val="00D101E3"/>
    <w:rsid w:val="00D1257C"/>
    <w:rsid w:val="00D13046"/>
    <w:rsid w:val="00D22EA6"/>
    <w:rsid w:val="00D250F5"/>
    <w:rsid w:val="00D26216"/>
    <w:rsid w:val="00D27499"/>
    <w:rsid w:val="00D30143"/>
    <w:rsid w:val="00D30EE1"/>
    <w:rsid w:val="00D31A94"/>
    <w:rsid w:val="00D31C3C"/>
    <w:rsid w:val="00D37260"/>
    <w:rsid w:val="00D37E1C"/>
    <w:rsid w:val="00D4070D"/>
    <w:rsid w:val="00D40CD5"/>
    <w:rsid w:val="00D41045"/>
    <w:rsid w:val="00D4191D"/>
    <w:rsid w:val="00D41F2B"/>
    <w:rsid w:val="00D42302"/>
    <w:rsid w:val="00D42C98"/>
    <w:rsid w:val="00D44125"/>
    <w:rsid w:val="00D461FA"/>
    <w:rsid w:val="00D466AE"/>
    <w:rsid w:val="00D46842"/>
    <w:rsid w:val="00D46905"/>
    <w:rsid w:val="00D502F2"/>
    <w:rsid w:val="00D502FB"/>
    <w:rsid w:val="00D51E76"/>
    <w:rsid w:val="00D579BD"/>
    <w:rsid w:val="00D61831"/>
    <w:rsid w:val="00D644ED"/>
    <w:rsid w:val="00D65C7C"/>
    <w:rsid w:val="00D66DCC"/>
    <w:rsid w:val="00D701F3"/>
    <w:rsid w:val="00D728E6"/>
    <w:rsid w:val="00D75138"/>
    <w:rsid w:val="00D762E0"/>
    <w:rsid w:val="00D765E8"/>
    <w:rsid w:val="00D8039F"/>
    <w:rsid w:val="00D84BE3"/>
    <w:rsid w:val="00D90529"/>
    <w:rsid w:val="00D92D87"/>
    <w:rsid w:val="00D94E10"/>
    <w:rsid w:val="00D9621B"/>
    <w:rsid w:val="00D97158"/>
    <w:rsid w:val="00DA4710"/>
    <w:rsid w:val="00DA4A21"/>
    <w:rsid w:val="00DA7E12"/>
    <w:rsid w:val="00DB1D34"/>
    <w:rsid w:val="00DB5A4C"/>
    <w:rsid w:val="00DC084A"/>
    <w:rsid w:val="00DC2682"/>
    <w:rsid w:val="00DC4E9A"/>
    <w:rsid w:val="00DC63A1"/>
    <w:rsid w:val="00DC69CF"/>
    <w:rsid w:val="00DD24FB"/>
    <w:rsid w:val="00DD5BB2"/>
    <w:rsid w:val="00DD689C"/>
    <w:rsid w:val="00DD7455"/>
    <w:rsid w:val="00DE1031"/>
    <w:rsid w:val="00DE117D"/>
    <w:rsid w:val="00DE1476"/>
    <w:rsid w:val="00DE1CD8"/>
    <w:rsid w:val="00DE2470"/>
    <w:rsid w:val="00DE5342"/>
    <w:rsid w:val="00DF2CD3"/>
    <w:rsid w:val="00DF4E7A"/>
    <w:rsid w:val="00DF6E05"/>
    <w:rsid w:val="00DF7B7B"/>
    <w:rsid w:val="00E00AF1"/>
    <w:rsid w:val="00E00C1A"/>
    <w:rsid w:val="00E04F1E"/>
    <w:rsid w:val="00E05C7C"/>
    <w:rsid w:val="00E07908"/>
    <w:rsid w:val="00E12721"/>
    <w:rsid w:val="00E14641"/>
    <w:rsid w:val="00E14FCD"/>
    <w:rsid w:val="00E233E0"/>
    <w:rsid w:val="00E243F3"/>
    <w:rsid w:val="00E244DC"/>
    <w:rsid w:val="00E24501"/>
    <w:rsid w:val="00E24FAF"/>
    <w:rsid w:val="00E25F7F"/>
    <w:rsid w:val="00E2615A"/>
    <w:rsid w:val="00E265D4"/>
    <w:rsid w:val="00E27C17"/>
    <w:rsid w:val="00E30D8D"/>
    <w:rsid w:val="00E34C98"/>
    <w:rsid w:val="00E34EAA"/>
    <w:rsid w:val="00E3684B"/>
    <w:rsid w:val="00E368B7"/>
    <w:rsid w:val="00E369A4"/>
    <w:rsid w:val="00E370AB"/>
    <w:rsid w:val="00E412E8"/>
    <w:rsid w:val="00E42C92"/>
    <w:rsid w:val="00E43C04"/>
    <w:rsid w:val="00E4778F"/>
    <w:rsid w:val="00E51E99"/>
    <w:rsid w:val="00E53C04"/>
    <w:rsid w:val="00E56AFE"/>
    <w:rsid w:val="00E57715"/>
    <w:rsid w:val="00E578A5"/>
    <w:rsid w:val="00E57C64"/>
    <w:rsid w:val="00E61653"/>
    <w:rsid w:val="00E61DAB"/>
    <w:rsid w:val="00E62793"/>
    <w:rsid w:val="00E6375D"/>
    <w:rsid w:val="00E66CD4"/>
    <w:rsid w:val="00E71A94"/>
    <w:rsid w:val="00E74887"/>
    <w:rsid w:val="00E76D4E"/>
    <w:rsid w:val="00E77190"/>
    <w:rsid w:val="00E77E72"/>
    <w:rsid w:val="00E804DE"/>
    <w:rsid w:val="00E81276"/>
    <w:rsid w:val="00E824D0"/>
    <w:rsid w:val="00E927C2"/>
    <w:rsid w:val="00E927F6"/>
    <w:rsid w:val="00E92EEE"/>
    <w:rsid w:val="00E9353D"/>
    <w:rsid w:val="00E94273"/>
    <w:rsid w:val="00E957A5"/>
    <w:rsid w:val="00EA0424"/>
    <w:rsid w:val="00EA1810"/>
    <w:rsid w:val="00EA1E66"/>
    <w:rsid w:val="00EA2DB8"/>
    <w:rsid w:val="00EA5093"/>
    <w:rsid w:val="00EA50D3"/>
    <w:rsid w:val="00EB6084"/>
    <w:rsid w:val="00EB6AFB"/>
    <w:rsid w:val="00EB7583"/>
    <w:rsid w:val="00EC1D81"/>
    <w:rsid w:val="00EC42F5"/>
    <w:rsid w:val="00EC576E"/>
    <w:rsid w:val="00EC5BCE"/>
    <w:rsid w:val="00EC721B"/>
    <w:rsid w:val="00ED2904"/>
    <w:rsid w:val="00ED2FDB"/>
    <w:rsid w:val="00ED3437"/>
    <w:rsid w:val="00ED443A"/>
    <w:rsid w:val="00EE0994"/>
    <w:rsid w:val="00EE1B33"/>
    <w:rsid w:val="00EE32C6"/>
    <w:rsid w:val="00EF11B5"/>
    <w:rsid w:val="00EF1F88"/>
    <w:rsid w:val="00EF5E5D"/>
    <w:rsid w:val="00EF6EA7"/>
    <w:rsid w:val="00EF76EB"/>
    <w:rsid w:val="00F00996"/>
    <w:rsid w:val="00F00B0B"/>
    <w:rsid w:val="00F02D34"/>
    <w:rsid w:val="00F03A9D"/>
    <w:rsid w:val="00F0581C"/>
    <w:rsid w:val="00F0668D"/>
    <w:rsid w:val="00F06908"/>
    <w:rsid w:val="00F07574"/>
    <w:rsid w:val="00F10763"/>
    <w:rsid w:val="00F1163A"/>
    <w:rsid w:val="00F160DA"/>
    <w:rsid w:val="00F177B7"/>
    <w:rsid w:val="00F17AA6"/>
    <w:rsid w:val="00F225D7"/>
    <w:rsid w:val="00F231BE"/>
    <w:rsid w:val="00F2404A"/>
    <w:rsid w:val="00F2567E"/>
    <w:rsid w:val="00F25AD4"/>
    <w:rsid w:val="00F30837"/>
    <w:rsid w:val="00F3154E"/>
    <w:rsid w:val="00F337D7"/>
    <w:rsid w:val="00F3512A"/>
    <w:rsid w:val="00F351CC"/>
    <w:rsid w:val="00F43B23"/>
    <w:rsid w:val="00F43C60"/>
    <w:rsid w:val="00F44B6F"/>
    <w:rsid w:val="00F44F00"/>
    <w:rsid w:val="00F45AA6"/>
    <w:rsid w:val="00F45F5C"/>
    <w:rsid w:val="00F46A97"/>
    <w:rsid w:val="00F4703F"/>
    <w:rsid w:val="00F5080F"/>
    <w:rsid w:val="00F52D3F"/>
    <w:rsid w:val="00F54612"/>
    <w:rsid w:val="00F557C9"/>
    <w:rsid w:val="00F56209"/>
    <w:rsid w:val="00F564C3"/>
    <w:rsid w:val="00F63917"/>
    <w:rsid w:val="00F63BC2"/>
    <w:rsid w:val="00F671D4"/>
    <w:rsid w:val="00F718A8"/>
    <w:rsid w:val="00F72AF3"/>
    <w:rsid w:val="00F732CC"/>
    <w:rsid w:val="00F74223"/>
    <w:rsid w:val="00F75316"/>
    <w:rsid w:val="00F75BCE"/>
    <w:rsid w:val="00F814DD"/>
    <w:rsid w:val="00F8464F"/>
    <w:rsid w:val="00F90D89"/>
    <w:rsid w:val="00F92E79"/>
    <w:rsid w:val="00F93D9B"/>
    <w:rsid w:val="00F940B9"/>
    <w:rsid w:val="00F96F77"/>
    <w:rsid w:val="00FA1A82"/>
    <w:rsid w:val="00FA2C00"/>
    <w:rsid w:val="00FA2DBC"/>
    <w:rsid w:val="00FA35A2"/>
    <w:rsid w:val="00FA3D9C"/>
    <w:rsid w:val="00FA44E9"/>
    <w:rsid w:val="00FA5DED"/>
    <w:rsid w:val="00FA5E85"/>
    <w:rsid w:val="00FA726C"/>
    <w:rsid w:val="00FA754F"/>
    <w:rsid w:val="00FA772C"/>
    <w:rsid w:val="00FB270B"/>
    <w:rsid w:val="00FB2D33"/>
    <w:rsid w:val="00FB31F3"/>
    <w:rsid w:val="00FB3A85"/>
    <w:rsid w:val="00FB3F53"/>
    <w:rsid w:val="00FB7963"/>
    <w:rsid w:val="00FC3282"/>
    <w:rsid w:val="00FC34C0"/>
    <w:rsid w:val="00FC38AB"/>
    <w:rsid w:val="00FC4E4F"/>
    <w:rsid w:val="00FC5F86"/>
    <w:rsid w:val="00FC7CFB"/>
    <w:rsid w:val="00FD0C9F"/>
    <w:rsid w:val="00FD2D77"/>
    <w:rsid w:val="00FD47BF"/>
    <w:rsid w:val="00FD69BF"/>
    <w:rsid w:val="00FE2B79"/>
    <w:rsid w:val="00FE2C72"/>
    <w:rsid w:val="00FE5288"/>
    <w:rsid w:val="00FE55DA"/>
    <w:rsid w:val="00FE5986"/>
    <w:rsid w:val="00FF0122"/>
    <w:rsid w:val="00FF0ED3"/>
    <w:rsid w:val="00FF2963"/>
    <w:rsid w:val="00FF36F5"/>
    <w:rsid w:val="00FF3E45"/>
    <w:rsid w:val="00FF49A9"/>
    <w:rsid w:val="00FF66F0"/>
    <w:rsid w:val="00FF67D9"/>
    <w:rsid w:val="00FF6972"/>
    <w:rsid w:val="02A2B2C4"/>
    <w:rsid w:val="26D2B6A2"/>
    <w:rsid w:val="47BBCEE8"/>
    <w:rsid w:val="4BE66B1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4F11BDA"/>
  <w15:docId w15:val="{78C9B17D-BA41-4727-AFD9-7812C9A07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AF6849"/>
    <w:pPr>
      <w:spacing w:after="0" w:line="360" w:lineRule="auto"/>
    </w:pPr>
    <w:rPr>
      <w:sz w:val="18"/>
      <w:lang w:val="en-GB"/>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FA2DBC"/>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A2DBC"/>
    <w:rPr>
      <w:rFonts w:ascii="Tahoma" w:hAnsi="Tahoma" w:cs="Tahoma"/>
      <w:sz w:val="16"/>
      <w:szCs w:val="16"/>
      <w:lang w:val="en-GB"/>
    </w:rPr>
  </w:style>
  <w:style w:type="character" w:styleId="Kommentarzeichen">
    <w:name w:val="annotation reference"/>
    <w:basedOn w:val="Absatz-Standardschriftart"/>
    <w:uiPriority w:val="99"/>
    <w:semiHidden/>
    <w:unhideWhenUsed/>
    <w:rsid w:val="00374A2D"/>
    <w:rPr>
      <w:sz w:val="16"/>
      <w:szCs w:val="16"/>
    </w:rPr>
  </w:style>
  <w:style w:type="paragraph" w:styleId="Kommentartext">
    <w:name w:val="annotation text"/>
    <w:basedOn w:val="Standard"/>
    <w:link w:val="KommentartextZchn"/>
    <w:uiPriority w:val="99"/>
    <w:unhideWhenUsed/>
    <w:rsid w:val="00374A2D"/>
    <w:pPr>
      <w:spacing w:line="240" w:lineRule="auto"/>
    </w:pPr>
    <w:rPr>
      <w:sz w:val="20"/>
      <w:szCs w:val="20"/>
    </w:rPr>
  </w:style>
  <w:style w:type="character" w:customStyle="1" w:styleId="KommentartextZchn">
    <w:name w:val="Kommentartext Zchn"/>
    <w:basedOn w:val="Absatz-Standardschriftart"/>
    <w:link w:val="Kommentartext"/>
    <w:uiPriority w:val="99"/>
    <w:rsid w:val="00374A2D"/>
    <w:rPr>
      <w:sz w:val="20"/>
      <w:szCs w:val="20"/>
      <w:lang w:val="en-GB"/>
    </w:rPr>
  </w:style>
  <w:style w:type="paragraph" w:styleId="Kommentarthema">
    <w:name w:val="annotation subject"/>
    <w:basedOn w:val="Kommentartext"/>
    <w:next w:val="Kommentartext"/>
    <w:link w:val="KommentarthemaZchn"/>
    <w:uiPriority w:val="99"/>
    <w:semiHidden/>
    <w:unhideWhenUsed/>
    <w:rsid w:val="00374A2D"/>
    <w:rPr>
      <w:b/>
      <w:bCs/>
    </w:rPr>
  </w:style>
  <w:style w:type="character" w:customStyle="1" w:styleId="KommentarthemaZchn">
    <w:name w:val="Kommentarthema Zchn"/>
    <w:basedOn w:val="KommentartextZchn"/>
    <w:link w:val="Kommentarthema"/>
    <w:uiPriority w:val="99"/>
    <w:semiHidden/>
    <w:rsid w:val="00374A2D"/>
    <w:rPr>
      <w:b/>
      <w:bCs/>
      <w:sz w:val="20"/>
      <w:szCs w:val="20"/>
      <w:lang w:val="en-GB"/>
    </w:rPr>
  </w:style>
  <w:style w:type="character" w:customStyle="1" w:styleId="apple-converted-space">
    <w:name w:val="apple-converted-space"/>
    <w:basedOn w:val="Absatz-Standardschriftart"/>
    <w:rsid w:val="00915744"/>
  </w:style>
  <w:style w:type="paragraph" w:customStyle="1" w:styleId="Default">
    <w:name w:val="Default"/>
    <w:rsid w:val="00C8130B"/>
    <w:pPr>
      <w:autoSpaceDE w:val="0"/>
      <w:autoSpaceDN w:val="0"/>
      <w:adjustRightInd w:val="0"/>
      <w:spacing w:after="0" w:line="240" w:lineRule="auto"/>
    </w:pPr>
    <w:rPr>
      <w:rFonts w:ascii="Sennheiser-Bold" w:hAnsi="Sennheiser-Bold" w:cs="Sennheiser-Bold"/>
      <w:color w:val="000000"/>
      <w:sz w:val="24"/>
      <w:szCs w:val="24"/>
    </w:rPr>
  </w:style>
  <w:style w:type="paragraph" w:styleId="berarbeitung">
    <w:name w:val="Revision"/>
    <w:hidden/>
    <w:uiPriority w:val="99"/>
    <w:semiHidden/>
    <w:rsid w:val="00F63917"/>
    <w:pPr>
      <w:spacing w:after="0" w:line="240" w:lineRule="auto"/>
    </w:pPr>
    <w:rPr>
      <w:sz w:val="18"/>
      <w:lang w:val="en-GB"/>
    </w:rPr>
  </w:style>
  <w:style w:type="paragraph" w:styleId="Listenabsatz">
    <w:name w:val="List Paragraph"/>
    <w:basedOn w:val="Standard"/>
    <w:uiPriority w:val="34"/>
    <w:qFormat/>
    <w:rsid w:val="00CA4397"/>
    <w:pPr>
      <w:ind w:left="720"/>
      <w:contextualSpacing/>
    </w:pPr>
  </w:style>
  <w:style w:type="paragraph" w:styleId="Aufzhlungszeichen">
    <w:name w:val="List Bullet"/>
    <w:basedOn w:val="Standard"/>
    <w:uiPriority w:val="99"/>
    <w:unhideWhenUsed/>
    <w:rsid w:val="008B49A7"/>
    <w:pPr>
      <w:numPr>
        <w:numId w:val="4"/>
      </w:numPr>
      <w:contextualSpacing/>
    </w:pPr>
  </w:style>
  <w:style w:type="character" w:customStyle="1" w:styleId="text-light">
    <w:name w:val="text-light"/>
    <w:rsid w:val="003726FE"/>
  </w:style>
  <w:style w:type="paragraph" w:styleId="Textkrper">
    <w:name w:val="Body Text"/>
    <w:basedOn w:val="Standard"/>
    <w:link w:val="TextkrperZchn"/>
    <w:uiPriority w:val="1"/>
    <w:qFormat/>
    <w:rsid w:val="0063278F"/>
    <w:pPr>
      <w:widowControl w:val="0"/>
      <w:autoSpaceDE w:val="0"/>
      <w:autoSpaceDN w:val="0"/>
      <w:spacing w:line="240" w:lineRule="auto"/>
    </w:pPr>
    <w:rPr>
      <w:rFonts w:ascii="Sennheiser Neue" w:eastAsia="Sennheiser Neue" w:hAnsi="Sennheiser Neue" w:cs="Sennheiser Neue"/>
      <w:szCs w:val="18"/>
      <w:lang w:val="de-DE" w:eastAsia="de-DE" w:bidi="de-DE"/>
    </w:rPr>
  </w:style>
  <w:style w:type="character" w:customStyle="1" w:styleId="TextkrperZchn">
    <w:name w:val="Textkörper Zchn"/>
    <w:basedOn w:val="Absatz-Standardschriftart"/>
    <w:link w:val="Textkrper"/>
    <w:uiPriority w:val="1"/>
    <w:rsid w:val="0063278F"/>
    <w:rPr>
      <w:rFonts w:ascii="Sennheiser Neue" w:eastAsia="Sennheiser Neue" w:hAnsi="Sennheiser Neue" w:cs="Sennheiser Neue"/>
      <w:sz w:val="18"/>
      <w:szCs w:val="18"/>
      <w:lang w:eastAsia="de-DE" w:bidi="de-DE"/>
    </w:rPr>
  </w:style>
  <w:style w:type="character" w:styleId="BesuchterLink">
    <w:name w:val="FollowedHyperlink"/>
    <w:basedOn w:val="Absatz-Standardschriftart"/>
    <w:uiPriority w:val="99"/>
    <w:semiHidden/>
    <w:unhideWhenUsed/>
    <w:rsid w:val="003348A3"/>
    <w:rPr>
      <w:color w:val="000000" w:themeColor="followedHyperlink"/>
      <w:u w:val="single"/>
    </w:rPr>
  </w:style>
  <w:style w:type="paragraph" w:styleId="HTMLVorformatiert">
    <w:name w:val="HTML Preformatted"/>
    <w:basedOn w:val="Standard"/>
    <w:link w:val="HTMLVorformatiertZchn"/>
    <w:uiPriority w:val="99"/>
    <w:semiHidden/>
    <w:unhideWhenUsed/>
    <w:rsid w:val="007C3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de-DE" w:eastAsia="de-DE"/>
    </w:rPr>
  </w:style>
  <w:style w:type="character" w:customStyle="1" w:styleId="HTMLVorformatiertZchn">
    <w:name w:val="HTML Vorformatiert Zchn"/>
    <w:basedOn w:val="Absatz-Standardschriftart"/>
    <w:link w:val="HTMLVorformatiert"/>
    <w:uiPriority w:val="99"/>
    <w:semiHidden/>
    <w:rsid w:val="007C3825"/>
    <w:rPr>
      <w:rFonts w:ascii="Courier New" w:eastAsia="Times New Roman" w:hAnsi="Courier New" w:cs="Courier New"/>
      <w:sz w:val="20"/>
      <w:szCs w:val="20"/>
      <w:lang w:eastAsia="de-DE"/>
    </w:rPr>
  </w:style>
  <w:style w:type="character" w:customStyle="1" w:styleId="NichtaufgelsteErwhnung1">
    <w:name w:val="Nicht aufgelöste Erwähnung1"/>
    <w:basedOn w:val="Absatz-Standardschriftart"/>
    <w:uiPriority w:val="99"/>
    <w:semiHidden/>
    <w:unhideWhenUsed/>
    <w:rsid w:val="00186669"/>
    <w:rPr>
      <w:color w:val="605E5C"/>
      <w:shd w:val="clear" w:color="auto" w:fill="E1DFDD"/>
    </w:rPr>
  </w:style>
  <w:style w:type="character" w:styleId="NichtaufgelsteErwhnung">
    <w:name w:val="Unresolved Mention"/>
    <w:basedOn w:val="Absatz-Standardschriftart"/>
    <w:uiPriority w:val="99"/>
    <w:semiHidden/>
    <w:unhideWhenUsed/>
    <w:rsid w:val="009F4727"/>
    <w:rPr>
      <w:color w:val="605E5C"/>
      <w:shd w:val="clear" w:color="auto" w:fill="E1DFDD"/>
    </w:rPr>
  </w:style>
  <w:style w:type="paragraph" w:customStyle="1" w:styleId="PPST04Text">
    <w:name w:val="PP ST04 Text"/>
    <w:rsid w:val="00BD47D2"/>
    <w:pPr>
      <w:spacing w:after="0" w:line="240" w:lineRule="auto"/>
      <w:jc w:val="both"/>
    </w:pPr>
    <w:rPr>
      <w:rFonts w:ascii="Times New Roman" w:eastAsia="Times New Roman" w:hAnsi="Times New Roman" w:cs="Times New Roman"/>
      <w:sz w:val="19"/>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470457">
      <w:bodyDiv w:val="1"/>
      <w:marLeft w:val="0"/>
      <w:marRight w:val="0"/>
      <w:marTop w:val="0"/>
      <w:marBottom w:val="0"/>
      <w:divBdr>
        <w:top w:val="none" w:sz="0" w:space="0" w:color="auto"/>
        <w:left w:val="none" w:sz="0" w:space="0" w:color="auto"/>
        <w:bottom w:val="none" w:sz="0" w:space="0" w:color="auto"/>
        <w:right w:val="none" w:sz="0" w:space="0" w:color="auto"/>
      </w:divBdr>
      <w:divsChild>
        <w:div w:id="1917587741">
          <w:marLeft w:val="1037"/>
          <w:marRight w:val="0"/>
          <w:marTop w:val="0"/>
          <w:marBottom w:val="360"/>
          <w:divBdr>
            <w:top w:val="none" w:sz="0" w:space="0" w:color="auto"/>
            <w:left w:val="none" w:sz="0" w:space="0" w:color="auto"/>
            <w:bottom w:val="none" w:sz="0" w:space="0" w:color="auto"/>
            <w:right w:val="none" w:sz="0" w:space="0" w:color="auto"/>
          </w:divBdr>
        </w:div>
      </w:divsChild>
    </w:div>
    <w:div w:id="264114783">
      <w:bodyDiv w:val="1"/>
      <w:marLeft w:val="0"/>
      <w:marRight w:val="0"/>
      <w:marTop w:val="0"/>
      <w:marBottom w:val="0"/>
      <w:divBdr>
        <w:top w:val="none" w:sz="0" w:space="0" w:color="auto"/>
        <w:left w:val="none" w:sz="0" w:space="0" w:color="auto"/>
        <w:bottom w:val="none" w:sz="0" w:space="0" w:color="auto"/>
        <w:right w:val="none" w:sz="0" w:space="0" w:color="auto"/>
      </w:divBdr>
    </w:div>
    <w:div w:id="391004444">
      <w:bodyDiv w:val="1"/>
      <w:marLeft w:val="0"/>
      <w:marRight w:val="0"/>
      <w:marTop w:val="0"/>
      <w:marBottom w:val="0"/>
      <w:divBdr>
        <w:top w:val="none" w:sz="0" w:space="0" w:color="auto"/>
        <w:left w:val="none" w:sz="0" w:space="0" w:color="auto"/>
        <w:bottom w:val="none" w:sz="0" w:space="0" w:color="auto"/>
        <w:right w:val="none" w:sz="0" w:space="0" w:color="auto"/>
      </w:divBdr>
    </w:div>
    <w:div w:id="416753144">
      <w:bodyDiv w:val="1"/>
      <w:marLeft w:val="0"/>
      <w:marRight w:val="0"/>
      <w:marTop w:val="0"/>
      <w:marBottom w:val="0"/>
      <w:divBdr>
        <w:top w:val="none" w:sz="0" w:space="0" w:color="auto"/>
        <w:left w:val="none" w:sz="0" w:space="0" w:color="auto"/>
        <w:bottom w:val="none" w:sz="0" w:space="0" w:color="auto"/>
        <w:right w:val="none" w:sz="0" w:space="0" w:color="auto"/>
      </w:divBdr>
    </w:div>
    <w:div w:id="480728706">
      <w:bodyDiv w:val="1"/>
      <w:marLeft w:val="0"/>
      <w:marRight w:val="0"/>
      <w:marTop w:val="0"/>
      <w:marBottom w:val="0"/>
      <w:divBdr>
        <w:top w:val="none" w:sz="0" w:space="0" w:color="auto"/>
        <w:left w:val="none" w:sz="0" w:space="0" w:color="auto"/>
        <w:bottom w:val="none" w:sz="0" w:space="0" w:color="auto"/>
        <w:right w:val="none" w:sz="0" w:space="0" w:color="auto"/>
      </w:divBdr>
    </w:div>
    <w:div w:id="701437699">
      <w:bodyDiv w:val="1"/>
      <w:marLeft w:val="0"/>
      <w:marRight w:val="0"/>
      <w:marTop w:val="0"/>
      <w:marBottom w:val="0"/>
      <w:divBdr>
        <w:top w:val="none" w:sz="0" w:space="0" w:color="auto"/>
        <w:left w:val="none" w:sz="0" w:space="0" w:color="auto"/>
        <w:bottom w:val="none" w:sz="0" w:space="0" w:color="auto"/>
        <w:right w:val="none" w:sz="0" w:space="0" w:color="auto"/>
      </w:divBdr>
      <w:divsChild>
        <w:div w:id="330068124">
          <w:marLeft w:val="1037"/>
          <w:marRight w:val="0"/>
          <w:marTop w:val="0"/>
          <w:marBottom w:val="360"/>
          <w:divBdr>
            <w:top w:val="none" w:sz="0" w:space="0" w:color="auto"/>
            <w:left w:val="none" w:sz="0" w:space="0" w:color="auto"/>
            <w:bottom w:val="none" w:sz="0" w:space="0" w:color="auto"/>
            <w:right w:val="none" w:sz="0" w:space="0" w:color="auto"/>
          </w:divBdr>
        </w:div>
      </w:divsChild>
    </w:div>
    <w:div w:id="719129195">
      <w:bodyDiv w:val="1"/>
      <w:marLeft w:val="0"/>
      <w:marRight w:val="0"/>
      <w:marTop w:val="0"/>
      <w:marBottom w:val="0"/>
      <w:divBdr>
        <w:top w:val="none" w:sz="0" w:space="0" w:color="auto"/>
        <w:left w:val="none" w:sz="0" w:space="0" w:color="auto"/>
        <w:bottom w:val="none" w:sz="0" w:space="0" w:color="auto"/>
        <w:right w:val="none" w:sz="0" w:space="0" w:color="auto"/>
      </w:divBdr>
    </w:div>
    <w:div w:id="836919290">
      <w:bodyDiv w:val="1"/>
      <w:marLeft w:val="0"/>
      <w:marRight w:val="0"/>
      <w:marTop w:val="0"/>
      <w:marBottom w:val="0"/>
      <w:divBdr>
        <w:top w:val="none" w:sz="0" w:space="0" w:color="auto"/>
        <w:left w:val="none" w:sz="0" w:space="0" w:color="auto"/>
        <w:bottom w:val="none" w:sz="0" w:space="0" w:color="auto"/>
        <w:right w:val="none" w:sz="0" w:space="0" w:color="auto"/>
      </w:divBdr>
    </w:div>
    <w:div w:id="1379159531">
      <w:bodyDiv w:val="1"/>
      <w:marLeft w:val="0"/>
      <w:marRight w:val="0"/>
      <w:marTop w:val="0"/>
      <w:marBottom w:val="0"/>
      <w:divBdr>
        <w:top w:val="none" w:sz="0" w:space="0" w:color="auto"/>
        <w:left w:val="none" w:sz="0" w:space="0" w:color="auto"/>
        <w:bottom w:val="none" w:sz="0" w:space="0" w:color="auto"/>
        <w:right w:val="none" w:sz="0" w:space="0" w:color="auto"/>
      </w:divBdr>
    </w:div>
    <w:div w:id="1586917586">
      <w:bodyDiv w:val="1"/>
      <w:marLeft w:val="0"/>
      <w:marRight w:val="0"/>
      <w:marTop w:val="0"/>
      <w:marBottom w:val="0"/>
      <w:divBdr>
        <w:top w:val="none" w:sz="0" w:space="0" w:color="auto"/>
        <w:left w:val="none" w:sz="0" w:space="0" w:color="auto"/>
        <w:bottom w:val="none" w:sz="0" w:space="0" w:color="auto"/>
        <w:right w:val="none" w:sz="0" w:space="0" w:color="auto"/>
      </w:divBdr>
    </w:div>
    <w:div w:id="1700473035">
      <w:bodyDiv w:val="1"/>
      <w:marLeft w:val="0"/>
      <w:marRight w:val="0"/>
      <w:marTop w:val="0"/>
      <w:marBottom w:val="0"/>
      <w:divBdr>
        <w:top w:val="none" w:sz="0" w:space="0" w:color="auto"/>
        <w:left w:val="none" w:sz="0" w:space="0" w:color="auto"/>
        <w:bottom w:val="none" w:sz="0" w:space="0" w:color="auto"/>
        <w:right w:val="none" w:sz="0" w:space="0" w:color="auto"/>
      </w:divBdr>
      <w:divsChild>
        <w:div w:id="1052122457">
          <w:marLeft w:val="0"/>
          <w:marRight w:val="0"/>
          <w:marTop w:val="0"/>
          <w:marBottom w:val="0"/>
          <w:divBdr>
            <w:top w:val="none" w:sz="0" w:space="0" w:color="auto"/>
            <w:left w:val="none" w:sz="0" w:space="0" w:color="auto"/>
            <w:bottom w:val="none" w:sz="0" w:space="0" w:color="auto"/>
            <w:right w:val="none" w:sz="0" w:space="0" w:color="auto"/>
          </w:divBdr>
          <w:divsChild>
            <w:div w:id="28578305">
              <w:marLeft w:val="0"/>
              <w:marRight w:val="0"/>
              <w:marTop w:val="0"/>
              <w:marBottom w:val="0"/>
              <w:divBdr>
                <w:top w:val="none" w:sz="0" w:space="0" w:color="auto"/>
                <w:left w:val="none" w:sz="0" w:space="0" w:color="auto"/>
                <w:bottom w:val="none" w:sz="0" w:space="0" w:color="auto"/>
                <w:right w:val="none" w:sz="0" w:space="0" w:color="auto"/>
              </w:divBdr>
              <w:divsChild>
                <w:div w:id="132913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540489">
      <w:bodyDiv w:val="1"/>
      <w:marLeft w:val="0"/>
      <w:marRight w:val="0"/>
      <w:marTop w:val="0"/>
      <w:marBottom w:val="0"/>
      <w:divBdr>
        <w:top w:val="none" w:sz="0" w:space="0" w:color="auto"/>
        <w:left w:val="none" w:sz="0" w:space="0" w:color="auto"/>
        <w:bottom w:val="none" w:sz="0" w:space="0" w:color="auto"/>
        <w:right w:val="none" w:sz="0" w:space="0" w:color="auto"/>
      </w:divBdr>
    </w:div>
    <w:div w:id="2139177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sennheiser-brandzone.com/c/207/d2HqrQv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jpg"/><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a5499c1b-b417-4bab-9a90-ea43ea321e5c">
      <UserInfo>
        <DisplayName>Bruchmueller, Konstantin</DisplayName>
        <AccountId>22</AccountId>
        <AccountType/>
      </UserInfo>
      <UserInfo>
        <DisplayName>Mai, Thomas</DisplayName>
        <AccountId>23</AccountId>
        <AccountType/>
      </UserInfo>
      <UserInfo>
        <DisplayName>Holz, Thomas</DisplayName>
        <AccountId>21</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9553E79FB24C344BA5B3D4AE2C18A2C" ma:contentTypeVersion="10" ma:contentTypeDescription="Create a new document." ma:contentTypeScope="" ma:versionID="45e141c636ee0afadc961bb40a34f390">
  <xsd:schema xmlns:xsd="http://www.w3.org/2001/XMLSchema" xmlns:xs="http://www.w3.org/2001/XMLSchema" xmlns:p="http://schemas.microsoft.com/office/2006/metadata/properties" xmlns:ns2="b5baac0c-78f6-4287-bd7d-352235d7398f" xmlns:ns3="a5499c1b-b417-4bab-9a90-ea43ea321e5c" targetNamespace="http://schemas.microsoft.com/office/2006/metadata/properties" ma:root="true" ma:fieldsID="83d6175e42af1ac118c749e64d0765a1" ns2:_="" ns3:_="">
    <xsd:import namespace="b5baac0c-78f6-4287-bd7d-352235d7398f"/>
    <xsd:import namespace="a5499c1b-b417-4bab-9a90-ea43ea321e5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baac0c-78f6-4287-bd7d-352235d739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499c1b-b417-4bab-9a90-ea43ea321e5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ED6045-B680-479E-824D-DF35A96C93EE}">
  <ds:schemaRefs>
    <ds:schemaRef ds:uri="http://purl.org/dc/terms/"/>
    <ds:schemaRef ds:uri="http://schemas.microsoft.com/office/infopath/2007/PartnerControls"/>
    <ds:schemaRef ds:uri="http://schemas.microsoft.com/office/2006/documentManagement/types"/>
    <ds:schemaRef ds:uri="http://schemas.microsoft.com/office/2006/metadata/properties"/>
    <ds:schemaRef ds:uri="a5499c1b-b417-4bab-9a90-ea43ea321e5c"/>
    <ds:schemaRef ds:uri="http://purl.org/dc/elements/1.1/"/>
    <ds:schemaRef ds:uri="b5baac0c-78f6-4287-bd7d-352235d7398f"/>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55704A78-F8ED-4008-ABFA-D0A1502494FB}">
  <ds:schemaRefs>
    <ds:schemaRef ds:uri="http://schemas.microsoft.com/sharepoint/v3/contenttype/forms"/>
  </ds:schemaRefs>
</ds:datastoreItem>
</file>

<file path=customXml/itemProps3.xml><?xml version="1.0" encoding="utf-8"?>
<ds:datastoreItem xmlns:ds="http://schemas.openxmlformats.org/officeDocument/2006/customXml" ds:itemID="{45D31178-46C1-47AE-B1CC-DB529F1275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baac0c-78f6-4287-bd7d-352235d7398f"/>
    <ds:schemaRef ds:uri="a5499c1b-b417-4bab-9a90-ea43ea321e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E0E29D6-9303-4B76-8C72-6DDC0DEE99B9}">
  <ds:schemaRefs>
    <ds:schemaRef ds:uri="http://schemas.openxmlformats.org/officeDocument/2006/bibliography"/>
  </ds:schemaRefs>
</ds:datastoreItem>
</file>

<file path=customXml/itemProps5.xml><?xml version="1.0" encoding="utf-8"?>
<ds:datastoreItem xmlns:ds="http://schemas.openxmlformats.org/officeDocument/2006/customXml" ds:itemID="{5E534F3E-65C9-47BD-9CA1-78D46E1418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976</Words>
  <Characters>6150</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7112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Milan Schlegel</cp:lastModifiedBy>
  <cp:revision>103</cp:revision>
  <cp:lastPrinted>2019-12-05T09:04:00Z</cp:lastPrinted>
  <dcterms:created xsi:type="dcterms:W3CDTF">2019-06-27T12:35:00Z</dcterms:created>
  <dcterms:modified xsi:type="dcterms:W3CDTF">2019-12-05T09:18:00Z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0x01010009553E79FB24C344BA5B3D4AE2C18A2C</vt:lpwstr>
  </property>
</Properties>
</file>