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7D8B" w14:textId="77777777" w:rsidR="00EA3099" w:rsidRPr="00E16C5F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E16C5F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E16C5F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E16C5F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EA3099" w:rsidRPr="00E16C5F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E16C5F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16C5F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03346FC6" w:rsidR="00EA3099" w:rsidRPr="00E16C5F" w:rsidRDefault="00C46E68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0</w:t>
      </w:r>
      <w:r w:rsidR="00F05A74">
        <w:rPr>
          <w:rFonts w:ascii="Verdana" w:hAnsi="Verdana"/>
          <w:sz w:val="20"/>
          <w:szCs w:val="20"/>
        </w:rPr>
        <w:t>8</w:t>
      </w:r>
      <w:r w:rsidR="00EA3099" w:rsidRPr="00E16C5F">
        <w:rPr>
          <w:rFonts w:ascii="Verdana" w:hAnsi="Verdana"/>
          <w:sz w:val="20"/>
          <w:szCs w:val="20"/>
          <w:lang w:val="bg-BG"/>
        </w:rPr>
        <w:t>.</w:t>
      </w:r>
      <w:r w:rsidR="001F3907" w:rsidRPr="00E16C5F">
        <w:rPr>
          <w:rFonts w:ascii="Verdana" w:hAnsi="Verdana"/>
          <w:sz w:val="20"/>
          <w:szCs w:val="20"/>
          <w:lang w:val="bg-BG"/>
        </w:rPr>
        <w:t>0</w:t>
      </w:r>
      <w:r w:rsidR="00586B14">
        <w:rPr>
          <w:rFonts w:ascii="Verdana" w:hAnsi="Verdana"/>
          <w:sz w:val="20"/>
          <w:szCs w:val="20"/>
        </w:rPr>
        <w:t>5</w:t>
      </w:r>
      <w:r w:rsidR="00EA3099" w:rsidRPr="00E16C5F">
        <w:rPr>
          <w:rFonts w:ascii="Verdana" w:hAnsi="Verdana"/>
          <w:sz w:val="20"/>
          <w:szCs w:val="20"/>
          <w:lang w:val="bg-BG"/>
        </w:rPr>
        <w:t>.202</w:t>
      </w:r>
      <w:r w:rsidR="00F16732" w:rsidRPr="00E16C5F">
        <w:rPr>
          <w:rFonts w:ascii="Verdana" w:hAnsi="Verdana"/>
          <w:sz w:val="20"/>
          <w:szCs w:val="20"/>
          <w:lang w:val="bg-BG"/>
        </w:rPr>
        <w:t>6</w:t>
      </w:r>
      <w:r w:rsidR="00EA3099" w:rsidRPr="00E16C5F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9D79413" w14:textId="6EA17C64" w:rsidR="00AA7C0A" w:rsidRDefault="00AA7C0A" w:rsidP="00562F7F">
      <w:pPr>
        <w:jc w:val="both"/>
        <w:rPr>
          <w:rFonts w:ascii="Verdana" w:eastAsia="Verdana" w:hAnsi="Verdana" w:cs="Verdana"/>
          <w:b/>
          <w:bCs/>
          <w:lang w:val="bg-BG"/>
        </w:rPr>
      </w:pPr>
      <w:r w:rsidRPr="00AA7C0A">
        <w:rPr>
          <w:rFonts w:ascii="Verdana" w:eastAsia="Verdana" w:hAnsi="Verdana" w:cs="Verdana"/>
          <w:b/>
          <w:bCs/>
          <w:lang w:val="bg-BG"/>
        </w:rPr>
        <w:t>Вземете новите HONOR 600 Pro и HONOR 600 от A1 – в комплект с</w:t>
      </w:r>
      <w:r w:rsidR="004F023B">
        <w:rPr>
          <w:rFonts w:ascii="Verdana" w:eastAsia="Verdana" w:hAnsi="Verdana" w:cs="Verdana"/>
          <w:b/>
          <w:bCs/>
        </w:rPr>
        <w:t xml:space="preserve"> </w:t>
      </w:r>
      <w:r w:rsidR="004F023B">
        <w:rPr>
          <w:rFonts w:ascii="Verdana" w:eastAsia="Verdana" w:hAnsi="Verdana" w:cs="Verdana"/>
          <w:b/>
          <w:bCs/>
          <w:lang w:val="bg-BG"/>
        </w:rPr>
        <w:t>безжични</w:t>
      </w:r>
      <w:r w:rsidRPr="00AA7C0A">
        <w:rPr>
          <w:rFonts w:ascii="Verdana" w:eastAsia="Verdana" w:hAnsi="Verdana" w:cs="Verdana"/>
          <w:b/>
          <w:bCs/>
          <w:lang w:val="bg-BG"/>
        </w:rPr>
        <w:t xml:space="preserve"> слушалки и на специална цена</w:t>
      </w:r>
    </w:p>
    <w:p w14:paraId="01DB1106" w14:textId="2A2DDDC3" w:rsidR="00562F7F" w:rsidRPr="005E7029" w:rsidRDefault="00562F7F" w:rsidP="00562F7F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A1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вече предлага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новите </w:t>
      </w:r>
      <w:hyperlink r:id="rId11" w:history="1">
        <w:r w:rsidRPr="008F400C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HONOR 600 Pro и HONOR 600</w:t>
        </w:r>
      </w:hyperlink>
      <w:bookmarkStart w:id="0" w:name="_GoBack"/>
      <w:bookmarkEnd w:id="0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смартфони, създадени за потребители</w:t>
      </w:r>
      <w:r w:rsidR="005E702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те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които търсят </w:t>
      </w:r>
      <w:r w:rsidR="005E702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водеща 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камера,</w:t>
      </w:r>
      <w:r w:rsidR="005E702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мощна производителност, интелигентни функции и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дълъг живот на батерията. Двата модела се предлагат в комплект с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безжични слушалки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HONOR </w:t>
      </w:r>
      <w:proofErr w:type="spellStart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Choice</w:t>
      </w:r>
      <w:proofErr w:type="spellEnd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Earbuds</w:t>
      </w:r>
      <w:proofErr w:type="spellEnd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Clip</w:t>
      </w:r>
      <w:proofErr w:type="spellEnd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с отстъпка от 100 евро/195,58 лв. при покупка в брой или на лизинг в комбинация с план </w:t>
      </w:r>
      <w:proofErr w:type="spellStart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="005E702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5E702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до 31 май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53FAE576" w14:textId="4D629437" w:rsidR="00562F7F" w:rsidRPr="00562F7F" w:rsidRDefault="00562F7F" w:rsidP="00562F7F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Серията HONOR 600 поставя акцент върху мобилната фотография, AI възможностите и издръжливостта в ежедневието. И двата модела разполагат с 200 MP </w:t>
      </w:r>
      <w:proofErr w:type="spellStart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ултраясна</w:t>
      </w:r>
      <w:proofErr w:type="spellEnd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AI основна камера с двойна стабилизация (OIS + EIS), която осигурява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ясни и 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детайлни снимки дори при слаба светлина</w:t>
      </w:r>
      <w:r w:rsidR="005E702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, </w:t>
      </w:r>
      <w:r w:rsidR="00982A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както </w:t>
      </w:r>
      <w:r w:rsidR="005E702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</w:t>
      </w:r>
      <w:r w:rsidR="005E7029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12 MP </w:t>
      </w:r>
      <w:proofErr w:type="spellStart"/>
      <w:r w:rsidR="005E7029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ултраширокоъгъл</w:t>
      </w:r>
      <w:r w:rsidR="005E702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ен</w:t>
      </w:r>
      <w:proofErr w:type="spellEnd"/>
      <w:r w:rsidR="005E702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сензор.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982A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допълнение, 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50 MP </w:t>
      </w:r>
      <w:proofErr w:type="spellStart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селфи</w:t>
      </w:r>
      <w:proofErr w:type="spellEnd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камера</w:t>
      </w:r>
      <w:r w:rsidR="00982A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та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позволява гъвкавост при различни сценарии – от портрети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до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видеоразговори</w:t>
      </w:r>
      <w:proofErr w:type="spellEnd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4A76990E" w14:textId="5017E890" w:rsidR="00982AE9" w:rsidRDefault="005E7029" w:rsidP="00562F7F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Интелигентните</w:t>
      </w:r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функции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като</w:t>
      </w:r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AI </w:t>
      </w:r>
      <w:proofErr w:type="spellStart"/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Image</w:t>
      </w:r>
      <w:proofErr w:type="spellEnd"/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to</w:t>
      </w:r>
      <w:proofErr w:type="spellEnd"/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Video</w:t>
      </w:r>
      <w:proofErr w:type="spellEnd"/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2.0, AI </w:t>
      </w:r>
      <w:proofErr w:type="spellStart"/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Photo</w:t>
      </w:r>
      <w:proofErr w:type="spellEnd"/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Agent</w:t>
      </w:r>
      <w:proofErr w:type="spellEnd"/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proofErr w:type="spellStart"/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Magic</w:t>
      </w:r>
      <w:proofErr w:type="spellEnd"/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Color</w:t>
      </w:r>
      <w:proofErr w:type="spellEnd"/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AI Super </w:t>
      </w:r>
      <w:proofErr w:type="spellStart"/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Zoom</w:t>
      </w:r>
      <w:proofErr w:type="spellEnd"/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2.0</w:t>
      </w:r>
      <w:r w:rsidR="00F2058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дават на потребителите лесни инструменти за създаване и обработка на съдържание директно от телефона. </w:t>
      </w:r>
      <w:r w:rsidR="00982AE9" w:rsidRPr="00982A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 тях снимките могат да бъдат редактирани за секунди, стиловете – променяни с едно докосване, а изображенията – превръщани във видео съдържание бързо и интуитивно.</w:t>
      </w:r>
    </w:p>
    <w:p w14:paraId="4A120F8C" w14:textId="03681191" w:rsidR="00562F7F" w:rsidRPr="00562F7F" w:rsidRDefault="00562F7F" w:rsidP="00562F7F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двата смартфона идват с 6400 </w:t>
      </w:r>
      <w:proofErr w:type="spellStart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mAh</w:t>
      </w:r>
      <w:proofErr w:type="spellEnd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батерия и 80W HONOR </w:t>
      </w:r>
      <w:proofErr w:type="spellStart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SuperCharge</w:t>
      </w:r>
      <w:proofErr w:type="spellEnd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бързо зареждане, което осигурява дълга работа и бързо възстановяване на енергията – важно предимство в динамичното ежедневие. Дисплеят достига до 8000 нита пикова HDR яркост, поддържа 120Hz адаптивна честота на опресняване и включва технологии за комфорт на очите, което го прави удобен за работа, забавление и използване на открито.</w:t>
      </w:r>
    </w:p>
    <w:p w14:paraId="28A66129" w14:textId="2E3D2349" w:rsidR="00562F7F" w:rsidRPr="00562F7F" w:rsidRDefault="00562F7F" w:rsidP="00562F7F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Дизайнът на серията съчетава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елегантен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тънък профил, мат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ова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метална рамка и устойчивост на вода и прах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IP68, IP69</w:t>
      </w:r>
      <w:r w:rsidR="00982A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IP69K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рейтинг</w:t>
      </w:r>
      <w:r w:rsidR="00F2058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SGS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сертификат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което гарантира надеждност при различни условия. </w:t>
      </w:r>
      <w:r w:rsidR="00F2058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У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стройствата интегрират</w:t>
      </w:r>
      <w:r w:rsidR="00F2058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AI решения за сигурност, включително разпознаване на </w:t>
      </w:r>
      <w:proofErr w:type="spellStart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дийпфейкове</w:t>
      </w:r>
      <w:proofErr w:type="spellEnd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гласово клониране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5F142EB9" w14:textId="063C92FF" w:rsidR="00562F7F" w:rsidRPr="00562F7F" w:rsidRDefault="00562F7F" w:rsidP="00562F7F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HONOR 600 Pro е насочен към потребители, които търсят флагманска производителност и максимална гъвкавост при снимане. Моделът е оборудван със </w:t>
      </w:r>
      <w:proofErr w:type="spellStart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Snapdragon</w:t>
      </w:r>
      <w:proofErr w:type="spellEnd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8 </w:t>
      </w:r>
      <w:proofErr w:type="spellStart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Elite</w:t>
      </w:r>
      <w:proofErr w:type="spellEnd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процесор и</w:t>
      </w:r>
      <w:r w:rsidR="005E702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освен</w:t>
      </w:r>
      <w:r w:rsidR="005E702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200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MP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основ</w:t>
      </w:r>
      <w:r w:rsidR="00982A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ен сензор + 12 </w:t>
      </w:r>
      <w:r w:rsidR="00982AE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MP </w:t>
      </w:r>
      <w:proofErr w:type="spellStart"/>
      <w:r w:rsidR="00982A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ултраширокоъгълен</w:t>
      </w:r>
      <w:proofErr w:type="spellEnd"/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разполага</w:t>
      </w:r>
      <w:r w:rsidR="005E702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50 MP </w:t>
      </w:r>
      <w:proofErr w:type="spellStart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перископна</w:t>
      </w:r>
      <w:proofErr w:type="spellEnd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телефото камера с 3.5x оптично увеличение, която позволява заснемане на детайли от разстояние без компромис </w:t>
      </w:r>
      <w:r w:rsidR="00F2058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качеството. Допълнително 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lastRenderedPageBreak/>
        <w:t xml:space="preserve">предимство е поддръжката на 50W безжично зареждане, което </w:t>
      </w:r>
      <w:r w:rsidR="005E702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осигурява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още повече удобство в ежеднев</w:t>
      </w:r>
      <w:r w:rsidR="005E702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ието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5D918159" w14:textId="5E8CEF9B" w:rsidR="00562F7F" w:rsidRPr="00562F7F" w:rsidRDefault="00562F7F" w:rsidP="00562F7F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HONOR 600 предлага балансирана комбинация от производителност и функционалности, като използва </w:t>
      </w:r>
      <w:proofErr w:type="spellStart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Snapdragon</w:t>
      </w:r>
      <w:proofErr w:type="spellEnd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7 </w:t>
      </w:r>
      <w:proofErr w:type="spellStart"/>
      <w:r w:rsidR="005E7029" w:rsidRPr="005E702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Gen</w:t>
      </w:r>
      <w:proofErr w:type="spellEnd"/>
      <w:r w:rsidR="005E7029" w:rsidRPr="005E702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4</w:t>
      </w:r>
      <w:r w:rsidR="005E702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процесор от ново поколение за плавна работа при ежедневни задачи, </w:t>
      </w:r>
      <w:r w:rsidR="005E702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гледане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създаване на съдържание. Моделът запазва ключовите предимства на серията и е подходящ избор за потребители, които търсят надежден смартфон с AI възможности и </w:t>
      </w:r>
      <w:r w:rsidR="005E702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водеща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камера.</w:t>
      </w:r>
    </w:p>
    <w:p w14:paraId="5AB7A9B2" w14:textId="4E8C15E0" w:rsidR="00EA3099" w:rsidRDefault="00982AE9" w:rsidP="00562F7F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До 31 май клиентите на телекома могат да закупят </w:t>
      </w:r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HONOR 600 Pro 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комплект с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безжични слушалки </w:t>
      </w:r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HONOR</w:t>
      </w:r>
      <w:r w:rsidR="00AA7C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Choice</w:t>
      </w:r>
      <w:proofErr w:type="spellEnd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Earbuds</w:t>
      </w:r>
      <w:proofErr w:type="spellEnd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Clip</w:t>
      </w:r>
      <w:proofErr w:type="spellEnd"/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 </w:t>
      </w:r>
      <w:r w:rsidRPr="00982A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659</w:t>
      </w:r>
      <w:r w:rsidR="00AA7C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Pr="00982A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98 €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</w:t>
      </w:r>
      <w:r w:rsidRPr="00982A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1290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Pr="00982A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81 </w:t>
      </w:r>
      <w:proofErr w:type="spellStart"/>
      <w:r w:rsidRPr="00982AE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лв</w:t>
      </w:r>
      <w:proofErr w:type="spellEnd"/>
      <w:r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="00AA7C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брой с план </w:t>
      </w:r>
      <w:r w:rsidR="00AA7C0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Unlimited Ultra, </w:t>
      </w:r>
      <w:r w:rsidR="00AA7C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</w:t>
      </w:r>
      <w:r w:rsidR="00562F7F" w:rsidRPr="00562F7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HONOR 600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–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за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982AE9">
        <w:rPr>
          <w:rFonts w:ascii="Verdana" w:eastAsia="Verdana" w:hAnsi="Verdana" w:cs="Verdana"/>
          <w:color w:val="000000" w:themeColor="text1"/>
          <w:sz w:val="20"/>
          <w:szCs w:val="20"/>
        </w:rPr>
        <w:t>359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Pr="00982AE9">
        <w:rPr>
          <w:rFonts w:ascii="Verdana" w:eastAsia="Verdana" w:hAnsi="Verdana" w:cs="Verdana"/>
          <w:color w:val="000000" w:themeColor="text1"/>
          <w:sz w:val="20"/>
          <w:szCs w:val="20"/>
        </w:rPr>
        <w:t>98 €/704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Pr="00982AE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06 </w:t>
      </w:r>
      <w:proofErr w:type="spellStart"/>
      <w:r w:rsidRPr="00982AE9">
        <w:rPr>
          <w:rFonts w:ascii="Verdana" w:eastAsia="Verdana" w:hAnsi="Verdana" w:cs="Verdana"/>
          <w:color w:val="000000" w:themeColor="text1"/>
          <w:sz w:val="20"/>
          <w:szCs w:val="20"/>
        </w:rPr>
        <w:t>лв</w:t>
      </w:r>
      <w:proofErr w:type="spellEnd"/>
      <w:r w:rsidRPr="00982AE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.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при същите </w:t>
      </w:r>
      <w:r w:rsidR="00AA7C0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условия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20E28BD1" w14:textId="2E1AA06D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E8944B9" w14:textId="031E3FDB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A847572" w14:textId="069A7BCC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F8C025F" w14:textId="6943D85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AD070AD" w14:textId="597F9794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EE6F6FD" w14:textId="4D9E02C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1DE69D5" w14:textId="0C8EF7C9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532DCF6" w14:textId="1B53A24F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2867B7A" w14:textId="2C3BDBCD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F6C1148" w14:textId="3FDFA769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2264017" w14:textId="107556C6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08EA80D" w14:textId="7BD1B517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71D204E" w14:textId="736D1365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A8DF956" w14:textId="77777777" w:rsidR="00252256" w:rsidRPr="00E16C5F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2F6037B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D7BE174" w14:textId="77777777" w:rsidR="00894B89" w:rsidRDefault="00894B89" w:rsidP="00894B89">
      <w:pPr>
        <w:jc w:val="both"/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А1,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cloud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IoT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бизнес решения. През 2025 г. A1 България отчита приходи от 895 млн. евро, а сравнимата EBITDA e 371 млн. евро.</w:t>
      </w:r>
    </w:p>
    <w:p w14:paraId="44850C16" w14:textId="77777777" w:rsidR="00894B89" w:rsidRDefault="00894B89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A1 Group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América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Móvil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530BDE57" w14:textId="5574660D" w:rsidR="00DE04BA" w:rsidRPr="00E16C5F" w:rsidRDefault="00DE04BA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E16C5F" w:rsidSect="00EA309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94FA74" w16cex:dateUtc="2026-04-21T10:19:00Z"/>
  <w16cex:commentExtensible w16cex:durableId="436ED13B" w16cex:dateUtc="2026-04-21T10:20:00Z"/>
  <w16cex:commentExtensible w16cex:durableId="389FE86C" w16cex:dateUtc="2026-04-21T10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EEED5" w14:textId="77777777" w:rsidR="0075057F" w:rsidRDefault="0075057F">
      <w:pPr>
        <w:spacing w:after="0" w:line="240" w:lineRule="auto"/>
      </w:pPr>
      <w:r>
        <w:separator/>
      </w:r>
    </w:p>
  </w:endnote>
  <w:endnote w:type="continuationSeparator" w:id="0">
    <w:p w14:paraId="54974169" w14:textId="77777777" w:rsidR="0075057F" w:rsidRDefault="0075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7221AA96" w:rsidR="006617B5" w:rsidRPr="003228FF" w:rsidRDefault="003228FF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228F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" o:allowincell="f" filled="f" stroked="f" strokeweight=".5pt">
              <v:textbox inset="20pt,0,,0">
                <w:txbxContent>
                  <w:p w14:paraId="10D8DF41" w14:textId="7221AA96" w:rsidR="006617B5" w:rsidRPr="003228FF" w:rsidRDefault="003228FF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228FF">
                      <w:rPr>
                        <w:rFonts w:ascii="Calibri" w:hAnsi="Calibri" w:cs="Calibri"/>
                        <w:color w:val="000000"/>
                        <w:sz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6B2EB" w14:textId="77777777" w:rsidR="0075057F" w:rsidRDefault="0075057F">
      <w:pPr>
        <w:spacing w:after="0" w:line="240" w:lineRule="auto"/>
      </w:pPr>
      <w:r>
        <w:separator/>
      </w:r>
    </w:p>
  </w:footnote>
  <w:footnote w:type="continuationSeparator" w:id="0">
    <w:p w14:paraId="2243C0B4" w14:textId="77777777" w:rsidR="0075057F" w:rsidRDefault="00750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13901"/>
    <w:rsid w:val="000201C9"/>
    <w:rsid w:val="0002685E"/>
    <w:rsid w:val="00041EB9"/>
    <w:rsid w:val="000501BC"/>
    <w:rsid w:val="00054CB5"/>
    <w:rsid w:val="000579F1"/>
    <w:rsid w:val="00075C79"/>
    <w:rsid w:val="000C6AC8"/>
    <w:rsid w:val="000D00E1"/>
    <w:rsid w:val="000D2D01"/>
    <w:rsid w:val="000E36C7"/>
    <w:rsid w:val="000E3DE5"/>
    <w:rsid w:val="000E4790"/>
    <w:rsid w:val="000E6C75"/>
    <w:rsid w:val="0010161F"/>
    <w:rsid w:val="00105A9D"/>
    <w:rsid w:val="00107481"/>
    <w:rsid w:val="00113E73"/>
    <w:rsid w:val="00125472"/>
    <w:rsid w:val="00127E24"/>
    <w:rsid w:val="00153AD1"/>
    <w:rsid w:val="0015555C"/>
    <w:rsid w:val="00161EE4"/>
    <w:rsid w:val="00171F74"/>
    <w:rsid w:val="00182BD6"/>
    <w:rsid w:val="001921B9"/>
    <w:rsid w:val="00192853"/>
    <w:rsid w:val="0019596B"/>
    <w:rsid w:val="001A5235"/>
    <w:rsid w:val="001B14DC"/>
    <w:rsid w:val="001B262B"/>
    <w:rsid w:val="001B2748"/>
    <w:rsid w:val="001C33BE"/>
    <w:rsid w:val="001C41F5"/>
    <w:rsid w:val="001C7911"/>
    <w:rsid w:val="001E13E9"/>
    <w:rsid w:val="001F0203"/>
    <w:rsid w:val="001F3907"/>
    <w:rsid w:val="002003BC"/>
    <w:rsid w:val="002069CD"/>
    <w:rsid w:val="002134D2"/>
    <w:rsid w:val="00216115"/>
    <w:rsid w:val="00226A08"/>
    <w:rsid w:val="00233848"/>
    <w:rsid w:val="002435E2"/>
    <w:rsid w:val="00252256"/>
    <w:rsid w:val="002536C4"/>
    <w:rsid w:val="0025568C"/>
    <w:rsid w:val="00256A64"/>
    <w:rsid w:val="00271628"/>
    <w:rsid w:val="00276970"/>
    <w:rsid w:val="002A1550"/>
    <w:rsid w:val="002A64AC"/>
    <w:rsid w:val="002B53F5"/>
    <w:rsid w:val="002C2241"/>
    <w:rsid w:val="002C5C9D"/>
    <w:rsid w:val="002D156D"/>
    <w:rsid w:val="002D1CF6"/>
    <w:rsid w:val="002D238D"/>
    <w:rsid w:val="002D2566"/>
    <w:rsid w:val="002D4E0F"/>
    <w:rsid w:val="002D7CEC"/>
    <w:rsid w:val="002F08FF"/>
    <w:rsid w:val="0031082E"/>
    <w:rsid w:val="003228FF"/>
    <w:rsid w:val="00322F87"/>
    <w:rsid w:val="00327231"/>
    <w:rsid w:val="003312EE"/>
    <w:rsid w:val="0033303E"/>
    <w:rsid w:val="003348F3"/>
    <w:rsid w:val="00340669"/>
    <w:rsid w:val="00351D3F"/>
    <w:rsid w:val="00360C2E"/>
    <w:rsid w:val="003616F9"/>
    <w:rsid w:val="00372551"/>
    <w:rsid w:val="0037420C"/>
    <w:rsid w:val="00376752"/>
    <w:rsid w:val="00380131"/>
    <w:rsid w:val="00381A3B"/>
    <w:rsid w:val="0038213D"/>
    <w:rsid w:val="003839B1"/>
    <w:rsid w:val="00391147"/>
    <w:rsid w:val="003A64F5"/>
    <w:rsid w:val="003B0B3E"/>
    <w:rsid w:val="003B20DB"/>
    <w:rsid w:val="003B299B"/>
    <w:rsid w:val="003B45FB"/>
    <w:rsid w:val="003B68A3"/>
    <w:rsid w:val="003D7D21"/>
    <w:rsid w:val="003E1410"/>
    <w:rsid w:val="00407DC3"/>
    <w:rsid w:val="00422FDA"/>
    <w:rsid w:val="00424A9D"/>
    <w:rsid w:val="00431A83"/>
    <w:rsid w:val="0043451D"/>
    <w:rsid w:val="00434BFA"/>
    <w:rsid w:val="00436FCC"/>
    <w:rsid w:val="004450D6"/>
    <w:rsid w:val="00455A28"/>
    <w:rsid w:val="00460A5F"/>
    <w:rsid w:val="00493C99"/>
    <w:rsid w:val="004A1CB7"/>
    <w:rsid w:val="004B3F90"/>
    <w:rsid w:val="004B6B01"/>
    <w:rsid w:val="004C1840"/>
    <w:rsid w:val="004D215D"/>
    <w:rsid w:val="004D4FBE"/>
    <w:rsid w:val="004E01C9"/>
    <w:rsid w:val="004F023B"/>
    <w:rsid w:val="00503924"/>
    <w:rsid w:val="005055B2"/>
    <w:rsid w:val="00545EDD"/>
    <w:rsid w:val="005507AB"/>
    <w:rsid w:val="00562F7F"/>
    <w:rsid w:val="00564271"/>
    <w:rsid w:val="00584567"/>
    <w:rsid w:val="00586B14"/>
    <w:rsid w:val="005A4A75"/>
    <w:rsid w:val="005A5DD9"/>
    <w:rsid w:val="005A644F"/>
    <w:rsid w:val="005B441F"/>
    <w:rsid w:val="005D0BD1"/>
    <w:rsid w:val="005D663A"/>
    <w:rsid w:val="005E05BB"/>
    <w:rsid w:val="005E7029"/>
    <w:rsid w:val="005F6E00"/>
    <w:rsid w:val="00604F9B"/>
    <w:rsid w:val="00605BA8"/>
    <w:rsid w:val="00607FBC"/>
    <w:rsid w:val="00614610"/>
    <w:rsid w:val="00617567"/>
    <w:rsid w:val="0062055C"/>
    <w:rsid w:val="00620B21"/>
    <w:rsid w:val="006366C7"/>
    <w:rsid w:val="00645DBA"/>
    <w:rsid w:val="00647AAD"/>
    <w:rsid w:val="00647CA9"/>
    <w:rsid w:val="0065351B"/>
    <w:rsid w:val="00657FAB"/>
    <w:rsid w:val="00660D53"/>
    <w:rsid w:val="006617B5"/>
    <w:rsid w:val="00674947"/>
    <w:rsid w:val="00683131"/>
    <w:rsid w:val="00691DD0"/>
    <w:rsid w:val="006A1E05"/>
    <w:rsid w:val="006B575D"/>
    <w:rsid w:val="006C190D"/>
    <w:rsid w:val="006D2DB6"/>
    <w:rsid w:val="006D4047"/>
    <w:rsid w:val="006F4492"/>
    <w:rsid w:val="00703188"/>
    <w:rsid w:val="0071072E"/>
    <w:rsid w:val="00711029"/>
    <w:rsid w:val="00721B55"/>
    <w:rsid w:val="00722484"/>
    <w:rsid w:val="00722D0A"/>
    <w:rsid w:val="007309F8"/>
    <w:rsid w:val="007311A3"/>
    <w:rsid w:val="007349C9"/>
    <w:rsid w:val="00740CB5"/>
    <w:rsid w:val="00740CBC"/>
    <w:rsid w:val="00747A55"/>
    <w:rsid w:val="0075057F"/>
    <w:rsid w:val="00753CB7"/>
    <w:rsid w:val="00760DF1"/>
    <w:rsid w:val="00775B55"/>
    <w:rsid w:val="00780790"/>
    <w:rsid w:val="00791851"/>
    <w:rsid w:val="007A2858"/>
    <w:rsid w:val="007A42BB"/>
    <w:rsid w:val="007A5BF9"/>
    <w:rsid w:val="007B4B49"/>
    <w:rsid w:val="007B543E"/>
    <w:rsid w:val="007C4E03"/>
    <w:rsid w:val="007D7A7F"/>
    <w:rsid w:val="007F1FD3"/>
    <w:rsid w:val="007F4321"/>
    <w:rsid w:val="00802CCD"/>
    <w:rsid w:val="00817F4D"/>
    <w:rsid w:val="00821FFF"/>
    <w:rsid w:val="008400C3"/>
    <w:rsid w:val="00853B90"/>
    <w:rsid w:val="00856177"/>
    <w:rsid w:val="00867FAF"/>
    <w:rsid w:val="0088368D"/>
    <w:rsid w:val="008860B6"/>
    <w:rsid w:val="00894AD2"/>
    <w:rsid w:val="00894B89"/>
    <w:rsid w:val="00895DE6"/>
    <w:rsid w:val="008A71CB"/>
    <w:rsid w:val="008B0F70"/>
    <w:rsid w:val="008B12CE"/>
    <w:rsid w:val="008C42D1"/>
    <w:rsid w:val="008E4F0C"/>
    <w:rsid w:val="008F400C"/>
    <w:rsid w:val="008F5EBE"/>
    <w:rsid w:val="008F6AF9"/>
    <w:rsid w:val="008F6EBD"/>
    <w:rsid w:val="009031CB"/>
    <w:rsid w:val="00914D55"/>
    <w:rsid w:val="00920099"/>
    <w:rsid w:val="00955253"/>
    <w:rsid w:val="00957791"/>
    <w:rsid w:val="009664BD"/>
    <w:rsid w:val="009813B4"/>
    <w:rsid w:val="00982AE9"/>
    <w:rsid w:val="0098398F"/>
    <w:rsid w:val="009C3BDB"/>
    <w:rsid w:val="009D2ED4"/>
    <w:rsid w:val="009E7512"/>
    <w:rsid w:val="009F1D10"/>
    <w:rsid w:val="009F6929"/>
    <w:rsid w:val="00A04668"/>
    <w:rsid w:val="00A0472A"/>
    <w:rsid w:val="00A17F72"/>
    <w:rsid w:val="00A2127A"/>
    <w:rsid w:val="00A35056"/>
    <w:rsid w:val="00A362D7"/>
    <w:rsid w:val="00A52BC5"/>
    <w:rsid w:val="00A54A9A"/>
    <w:rsid w:val="00A56AE8"/>
    <w:rsid w:val="00A61CCE"/>
    <w:rsid w:val="00A75909"/>
    <w:rsid w:val="00A80CCF"/>
    <w:rsid w:val="00A82A49"/>
    <w:rsid w:val="00A8605A"/>
    <w:rsid w:val="00AA7C0A"/>
    <w:rsid w:val="00AB73D4"/>
    <w:rsid w:val="00AC0245"/>
    <w:rsid w:val="00AD1109"/>
    <w:rsid w:val="00AD28BF"/>
    <w:rsid w:val="00AD3ECB"/>
    <w:rsid w:val="00AE22DC"/>
    <w:rsid w:val="00B01F34"/>
    <w:rsid w:val="00B024DE"/>
    <w:rsid w:val="00B0684D"/>
    <w:rsid w:val="00B21089"/>
    <w:rsid w:val="00B2179E"/>
    <w:rsid w:val="00B23BB3"/>
    <w:rsid w:val="00B3095B"/>
    <w:rsid w:val="00B32AE9"/>
    <w:rsid w:val="00B42CD7"/>
    <w:rsid w:val="00B51336"/>
    <w:rsid w:val="00B575ED"/>
    <w:rsid w:val="00B61DB2"/>
    <w:rsid w:val="00B76ABC"/>
    <w:rsid w:val="00B8290B"/>
    <w:rsid w:val="00B8623F"/>
    <w:rsid w:val="00B8677D"/>
    <w:rsid w:val="00B94D33"/>
    <w:rsid w:val="00BB374B"/>
    <w:rsid w:val="00BB51AF"/>
    <w:rsid w:val="00BB685A"/>
    <w:rsid w:val="00BC3075"/>
    <w:rsid w:val="00BC401D"/>
    <w:rsid w:val="00BE2171"/>
    <w:rsid w:val="00BE2F34"/>
    <w:rsid w:val="00BF040E"/>
    <w:rsid w:val="00BF28AD"/>
    <w:rsid w:val="00C155FE"/>
    <w:rsid w:val="00C334BB"/>
    <w:rsid w:val="00C43F9A"/>
    <w:rsid w:val="00C46E68"/>
    <w:rsid w:val="00C569B8"/>
    <w:rsid w:val="00C76090"/>
    <w:rsid w:val="00C83C19"/>
    <w:rsid w:val="00C86240"/>
    <w:rsid w:val="00CA5068"/>
    <w:rsid w:val="00CB0CCA"/>
    <w:rsid w:val="00CD29AB"/>
    <w:rsid w:val="00CD5630"/>
    <w:rsid w:val="00CE41C2"/>
    <w:rsid w:val="00CF0527"/>
    <w:rsid w:val="00CF7EBF"/>
    <w:rsid w:val="00D06FFD"/>
    <w:rsid w:val="00D220D3"/>
    <w:rsid w:val="00D368C7"/>
    <w:rsid w:val="00D4408F"/>
    <w:rsid w:val="00D44326"/>
    <w:rsid w:val="00D6109B"/>
    <w:rsid w:val="00D63944"/>
    <w:rsid w:val="00D74731"/>
    <w:rsid w:val="00D748A7"/>
    <w:rsid w:val="00D77B03"/>
    <w:rsid w:val="00D93303"/>
    <w:rsid w:val="00DA5F00"/>
    <w:rsid w:val="00DA614E"/>
    <w:rsid w:val="00DE03F4"/>
    <w:rsid w:val="00DE04BA"/>
    <w:rsid w:val="00DE5A3A"/>
    <w:rsid w:val="00DE6F8D"/>
    <w:rsid w:val="00DF197F"/>
    <w:rsid w:val="00E15306"/>
    <w:rsid w:val="00E16321"/>
    <w:rsid w:val="00E16C5F"/>
    <w:rsid w:val="00E23662"/>
    <w:rsid w:val="00E30A49"/>
    <w:rsid w:val="00E3499C"/>
    <w:rsid w:val="00E37BEA"/>
    <w:rsid w:val="00E515D4"/>
    <w:rsid w:val="00E515DD"/>
    <w:rsid w:val="00E6155F"/>
    <w:rsid w:val="00E8138E"/>
    <w:rsid w:val="00E85FA3"/>
    <w:rsid w:val="00E96A91"/>
    <w:rsid w:val="00E97668"/>
    <w:rsid w:val="00EA0D21"/>
    <w:rsid w:val="00EA2E66"/>
    <w:rsid w:val="00EA3099"/>
    <w:rsid w:val="00EB36BD"/>
    <w:rsid w:val="00EC04CC"/>
    <w:rsid w:val="00EC0681"/>
    <w:rsid w:val="00ED3987"/>
    <w:rsid w:val="00EE0DA3"/>
    <w:rsid w:val="00EE2B0B"/>
    <w:rsid w:val="00EE5293"/>
    <w:rsid w:val="00EE5F9E"/>
    <w:rsid w:val="00EF1BAD"/>
    <w:rsid w:val="00F003DA"/>
    <w:rsid w:val="00F00BC6"/>
    <w:rsid w:val="00F04309"/>
    <w:rsid w:val="00F05A74"/>
    <w:rsid w:val="00F15B5B"/>
    <w:rsid w:val="00F16732"/>
    <w:rsid w:val="00F173CC"/>
    <w:rsid w:val="00F17604"/>
    <w:rsid w:val="00F20587"/>
    <w:rsid w:val="00F31A38"/>
    <w:rsid w:val="00F36BAD"/>
    <w:rsid w:val="00F42F1E"/>
    <w:rsid w:val="00F53999"/>
    <w:rsid w:val="00F55796"/>
    <w:rsid w:val="00F6422F"/>
    <w:rsid w:val="00F7024B"/>
    <w:rsid w:val="00F73DDF"/>
    <w:rsid w:val="00F77145"/>
    <w:rsid w:val="00F95C5F"/>
    <w:rsid w:val="00FA4DA2"/>
    <w:rsid w:val="00FB040F"/>
    <w:rsid w:val="00FE35BB"/>
    <w:rsid w:val="00FF67F2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7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1.bg/honor-60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00d35-6797-4c44-b804-a87807ebff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D6C58659B66941B35A25DC745EBFC7" ma:contentTypeVersion="15" ma:contentTypeDescription="Ein neues Dokument erstellen." ma:contentTypeScope="" ma:versionID="0aac4d1f7b1a714d8b02f244cc3c06de">
  <xsd:schema xmlns:xsd="http://www.w3.org/2001/XMLSchema" xmlns:xs="http://www.w3.org/2001/XMLSchema" xmlns:p="http://schemas.microsoft.com/office/2006/metadata/properties" xmlns:ns3="a6600d35-6797-4c44-b804-a87807ebff28" xmlns:ns4="e50f2ef3-84ac-4fc9-9b64-32ba1cca5603" targetNamespace="http://schemas.microsoft.com/office/2006/metadata/properties" ma:root="true" ma:fieldsID="1eb824adc457ae96911cc4f35e12c89f" ns3:_="" ns4:_="">
    <xsd:import namespace="a6600d35-6797-4c44-b804-a87807ebff28"/>
    <xsd:import namespace="e50f2ef3-84ac-4fc9-9b64-32ba1cca5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0d35-6797-4c44-b804-a87807ebf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f2ef3-84ac-4fc9-9b64-32ba1cca5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1DBF6-A38E-4846-83BE-3B15A1F74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CCF95-DD6C-4038-B2AF-63ABACA0C1C4}">
  <ds:schemaRefs>
    <ds:schemaRef ds:uri="http://schemas.microsoft.com/office/2006/metadata/properties"/>
    <ds:schemaRef ds:uri="http://schemas.microsoft.com/office/infopath/2007/PartnerControls"/>
    <ds:schemaRef ds:uri="a6600d35-6797-4c44-b804-a87807ebff28"/>
  </ds:schemaRefs>
</ds:datastoreItem>
</file>

<file path=customXml/itemProps3.xml><?xml version="1.0" encoding="utf-8"?>
<ds:datastoreItem xmlns:ds="http://schemas.openxmlformats.org/officeDocument/2006/customXml" ds:itemID="{243FC238-3AF0-40DD-84AE-433395E15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00d35-6797-4c44-b804-a87807ebff28"/>
    <ds:schemaRef ds:uri="e50f2ef3-84ac-4fc9-9b64-32ba1cca5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2F954A-E667-4307-83FD-A691E50B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Daniela Naydenova (A1 BG)</cp:lastModifiedBy>
  <cp:revision>2</cp:revision>
  <dcterms:created xsi:type="dcterms:W3CDTF">2026-05-08T07:43:00Z</dcterms:created>
  <dcterms:modified xsi:type="dcterms:W3CDTF">2026-05-08T07:43:00Z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2026-03-10T15:22:51Z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5c2c4d6f-a5bd-4098-9927-514c1eeb356d</vt:lpwstr>
  </property>
  <property fmtid="{D5CDD505-2E9C-101B-9397-08002B2CF9AE}" pid="8" name="MSIP_Label_91665e81-b407-4c05-bc63-9319ce4a6025_ContentBits">
    <vt:lpwstr>2</vt:lpwstr>
  </property>
  <property fmtid="{D5CDD505-2E9C-101B-9397-08002B2CF9AE}" pid="9" name="ContentTypeId">
    <vt:lpwstr>0x0101009BD6C58659B66941B35A25DC745EBFC7</vt:lpwstr>
  </property>
</Properties>
</file>