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8ACB34" w14:textId="203E3529" w:rsidR="609277D1" w:rsidRDefault="59B43493" w:rsidP="2633733F">
      <w:pPr>
        <w:jc w:val="center"/>
        <w:rPr>
          <w:rFonts w:asciiTheme="majorHAnsi" w:eastAsiaTheme="majorEastAsia" w:hAnsiTheme="majorHAnsi" w:cstheme="majorBidi" w:hint="eastAsia"/>
          <w:b/>
          <w:bCs/>
        </w:rPr>
      </w:pPr>
      <w:r w:rsidRPr="2633733F">
        <w:rPr>
          <w:rFonts w:asciiTheme="majorHAnsi" w:eastAsiaTheme="majorEastAsia" w:hAnsiTheme="majorHAnsi" w:cstheme="majorBidi"/>
          <w:b/>
          <w:bCs/>
        </w:rPr>
        <w:t>¿Las marcas están exagerando la sobreexposición de la Generación Alfa a la tecnología?</w:t>
      </w:r>
      <w:r w:rsidR="7BC01263" w:rsidRPr="2633733F">
        <w:rPr>
          <w:rFonts w:asciiTheme="majorHAnsi" w:eastAsiaTheme="majorEastAsia" w:hAnsiTheme="majorHAnsi" w:cstheme="majorBidi"/>
          <w:b/>
          <w:bCs/>
        </w:rPr>
        <w:t xml:space="preserve"> </w:t>
      </w:r>
    </w:p>
    <w:p w14:paraId="2AF58C11" w14:textId="15C52AD3" w:rsidR="7F61E979" w:rsidRDefault="0C6654FC" w:rsidP="2633733F">
      <w:pPr>
        <w:pStyle w:val="Prrafodelista"/>
        <w:numPr>
          <w:ilvl w:val="0"/>
          <w:numId w:val="1"/>
        </w:numPr>
        <w:jc w:val="both"/>
        <w:rPr>
          <w:rFonts w:ascii="Aptos" w:eastAsia="Aptos" w:hAnsi="Aptos" w:cs="Aptos"/>
          <w:i/>
          <w:iCs/>
          <w:sz w:val="22"/>
          <w:szCs w:val="22"/>
        </w:rPr>
      </w:pPr>
      <w:r w:rsidRPr="2633733F">
        <w:rPr>
          <w:rFonts w:ascii="Aptos" w:eastAsia="Aptos" w:hAnsi="Aptos" w:cs="Aptos"/>
          <w:i/>
          <w:iCs/>
          <w:sz w:val="22"/>
          <w:szCs w:val="22"/>
        </w:rPr>
        <w:t xml:space="preserve">Una investigación de Getty </w:t>
      </w:r>
      <w:proofErr w:type="spellStart"/>
      <w:r w:rsidRPr="2633733F">
        <w:rPr>
          <w:rFonts w:ascii="Aptos" w:eastAsia="Aptos" w:hAnsi="Aptos" w:cs="Aptos"/>
          <w:i/>
          <w:iCs/>
          <w:sz w:val="22"/>
          <w:szCs w:val="22"/>
        </w:rPr>
        <w:t>Images</w:t>
      </w:r>
      <w:proofErr w:type="spellEnd"/>
      <w:r w:rsidR="636A1596" w:rsidRPr="2633733F">
        <w:rPr>
          <w:rFonts w:ascii="Aptos" w:eastAsia="Aptos" w:hAnsi="Aptos" w:cs="Aptos"/>
          <w:i/>
          <w:iCs/>
          <w:sz w:val="22"/>
          <w:szCs w:val="22"/>
        </w:rPr>
        <w:t xml:space="preserve"> encontró que solo 2 de cada 10 imágenes usadas por marcas en </w:t>
      </w:r>
      <w:r w:rsidR="59AAEF42" w:rsidRPr="2633733F">
        <w:rPr>
          <w:rFonts w:ascii="Aptos" w:eastAsia="Aptos" w:hAnsi="Aptos" w:cs="Aptos"/>
          <w:i/>
          <w:iCs/>
          <w:sz w:val="22"/>
          <w:szCs w:val="22"/>
        </w:rPr>
        <w:t>Latinoamérica</w:t>
      </w:r>
      <w:r w:rsidR="636A1596" w:rsidRPr="2633733F">
        <w:rPr>
          <w:rFonts w:ascii="Aptos" w:eastAsia="Aptos" w:hAnsi="Aptos" w:cs="Aptos"/>
          <w:i/>
          <w:iCs/>
          <w:sz w:val="22"/>
          <w:szCs w:val="22"/>
        </w:rPr>
        <w:t xml:space="preserve"> reflejan la relación real de niñas y niños con la tecnología.</w:t>
      </w:r>
    </w:p>
    <w:p w14:paraId="275390FE" w14:textId="3BA7F671" w:rsidR="1E933F50" w:rsidRDefault="271D31FF" w:rsidP="1D963927">
      <w:pPr>
        <w:jc w:val="both"/>
      </w:pPr>
      <w:r w:rsidRPr="4E5526E1">
        <w:rPr>
          <w:rFonts w:asciiTheme="majorHAnsi" w:eastAsiaTheme="majorEastAsia" w:hAnsiTheme="majorHAnsi" w:cstheme="majorBidi"/>
          <w:b/>
          <w:bCs/>
          <w:sz w:val="22"/>
          <w:szCs w:val="22"/>
        </w:rPr>
        <w:t xml:space="preserve">Ciudad de México, </w:t>
      </w:r>
      <w:r w:rsidR="3E6C40D9" w:rsidRPr="4E5526E1">
        <w:rPr>
          <w:rFonts w:asciiTheme="majorHAnsi" w:eastAsiaTheme="majorEastAsia" w:hAnsiTheme="majorHAnsi" w:cstheme="majorBidi"/>
          <w:b/>
          <w:bCs/>
          <w:sz w:val="22"/>
          <w:szCs w:val="22"/>
        </w:rPr>
        <w:t xml:space="preserve">octubre </w:t>
      </w:r>
      <w:r w:rsidRPr="4E5526E1">
        <w:rPr>
          <w:rFonts w:asciiTheme="majorHAnsi" w:eastAsiaTheme="majorEastAsia" w:hAnsiTheme="majorHAnsi" w:cstheme="majorBidi"/>
          <w:b/>
          <w:bCs/>
          <w:sz w:val="22"/>
          <w:szCs w:val="22"/>
        </w:rPr>
        <w:t xml:space="preserve">de </w:t>
      </w:r>
      <w:r w:rsidR="0A6A4757" w:rsidRPr="4E5526E1">
        <w:rPr>
          <w:rFonts w:asciiTheme="majorHAnsi" w:eastAsiaTheme="majorEastAsia" w:hAnsiTheme="majorHAnsi" w:cstheme="majorBidi"/>
          <w:b/>
          <w:bCs/>
          <w:sz w:val="22"/>
          <w:szCs w:val="22"/>
        </w:rPr>
        <w:t>2026. —</w:t>
      </w:r>
      <w:r w:rsidRPr="4E5526E1">
        <w:rPr>
          <w:rFonts w:asciiTheme="majorHAnsi" w:eastAsiaTheme="majorEastAsia" w:hAnsiTheme="majorHAnsi" w:cstheme="majorBidi"/>
          <w:sz w:val="22"/>
          <w:szCs w:val="22"/>
        </w:rPr>
        <w:t xml:space="preserve"> La Generación Alfa</w:t>
      </w:r>
      <w:r w:rsidR="2BBE9308" w:rsidRPr="4E5526E1">
        <w:rPr>
          <w:rFonts w:asciiTheme="majorHAnsi" w:eastAsiaTheme="majorEastAsia" w:hAnsiTheme="majorHAnsi" w:cstheme="majorBidi"/>
          <w:sz w:val="22"/>
          <w:szCs w:val="22"/>
        </w:rPr>
        <w:t>,</w:t>
      </w:r>
      <w:r w:rsidRPr="4E5526E1">
        <w:rPr>
          <w:rFonts w:asciiTheme="majorHAnsi" w:eastAsiaTheme="majorEastAsia" w:hAnsiTheme="majorHAnsi" w:cstheme="majorBidi"/>
          <w:sz w:val="22"/>
          <w:szCs w:val="22"/>
        </w:rPr>
        <w:t xml:space="preserve"> es considerada la primera que nació en un entorno completamente digital</w:t>
      </w:r>
      <w:r w:rsidR="609D3C39" w:rsidRPr="4E5526E1">
        <w:rPr>
          <w:rFonts w:asciiTheme="majorHAnsi" w:eastAsiaTheme="majorEastAsia" w:hAnsiTheme="majorHAnsi" w:cstheme="majorBidi"/>
          <w:sz w:val="22"/>
          <w:szCs w:val="22"/>
        </w:rPr>
        <w:t xml:space="preserve"> entre el 2013 y el 2026</w:t>
      </w:r>
      <w:r w:rsidRPr="4E5526E1">
        <w:rPr>
          <w:rFonts w:asciiTheme="majorHAnsi" w:eastAsiaTheme="majorEastAsia" w:hAnsiTheme="majorHAnsi" w:cstheme="majorBidi"/>
          <w:sz w:val="22"/>
          <w:szCs w:val="22"/>
        </w:rPr>
        <w:t>. En México, esta relación comienza desde edades tempranas: 85.4% de las niñas y niños de entre 6 y 14 años ya utiliza interne</w:t>
      </w:r>
      <w:r w:rsidRPr="4E5526E1">
        <w:rPr>
          <w:rFonts w:ascii="Aptos" w:eastAsia="Aptos" w:hAnsi="Aptos" w:cs="Aptos"/>
          <w:sz w:val="22"/>
          <w:szCs w:val="22"/>
        </w:rPr>
        <w:t xml:space="preserve">t, de acuerdo con la </w:t>
      </w:r>
      <w:hyperlink r:id="rId10">
        <w:r w:rsidRPr="4E5526E1">
          <w:rPr>
            <w:rStyle w:val="Hipervnculo"/>
            <w:rFonts w:ascii="Aptos" w:eastAsia="Aptos" w:hAnsi="Aptos" w:cs="Aptos"/>
            <w:sz w:val="22"/>
            <w:szCs w:val="22"/>
          </w:rPr>
          <w:t>Encuesta Nacional sobre Disponibilidad y Uso de Tecnologías de la Información en los Hogares 2025</w:t>
        </w:r>
      </w:hyperlink>
      <w:r w:rsidRPr="4E5526E1">
        <w:rPr>
          <w:rFonts w:ascii="Aptos" w:eastAsia="Aptos" w:hAnsi="Aptos" w:cs="Aptos"/>
          <w:sz w:val="22"/>
          <w:szCs w:val="22"/>
        </w:rPr>
        <w:t>, elaborada por el INEGI.</w:t>
      </w:r>
    </w:p>
    <w:p w14:paraId="1FA75001" w14:textId="7772E126" w:rsidR="56E2FED4" w:rsidRDefault="55820A73" w:rsidP="2633733F">
      <w:pPr>
        <w:jc w:val="both"/>
        <w:rPr>
          <w:rFonts w:ascii="Aptos" w:eastAsia="Aptos" w:hAnsi="Aptos" w:cs="Aptos"/>
          <w:i/>
          <w:iCs/>
          <w:sz w:val="22"/>
          <w:szCs w:val="22"/>
        </w:rPr>
      </w:pPr>
      <w:r w:rsidRPr="2633733F">
        <w:rPr>
          <w:rFonts w:ascii="Aptos" w:eastAsia="Aptos" w:hAnsi="Aptos" w:cs="Aptos"/>
          <w:sz w:val="22"/>
          <w:szCs w:val="22"/>
        </w:rPr>
        <w:t>Este acceso ha puesto sobre la mesa preocupaciones legítimas en torno a la seguridad, el ciberacoso, la privacidad y el tiempo de exposición. Sin embargo, reducir la relación de la Generación Alfa</w:t>
      </w:r>
      <w:r w:rsidR="66957392" w:rsidRPr="2633733F">
        <w:rPr>
          <w:rFonts w:ascii="Aptos" w:eastAsia="Aptos" w:hAnsi="Aptos" w:cs="Aptos"/>
          <w:sz w:val="22"/>
          <w:szCs w:val="22"/>
        </w:rPr>
        <w:t xml:space="preserve"> </w:t>
      </w:r>
      <w:r w:rsidRPr="2633733F">
        <w:rPr>
          <w:rFonts w:ascii="Aptos" w:eastAsia="Aptos" w:hAnsi="Aptos" w:cs="Aptos"/>
          <w:sz w:val="22"/>
          <w:szCs w:val="22"/>
        </w:rPr>
        <w:t>con la tecnología a una conversación sobre límites y riesgos</w:t>
      </w:r>
      <w:r w:rsidR="23D2E49A" w:rsidRPr="2633733F">
        <w:rPr>
          <w:rFonts w:ascii="Aptos" w:eastAsia="Aptos" w:hAnsi="Aptos" w:cs="Aptos"/>
          <w:sz w:val="22"/>
          <w:szCs w:val="22"/>
        </w:rPr>
        <w:t>,</w:t>
      </w:r>
      <w:r w:rsidRPr="2633733F">
        <w:rPr>
          <w:rFonts w:ascii="Aptos" w:eastAsia="Aptos" w:hAnsi="Aptos" w:cs="Aptos"/>
          <w:sz w:val="22"/>
          <w:szCs w:val="22"/>
        </w:rPr>
        <w:t xml:space="preserve"> deja fuera una parte esencial de su experiencia: </w:t>
      </w:r>
      <w:r w:rsidRPr="2633733F">
        <w:rPr>
          <w:rFonts w:ascii="Aptos" w:eastAsia="Aptos" w:hAnsi="Aptos" w:cs="Aptos"/>
          <w:i/>
          <w:iCs/>
          <w:sz w:val="22"/>
          <w:szCs w:val="22"/>
        </w:rPr>
        <w:t>la manera en que la utilizan para crear, decidir y expresarse.</w:t>
      </w:r>
      <w:r w:rsidR="3AAF620E" w:rsidRPr="2633733F">
        <w:rPr>
          <w:rFonts w:ascii="Aptos" w:eastAsia="Aptos" w:hAnsi="Aptos" w:cs="Aptos"/>
          <w:i/>
          <w:iCs/>
          <w:sz w:val="22"/>
          <w:szCs w:val="22"/>
        </w:rPr>
        <w:t xml:space="preserve"> </w:t>
      </w:r>
    </w:p>
    <w:p w14:paraId="47625DC1" w14:textId="6AB28F28" w:rsidR="56E2FED4" w:rsidRDefault="55820A73" w:rsidP="1D963927">
      <w:pPr>
        <w:jc w:val="both"/>
      </w:pPr>
      <w:r w:rsidRPr="2633733F">
        <w:rPr>
          <w:rFonts w:ascii="Aptos" w:eastAsia="Aptos" w:hAnsi="Aptos" w:cs="Aptos"/>
          <w:sz w:val="22"/>
          <w:szCs w:val="22"/>
        </w:rPr>
        <w:t xml:space="preserve">Un </w:t>
      </w:r>
      <w:r w:rsidR="35AD5192" w:rsidRPr="2633733F">
        <w:rPr>
          <w:rFonts w:ascii="Aptos" w:eastAsia="Aptos" w:hAnsi="Aptos" w:cs="Aptos"/>
          <w:sz w:val="22"/>
          <w:szCs w:val="22"/>
        </w:rPr>
        <w:t xml:space="preserve">estudio de </w:t>
      </w:r>
      <w:hyperlink r:id="rId11">
        <w:proofErr w:type="spellStart"/>
        <w:r w:rsidR="35AD5192" w:rsidRPr="2633733F">
          <w:rPr>
            <w:rStyle w:val="Hipervnculo"/>
            <w:rFonts w:ascii="Aptos" w:eastAsia="Aptos" w:hAnsi="Aptos" w:cs="Aptos"/>
            <w:sz w:val="22"/>
            <w:szCs w:val="22"/>
          </w:rPr>
          <w:t>GWI</w:t>
        </w:r>
        <w:proofErr w:type="spellEnd"/>
      </w:hyperlink>
      <w:r w:rsidR="35AD5192" w:rsidRPr="2633733F">
        <w:rPr>
          <w:rFonts w:ascii="Aptos" w:eastAsia="Aptos" w:hAnsi="Aptos" w:cs="Aptos"/>
          <w:sz w:val="22"/>
          <w:szCs w:val="22"/>
        </w:rPr>
        <w:t xml:space="preserve"> </w:t>
      </w:r>
      <w:r w:rsidRPr="2633733F">
        <w:rPr>
          <w:rFonts w:ascii="Aptos" w:eastAsia="Aptos" w:hAnsi="Aptos" w:cs="Aptos"/>
          <w:sz w:val="22"/>
          <w:szCs w:val="22"/>
        </w:rPr>
        <w:t xml:space="preserve">encontró que </w:t>
      </w:r>
      <w:r w:rsidR="7B247EEB" w:rsidRPr="2633733F">
        <w:rPr>
          <w:rFonts w:ascii="Aptos" w:eastAsia="Aptos" w:hAnsi="Aptos" w:cs="Aptos"/>
          <w:sz w:val="22"/>
          <w:szCs w:val="22"/>
        </w:rPr>
        <w:t xml:space="preserve">para el 43% </w:t>
      </w:r>
      <w:r w:rsidR="1259045E" w:rsidRPr="2633733F">
        <w:rPr>
          <w:rFonts w:ascii="Aptos" w:eastAsia="Aptos" w:hAnsi="Aptos" w:cs="Aptos"/>
          <w:sz w:val="22"/>
          <w:szCs w:val="22"/>
        </w:rPr>
        <w:t xml:space="preserve">el </w:t>
      </w:r>
      <w:r w:rsidR="06DFD1CF" w:rsidRPr="2633733F">
        <w:rPr>
          <w:rFonts w:ascii="Aptos" w:eastAsia="Aptos" w:hAnsi="Aptos" w:cs="Aptos"/>
          <w:sz w:val="22"/>
          <w:szCs w:val="22"/>
        </w:rPr>
        <w:t xml:space="preserve">atractivo </w:t>
      </w:r>
      <w:r w:rsidR="1259045E" w:rsidRPr="2633733F">
        <w:rPr>
          <w:rFonts w:ascii="Aptos" w:eastAsia="Aptos" w:hAnsi="Aptos" w:cs="Aptos"/>
          <w:sz w:val="22"/>
          <w:szCs w:val="22"/>
        </w:rPr>
        <w:t xml:space="preserve">por plataformas como </w:t>
      </w:r>
      <w:proofErr w:type="spellStart"/>
      <w:r w:rsidR="1259045E" w:rsidRPr="2633733F">
        <w:rPr>
          <w:rFonts w:ascii="Aptos" w:eastAsia="Aptos" w:hAnsi="Aptos" w:cs="Aptos"/>
          <w:sz w:val="22"/>
          <w:szCs w:val="22"/>
        </w:rPr>
        <w:t>Roblox</w:t>
      </w:r>
      <w:proofErr w:type="spellEnd"/>
      <w:r w:rsidR="1259045E" w:rsidRPr="2633733F">
        <w:rPr>
          <w:rFonts w:ascii="Aptos" w:eastAsia="Aptos" w:hAnsi="Aptos" w:cs="Aptos"/>
          <w:sz w:val="22"/>
          <w:szCs w:val="22"/>
        </w:rPr>
        <w:t xml:space="preserve"> y Minecraft</w:t>
      </w:r>
      <w:r w:rsidR="40165AC5" w:rsidRPr="2633733F">
        <w:rPr>
          <w:rFonts w:ascii="Aptos" w:eastAsia="Aptos" w:hAnsi="Aptos" w:cs="Aptos"/>
          <w:sz w:val="22"/>
          <w:szCs w:val="22"/>
        </w:rPr>
        <w:t xml:space="preserve">, es precisamente </w:t>
      </w:r>
      <w:r w:rsidR="73B34583" w:rsidRPr="2633733F">
        <w:rPr>
          <w:rFonts w:ascii="Aptos" w:eastAsia="Aptos" w:hAnsi="Aptos" w:cs="Aptos"/>
          <w:sz w:val="22"/>
          <w:szCs w:val="22"/>
        </w:rPr>
        <w:t xml:space="preserve">que les da la </w:t>
      </w:r>
      <w:r w:rsidR="40165AC5" w:rsidRPr="2633733F">
        <w:rPr>
          <w:rFonts w:ascii="Aptos" w:eastAsia="Aptos" w:hAnsi="Aptos" w:cs="Aptos"/>
          <w:sz w:val="22"/>
          <w:szCs w:val="22"/>
        </w:rPr>
        <w:t>capacidad de crear y construir</w:t>
      </w:r>
      <w:r w:rsidR="07C5BC22" w:rsidRPr="2633733F">
        <w:rPr>
          <w:rFonts w:ascii="Aptos" w:eastAsia="Aptos" w:hAnsi="Aptos" w:cs="Aptos"/>
          <w:sz w:val="22"/>
          <w:szCs w:val="22"/>
        </w:rPr>
        <w:t>.</w:t>
      </w:r>
      <w:r w:rsidR="40165AC5" w:rsidRPr="2633733F">
        <w:rPr>
          <w:rFonts w:ascii="Aptos" w:eastAsia="Aptos" w:hAnsi="Aptos" w:cs="Aptos"/>
          <w:sz w:val="22"/>
          <w:szCs w:val="22"/>
        </w:rPr>
        <w:t xml:space="preserve"> </w:t>
      </w:r>
      <w:r w:rsidRPr="2633733F">
        <w:rPr>
          <w:rFonts w:ascii="Aptos" w:eastAsia="Aptos" w:hAnsi="Aptos" w:cs="Aptos"/>
          <w:sz w:val="22"/>
          <w:szCs w:val="22"/>
        </w:rPr>
        <w:t xml:space="preserve">Para esta generación, </w:t>
      </w:r>
      <w:r w:rsidR="2B2B38D4" w:rsidRPr="2633733F">
        <w:rPr>
          <w:rFonts w:ascii="Aptos" w:eastAsia="Aptos" w:hAnsi="Aptos" w:cs="Aptos"/>
          <w:sz w:val="22"/>
          <w:szCs w:val="22"/>
        </w:rPr>
        <w:t>estos espacios son</w:t>
      </w:r>
      <w:r w:rsidRPr="2633733F">
        <w:rPr>
          <w:rFonts w:ascii="Aptos" w:eastAsia="Aptos" w:hAnsi="Aptos" w:cs="Aptos"/>
          <w:sz w:val="22"/>
          <w:szCs w:val="22"/>
        </w:rPr>
        <w:t xml:space="preserve"> el punto de partida para </w:t>
      </w:r>
      <w:r w:rsidR="406ED72B" w:rsidRPr="2633733F">
        <w:rPr>
          <w:rFonts w:ascii="Aptos" w:eastAsia="Aptos" w:hAnsi="Aptos" w:cs="Aptos"/>
          <w:sz w:val="22"/>
          <w:szCs w:val="22"/>
        </w:rPr>
        <w:t>pensar de forma crítica, aprender nuevas habilidades y colaborar con otras personas.</w:t>
      </w:r>
      <w:r w:rsidR="46A926D0" w:rsidRPr="2633733F">
        <w:rPr>
          <w:rFonts w:ascii="Aptos" w:eastAsia="Aptos" w:hAnsi="Aptos" w:cs="Aptos"/>
          <w:sz w:val="22"/>
          <w:szCs w:val="22"/>
        </w:rPr>
        <w:t xml:space="preserve"> </w:t>
      </w:r>
      <w:r w:rsidRPr="2633733F">
        <w:rPr>
          <w:rFonts w:ascii="Aptos" w:eastAsia="Aptos" w:hAnsi="Aptos" w:cs="Aptos"/>
          <w:sz w:val="22"/>
          <w:szCs w:val="22"/>
        </w:rPr>
        <w:t xml:space="preserve">Esto se observa en la manera en que toman referencias de </w:t>
      </w:r>
      <w:r w:rsidR="7B63EBAD" w:rsidRPr="2633733F">
        <w:rPr>
          <w:rFonts w:ascii="Aptos" w:eastAsia="Aptos" w:hAnsi="Aptos" w:cs="Aptos"/>
          <w:sz w:val="22"/>
          <w:szCs w:val="22"/>
        </w:rPr>
        <w:t>espacios</w:t>
      </w:r>
      <w:r w:rsidRPr="2633733F">
        <w:rPr>
          <w:rFonts w:ascii="Aptos" w:eastAsia="Aptos" w:hAnsi="Aptos" w:cs="Aptos"/>
          <w:sz w:val="22"/>
          <w:szCs w:val="22"/>
        </w:rPr>
        <w:t xml:space="preserve"> digitales para convertirlas en conversaciones fuera de internet</w:t>
      </w:r>
      <w:r w:rsidR="435B7184" w:rsidRPr="2633733F">
        <w:rPr>
          <w:rFonts w:ascii="Aptos" w:eastAsia="Aptos" w:hAnsi="Aptos" w:cs="Aptos"/>
          <w:sz w:val="22"/>
          <w:szCs w:val="22"/>
        </w:rPr>
        <w:t>:</w:t>
      </w:r>
      <w:r w:rsidR="2DBFC904" w:rsidRPr="2633733F">
        <w:rPr>
          <w:rFonts w:ascii="Aptos" w:eastAsia="Aptos" w:hAnsi="Aptos" w:cs="Aptos"/>
          <w:sz w:val="22"/>
          <w:szCs w:val="22"/>
        </w:rPr>
        <w:t xml:space="preserve"> </w:t>
      </w:r>
      <w:r w:rsidRPr="2633733F">
        <w:rPr>
          <w:rFonts w:ascii="Aptos" w:eastAsia="Aptos" w:hAnsi="Aptos" w:cs="Aptos"/>
          <w:sz w:val="22"/>
          <w:szCs w:val="22"/>
        </w:rPr>
        <w:t xml:space="preserve">diseñan avatares, imaginan historias, editan videos, replican coreografías y llevan sus intereses al mundo físico. Incluso tendencias como </w:t>
      </w:r>
      <w:r w:rsidR="23BAE1DE" w:rsidRPr="2633733F">
        <w:rPr>
          <w:rFonts w:ascii="Aptos" w:eastAsia="Aptos" w:hAnsi="Aptos" w:cs="Aptos"/>
          <w:sz w:val="22"/>
          <w:szCs w:val="22"/>
        </w:rPr>
        <w:t>“</w:t>
      </w:r>
      <w:proofErr w:type="spellStart"/>
      <w:r w:rsidR="23BAE1DE" w:rsidRPr="2633733F">
        <w:rPr>
          <w:rFonts w:ascii="Aptos" w:eastAsia="Aptos" w:hAnsi="Aptos" w:cs="Aptos"/>
          <w:sz w:val="22"/>
          <w:szCs w:val="22"/>
        </w:rPr>
        <w:t>six-seven</w:t>
      </w:r>
      <w:proofErr w:type="spellEnd"/>
      <w:r w:rsidR="23BAE1DE" w:rsidRPr="2633733F">
        <w:rPr>
          <w:rFonts w:ascii="Aptos" w:eastAsia="Aptos" w:hAnsi="Aptos" w:cs="Aptos"/>
          <w:sz w:val="22"/>
          <w:szCs w:val="22"/>
        </w:rPr>
        <w:t xml:space="preserve">” o </w:t>
      </w:r>
      <w:r w:rsidRPr="2633733F">
        <w:rPr>
          <w:rFonts w:ascii="Aptos" w:eastAsia="Aptos" w:hAnsi="Aptos" w:cs="Aptos"/>
          <w:i/>
          <w:iCs/>
          <w:sz w:val="22"/>
          <w:szCs w:val="22"/>
        </w:rPr>
        <w:t>“</w:t>
      </w:r>
      <w:proofErr w:type="spellStart"/>
      <w:r w:rsidRPr="2633733F">
        <w:rPr>
          <w:rFonts w:ascii="Aptos" w:eastAsia="Aptos" w:hAnsi="Aptos" w:cs="Aptos"/>
          <w:i/>
          <w:iCs/>
          <w:sz w:val="22"/>
          <w:szCs w:val="22"/>
        </w:rPr>
        <w:t>farmear</w:t>
      </w:r>
      <w:proofErr w:type="spellEnd"/>
      <w:r w:rsidRPr="2633733F">
        <w:rPr>
          <w:rFonts w:ascii="Aptos" w:eastAsia="Aptos" w:hAnsi="Aptos" w:cs="Aptos"/>
          <w:i/>
          <w:iCs/>
          <w:sz w:val="22"/>
          <w:szCs w:val="22"/>
        </w:rPr>
        <w:t xml:space="preserve"> aura”</w:t>
      </w:r>
      <w:r w:rsidR="4EA7D3A3" w:rsidRPr="2633733F">
        <w:rPr>
          <w:rFonts w:ascii="Aptos" w:eastAsia="Aptos" w:hAnsi="Aptos" w:cs="Aptos"/>
          <w:sz w:val="22"/>
          <w:szCs w:val="22"/>
        </w:rPr>
        <w:t>,</w:t>
      </w:r>
      <w:r w:rsidRPr="2633733F">
        <w:rPr>
          <w:rFonts w:ascii="Aptos" w:eastAsia="Aptos" w:hAnsi="Aptos" w:cs="Aptos"/>
          <w:sz w:val="22"/>
          <w:szCs w:val="22"/>
        </w:rPr>
        <w:t xml:space="preserve"> muestran cómo los códigos digitales pueden trasladarse a la vida </w:t>
      </w:r>
      <w:r w:rsidR="205497AE" w:rsidRPr="2633733F">
        <w:rPr>
          <w:rFonts w:ascii="Aptos" w:eastAsia="Aptos" w:hAnsi="Aptos" w:cs="Aptos"/>
          <w:sz w:val="22"/>
          <w:szCs w:val="22"/>
        </w:rPr>
        <w:t xml:space="preserve">real </w:t>
      </w:r>
      <w:r w:rsidRPr="2633733F">
        <w:rPr>
          <w:rFonts w:ascii="Aptos" w:eastAsia="Aptos" w:hAnsi="Aptos" w:cs="Aptos"/>
          <w:sz w:val="22"/>
          <w:szCs w:val="22"/>
        </w:rPr>
        <w:t xml:space="preserve">para construir </w:t>
      </w:r>
      <w:r w:rsidR="0306E39A" w:rsidRPr="2633733F">
        <w:rPr>
          <w:rFonts w:ascii="Aptos" w:eastAsia="Aptos" w:hAnsi="Aptos" w:cs="Aptos"/>
          <w:sz w:val="22"/>
          <w:szCs w:val="22"/>
        </w:rPr>
        <w:t xml:space="preserve">una </w:t>
      </w:r>
      <w:r w:rsidRPr="2633733F">
        <w:rPr>
          <w:rFonts w:ascii="Aptos" w:eastAsia="Aptos" w:hAnsi="Aptos" w:cs="Aptos"/>
          <w:sz w:val="22"/>
          <w:szCs w:val="22"/>
        </w:rPr>
        <w:t xml:space="preserve">identidad </w:t>
      </w:r>
      <w:r w:rsidR="205C652B" w:rsidRPr="2633733F">
        <w:rPr>
          <w:rFonts w:ascii="Aptos" w:eastAsia="Aptos" w:hAnsi="Aptos" w:cs="Aptos"/>
          <w:sz w:val="22"/>
          <w:szCs w:val="22"/>
        </w:rPr>
        <w:t xml:space="preserve">que se adapte a </w:t>
      </w:r>
      <w:r w:rsidR="6C5F1048" w:rsidRPr="2633733F">
        <w:rPr>
          <w:rFonts w:ascii="Aptos" w:eastAsia="Aptos" w:hAnsi="Aptos" w:cs="Aptos"/>
          <w:sz w:val="22"/>
          <w:szCs w:val="22"/>
        </w:rPr>
        <w:t>sus propias reglas</w:t>
      </w:r>
      <w:r w:rsidRPr="2633733F">
        <w:rPr>
          <w:rFonts w:ascii="Aptos" w:eastAsia="Aptos" w:hAnsi="Aptos" w:cs="Aptos"/>
          <w:sz w:val="22"/>
          <w:szCs w:val="22"/>
        </w:rPr>
        <w:t>.</w:t>
      </w:r>
    </w:p>
    <w:p w14:paraId="132062BE" w14:textId="3F285BDF" w:rsidR="56E2FED4" w:rsidRDefault="55820A73" w:rsidP="1D963927">
      <w:pPr>
        <w:jc w:val="both"/>
      </w:pPr>
      <w:r w:rsidRPr="2633733F">
        <w:rPr>
          <w:rFonts w:ascii="Aptos" w:eastAsia="Aptos" w:hAnsi="Aptos" w:cs="Aptos"/>
          <w:b/>
          <w:bCs/>
          <w:sz w:val="22"/>
          <w:szCs w:val="22"/>
        </w:rPr>
        <w:t xml:space="preserve">Una autonomía </w:t>
      </w:r>
      <w:r w:rsidR="37F722D9" w:rsidRPr="2633733F">
        <w:rPr>
          <w:rFonts w:ascii="Aptos" w:eastAsia="Aptos" w:hAnsi="Aptos" w:cs="Aptos"/>
          <w:b/>
          <w:bCs/>
          <w:sz w:val="22"/>
          <w:szCs w:val="22"/>
        </w:rPr>
        <w:t>subrepresentada</w:t>
      </w:r>
      <w:r w:rsidRPr="2633733F">
        <w:rPr>
          <w:rFonts w:ascii="Aptos" w:eastAsia="Aptos" w:hAnsi="Aptos" w:cs="Aptos"/>
          <w:b/>
          <w:bCs/>
          <w:sz w:val="22"/>
          <w:szCs w:val="22"/>
        </w:rPr>
        <w:t xml:space="preserve"> en la publicidad</w:t>
      </w:r>
    </w:p>
    <w:p w14:paraId="62B1AD55" w14:textId="47D5E615" w:rsidR="56E2FED4" w:rsidRDefault="55820A73" w:rsidP="2633733F">
      <w:pPr>
        <w:jc w:val="both"/>
        <w:rPr>
          <w:rFonts w:ascii="Aptos" w:eastAsia="Aptos" w:hAnsi="Aptos" w:cs="Aptos"/>
          <w:sz w:val="22"/>
          <w:szCs w:val="22"/>
        </w:rPr>
      </w:pPr>
      <w:r w:rsidRPr="2633733F">
        <w:rPr>
          <w:rFonts w:ascii="Aptos" w:eastAsia="Aptos" w:hAnsi="Aptos" w:cs="Aptos"/>
          <w:sz w:val="22"/>
          <w:szCs w:val="22"/>
        </w:rPr>
        <w:t xml:space="preserve">Pese a esta realidad, </w:t>
      </w:r>
      <w:r w:rsidR="2D6D3C23" w:rsidRPr="2633733F">
        <w:rPr>
          <w:rFonts w:ascii="Aptos" w:eastAsia="Aptos" w:hAnsi="Aptos" w:cs="Aptos"/>
          <w:sz w:val="22"/>
          <w:szCs w:val="22"/>
        </w:rPr>
        <w:t xml:space="preserve">una investigación de Getty </w:t>
      </w:r>
      <w:proofErr w:type="spellStart"/>
      <w:r w:rsidR="2D6D3C23" w:rsidRPr="2633733F">
        <w:rPr>
          <w:rFonts w:ascii="Aptos" w:eastAsia="Aptos" w:hAnsi="Aptos" w:cs="Aptos"/>
          <w:sz w:val="22"/>
          <w:szCs w:val="22"/>
        </w:rPr>
        <w:t>Images</w:t>
      </w:r>
      <w:proofErr w:type="spellEnd"/>
      <w:r w:rsidR="2D6D3C23" w:rsidRPr="2633733F">
        <w:rPr>
          <w:rFonts w:ascii="Aptos" w:eastAsia="Aptos" w:hAnsi="Aptos" w:cs="Aptos"/>
          <w:sz w:val="22"/>
          <w:szCs w:val="22"/>
        </w:rPr>
        <w:t>, el principal creador y distribu</w:t>
      </w:r>
      <w:r w:rsidR="0AD7B9A9" w:rsidRPr="2633733F">
        <w:rPr>
          <w:rFonts w:ascii="Aptos" w:eastAsia="Aptos" w:hAnsi="Aptos" w:cs="Aptos"/>
          <w:sz w:val="22"/>
          <w:szCs w:val="22"/>
        </w:rPr>
        <w:t>i</w:t>
      </w:r>
      <w:r w:rsidR="2D6D3C23" w:rsidRPr="2633733F">
        <w:rPr>
          <w:rFonts w:ascii="Aptos" w:eastAsia="Aptos" w:hAnsi="Aptos" w:cs="Aptos"/>
          <w:sz w:val="22"/>
          <w:szCs w:val="22"/>
        </w:rPr>
        <w:t>dor de contenido visual</w:t>
      </w:r>
      <w:r w:rsidR="3C49C805" w:rsidRPr="2633733F">
        <w:rPr>
          <w:rFonts w:ascii="Aptos" w:eastAsia="Aptos" w:hAnsi="Aptos" w:cs="Aptos"/>
          <w:sz w:val="22"/>
          <w:szCs w:val="22"/>
        </w:rPr>
        <w:t xml:space="preserve"> del mundo</w:t>
      </w:r>
      <w:r w:rsidR="2D6D3C23" w:rsidRPr="2633733F">
        <w:rPr>
          <w:rFonts w:ascii="Aptos" w:eastAsia="Aptos" w:hAnsi="Aptos" w:cs="Aptos"/>
          <w:sz w:val="22"/>
          <w:szCs w:val="22"/>
        </w:rPr>
        <w:t xml:space="preserve">, reveló que </w:t>
      </w:r>
      <w:r w:rsidR="792535E1" w:rsidRPr="2633733F">
        <w:rPr>
          <w:rFonts w:ascii="Aptos" w:eastAsia="Aptos" w:hAnsi="Aptos" w:cs="Aptos"/>
          <w:sz w:val="22"/>
          <w:szCs w:val="22"/>
        </w:rPr>
        <w:t>la mayoría de los medios y la publicidad,</w:t>
      </w:r>
      <w:r w:rsidR="6D58AE58" w:rsidRPr="2633733F">
        <w:rPr>
          <w:rFonts w:ascii="Aptos" w:eastAsia="Aptos" w:hAnsi="Aptos" w:cs="Aptos"/>
          <w:sz w:val="22"/>
          <w:szCs w:val="22"/>
        </w:rPr>
        <w:t xml:space="preserve"> continúa</w:t>
      </w:r>
      <w:r w:rsidR="225EDE1D" w:rsidRPr="2633733F">
        <w:rPr>
          <w:rFonts w:ascii="Aptos" w:eastAsia="Aptos" w:hAnsi="Aptos" w:cs="Aptos"/>
          <w:sz w:val="22"/>
          <w:szCs w:val="22"/>
        </w:rPr>
        <w:t>n</w:t>
      </w:r>
      <w:r w:rsidR="6D58AE58" w:rsidRPr="2633733F">
        <w:rPr>
          <w:rFonts w:ascii="Aptos" w:eastAsia="Aptos" w:hAnsi="Aptos" w:cs="Aptos"/>
          <w:sz w:val="22"/>
          <w:szCs w:val="22"/>
        </w:rPr>
        <w:t xml:space="preserve"> representando la relación de la Generación Alfa con la tecnología desde la preocupación adulta. </w:t>
      </w:r>
      <w:r w:rsidR="5B55410C" w:rsidRPr="2633733F">
        <w:rPr>
          <w:rFonts w:ascii="Aptos" w:eastAsia="Aptos" w:hAnsi="Aptos" w:cs="Aptos"/>
          <w:sz w:val="22"/>
          <w:szCs w:val="22"/>
        </w:rPr>
        <w:t xml:space="preserve">Es hasta cinco veces más probable que la independencia tecnológica se </w:t>
      </w:r>
      <w:r w:rsidR="3F9BB2A1" w:rsidRPr="2633733F">
        <w:rPr>
          <w:rFonts w:ascii="Aptos" w:eastAsia="Aptos" w:hAnsi="Aptos" w:cs="Aptos"/>
          <w:sz w:val="22"/>
          <w:szCs w:val="22"/>
        </w:rPr>
        <w:t xml:space="preserve">visualice </w:t>
      </w:r>
      <w:r w:rsidR="5B55410C" w:rsidRPr="2633733F">
        <w:rPr>
          <w:rFonts w:ascii="Aptos" w:eastAsia="Aptos" w:hAnsi="Aptos" w:cs="Aptos"/>
          <w:sz w:val="22"/>
          <w:szCs w:val="22"/>
        </w:rPr>
        <w:t xml:space="preserve">a través de emociones negativas. </w:t>
      </w:r>
      <w:r w:rsidRPr="2633733F">
        <w:rPr>
          <w:rFonts w:ascii="Aptos" w:eastAsia="Aptos" w:hAnsi="Aptos" w:cs="Aptos"/>
          <w:sz w:val="22"/>
          <w:szCs w:val="22"/>
        </w:rPr>
        <w:t xml:space="preserve"> La ansiedad, el aislamiento y la desconexión aparecen con mayor frecuencia que la creatividad, la curiosidad o la capacidad de decisión.</w:t>
      </w:r>
      <w:r w:rsidR="27A153D8" w:rsidRPr="2633733F">
        <w:rPr>
          <w:rFonts w:ascii="Aptos" w:eastAsia="Aptos" w:hAnsi="Aptos" w:cs="Aptos"/>
          <w:sz w:val="22"/>
          <w:szCs w:val="22"/>
        </w:rPr>
        <w:t xml:space="preserve"> </w:t>
      </w:r>
      <w:r w:rsidR="057D9F2D" w:rsidRPr="2633733F">
        <w:rPr>
          <w:rFonts w:ascii="Aptos" w:eastAsia="Aptos" w:hAnsi="Aptos" w:cs="Aptos"/>
          <w:sz w:val="22"/>
          <w:szCs w:val="22"/>
        </w:rPr>
        <w:t xml:space="preserve">Es decir, </w:t>
      </w:r>
      <w:r w:rsidR="27A153D8" w:rsidRPr="2633733F">
        <w:rPr>
          <w:rFonts w:ascii="Aptos" w:eastAsia="Aptos" w:hAnsi="Aptos" w:cs="Aptos"/>
          <w:sz w:val="22"/>
          <w:szCs w:val="22"/>
        </w:rPr>
        <w:t>los Alfas se muestran más negativos cuando aparecen con tecnología que cuando aparecen solos.</w:t>
      </w:r>
    </w:p>
    <w:p w14:paraId="05DEC15C" w14:textId="4C59F50F" w:rsidR="56E2FED4" w:rsidRDefault="2EB5DB6C" w:rsidP="1D963927">
      <w:pPr>
        <w:jc w:val="both"/>
      </w:pPr>
      <w:r w:rsidRPr="519D15C1">
        <w:rPr>
          <w:rFonts w:ascii="Aptos" w:eastAsia="Aptos" w:hAnsi="Aptos" w:cs="Aptos"/>
          <w:b/>
          <w:bCs/>
          <w:sz w:val="22"/>
          <w:szCs w:val="22"/>
        </w:rPr>
        <w:t>Inclusive, de</w:t>
      </w:r>
      <w:r w:rsidR="26F44F79" w:rsidRPr="519D15C1">
        <w:rPr>
          <w:rFonts w:ascii="Aptos" w:eastAsia="Aptos" w:hAnsi="Aptos" w:cs="Aptos"/>
          <w:b/>
          <w:bCs/>
          <w:sz w:val="22"/>
          <w:szCs w:val="22"/>
        </w:rPr>
        <w:t xml:space="preserve">l </w:t>
      </w:r>
      <w:r w:rsidRPr="519D15C1">
        <w:rPr>
          <w:rFonts w:ascii="Aptos" w:eastAsia="Aptos" w:hAnsi="Aptos" w:cs="Aptos"/>
          <w:b/>
          <w:bCs/>
          <w:sz w:val="22"/>
          <w:szCs w:val="22"/>
        </w:rPr>
        <w:t xml:space="preserve">contenido </w:t>
      </w:r>
      <w:r w:rsidR="2D879651" w:rsidRPr="519D15C1">
        <w:rPr>
          <w:rFonts w:ascii="Aptos" w:eastAsia="Aptos" w:hAnsi="Aptos" w:cs="Aptos"/>
          <w:b/>
          <w:bCs/>
          <w:sz w:val="22"/>
          <w:szCs w:val="22"/>
        </w:rPr>
        <w:t xml:space="preserve">visual </w:t>
      </w:r>
      <w:r w:rsidRPr="519D15C1">
        <w:rPr>
          <w:rFonts w:ascii="Aptos" w:eastAsia="Aptos" w:hAnsi="Aptos" w:cs="Aptos"/>
          <w:b/>
          <w:bCs/>
          <w:sz w:val="22"/>
          <w:szCs w:val="22"/>
        </w:rPr>
        <w:t xml:space="preserve">analizado, </w:t>
      </w:r>
      <w:r w:rsidR="767D250C" w:rsidRPr="519D15C1">
        <w:rPr>
          <w:rFonts w:ascii="Aptos" w:eastAsia="Aptos" w:hAnsi="Aptos" w:cs="Aptos"/>
          <w:b/>
          <w:bCs/>
          <w:sz w:val="22"/>
          <w:szCs w:val="22"/>
        </w:rPr>
        <w:t xml:space="preserve">en </w:t>
      </w:r>
      <w:r w:rsidRPr="519D15C1">
        <w:rPr>
          <w:rFonts w:ascii="Aptos" w:eastAsia="Aptos" w:hAnsi="Aptos" w:cs="Aptos"/>
          <w:b/>
          <w:bCs/>
          <w:sz w:val="22"/>
          <w:szCs w:val="22"/>
        </w:rPr>
        <w:t>s</w:t>
      </w:r>
      <w:r w:rsidR="24DB0347" w:rsidRPr="519D15C1">
        <w:rPr>
          <w:rFonts w:ascii="Aptos" w:eastAsia="Aptos" w:hAnsi="Aptos" w:cs="Aptos"/>
          <w:b/>
          <w:bCs/>
          <w:sz w:val="22"/>
          <w:szCs w:val="22"/>
        </w:rPr>
        <w:t>o</w:t>
      </w:r>
      <w:r w:rsidR="4C80AD5C" w:rsidRPr="519D15C1">
        <w:rPr>
          <w:rFonts w:ascii="Aptos" w:eastAsia="Aptos" w:hAnsi="Aptos" w:cs="Aptos"/>
          <w:b/>
          <w:bCs/>
          <w:sz w:val="22"/>
          <w:szCs w:val="22"/>
        </w:rPr>
        <w:t xml:space="preserve">lo 2 de cada 10 </w:t>
      </w:r>
      <w:r w:rsidR="7FCF1F1E" w:rsidRPr="519D15C1">
        <w:rPr>
          <w:rFonts w:ascii="Aptos" w:eastAsia="Aptos" w:hAnsi="Aptos" w:cs="Aptos"/>
          <w:sz w:val="22"/>
          <w:szCs w:val="22"/>
        </w:rPr>
        <w:t>de las imágenes o videos</w:t>
      </w:r>
      <w:r w:rsidR="7FCF1F1E" w:rsidRPr="519D15C1">
        <w:rPr>
          <w:rFonts w:ascii="Aptos" w:eastAsia="Aptos" w:hAnsi="Aptos" w:cs="Aptos"/>
          <w:b/>
          <w:bCs/>
          <w:sz w:val="22"/>
          <w:szCs w:val="22"/>
        </w:rPr>
        <w:t xml:space="preserve"> más utilizados por las marcas en Latinoamérica se muestra a la Generación Alfa interactuando con tecnología durante momentos de ocio la sitúan en espacios que se perciben propios de su edad.</w:t>
      </w:r>
    </w:p>
    <w:p w14:paraId="62C7A207" w14:textId="6733594B" w:rsidR="56E2FED4" w:rsidRDefault="23B765FE" w:rsidP="1D963927">
      <w:pPr>
        <w:jc w:val="both"/>
      </w:pPr>
      <w:r w:rsidRPr="2633733F">
        <w:rPr>
          <w:rFonts w:ascii="Aptos" w:eastAsia="Aptos" w:hAnsi="Aptos" w:cs="Aptos"/>
          <w:i/>
          <w:iCs/>
          <w:sz w:val="22"/>
          <w:szCs w:val="22"/>
        </w:rPr>
        <w:t>“</w:t>
      </w:r>
      <w:r w:rsidR="55820A73" w:rsidRPr="2633733F">
        <w:rPr>
          <w:rFonts w:ascii="Aptos" w:eastAsia="Aptos" w:hAnsi="Aptos" w:cs="Aptos"/>
          <w:i/>
          <w:iCs/>
          <w:sz w:val="22"/>
          <w:szCs w:val="22"/>
        </w:rPr>
        <w:t xml:space="preserve">Cuando la comunicación visual muestra a niñas y niños solos frente a una pantalla, pasivos o absorbidos por un dispositivo, reproduce una mirada incompleta. Reconoce </w:t>
      </w:r>
      <w:r w:rsidR="3A2ADF8D" w:rsidRPr="2633733F">
        <w:rPr>
          <w:rFonts w:ascii="Aptos" w:eastAsia="Aptos" w:hAnsi="Aptos" w:cs="Aptos"/>
          <w:i/>
          <w:iCs/>
          <w:sz w:val="22"/>
          <w:szCs w:val="22"/>
        </w:rPr>
        <w:t>riesgos,</w:t>
      </w:r>
      <w:r w:rsidR="55820A73" w:rsidRPr="2633733F">
        <w:rPr>
          <w:rFonts w:ascii="Aptos" w:eastAsia="Aptos" w:hAnsi="Aptos" w:cs="Aptos"/>
          <w:i/>
          <w:iCs/>
          <w:sz w:val="22"/>
          <w:szCs w:val="22"/>
        </w:rPr>
        <w:t xml:space="preserve"> pero omite que esta generación también crea, colabora y encuentra formas de expresar su individualidad mediante la tecnología</w:t>
      </w:r>
      <w:r w:rsidR="15E72297" w:rsidRPr="2633733F">
        <w:rPr>
          <w:rFonts w:ascii="Aptos" w:eastAsia="Aptos" w:hAnsi="Aptos" w:cs="Aptos"/>
          <w:i/>
          <w:iCs/>
          <w:sz w:val="22"/>
          <w:szCs w:val="22"/>
        </w:rPr>
        <w:t>,”</w:t>
      </w:r>
      <w:r w:rsidR="15E72297" w:rsidRPr="2633733F">
        <w:rPr>
          <w:rFonts w:ascii="Aptos" w:eastAsia="Aptos" w:hAnsi="Aptos" w:cs="Aptos"/>
          <w:sz w:val="22"/>
          <w:szCs w:val="22"/>
        </w:rPr>
        <w:t xml:space="preserve"> señaló </w:t>
      </w:r>
      <w:r w:rsidR="15E72297" w:rsidRPr="2633733F">
        <w:rPr>
          <w:rFonts w:ascii="Aptos" w:eastAsia="Aptos" w:hAnsi="Aptos" w:cs="Aptos"/>
          <w:b/>
          <w:bCs/>
          <w:sz w:val="22"/>
          <w:szCs w:val="22"/>
        </w:rPr>
        <w:t xml:space="preserve">Melanie Vélez, investigadora creativa de Getty </w:t>
      </w:r>
      <w:proofErr w:type="spellStart"/>
      <w:r w:rsidR="15E72297" w:rsidRPr="2633733F">
        <w:rPr>
          <w:rFonts w:ascii="Aptos" w:eastAsia="Aptos" w:hAnsi="Aptos" w:cs="Aptos"/>
          <w:b/>
          <w:bCs/>
          <w:sz w:val="22"/>
          <w:szCs w:val="22"/>
        </w:rPr>
        <w:t>Images</w:t>
      </w:r>
      <w:proofErr w:type="spellEnd"/>
      <w:r w:rsidR="15E72297" w:rsidRPr="2633733F">
        <w:rPr>
          <w:rFonts w:ascii="Aptos" w:eastAsia="Aptos" w:hAnsi="Aptos" w:cs="Aptos"/>
          <w:sz w:val="22"/>
          <w:szCs w:val="22"/>
        </w:rPr>
        <w:t xml:space="preserve">. </w:t>
      </w:r>
      <w:r w:rsidR="3CAB35F3" w:rsidRPr="2633733F">
        <w:rPr>
          <w:rFonts w:ascii="Aptos" w:eastAsia="Aptos" w:hAnsi="Aptos" w:cs="Aptos"/>
          <w:i/>
          <w:iCs/>
          <w:sz w:val="22"/>
          <w:szCs w:val="22"/>
        </w:rPr>
        <w:t>“Aunque</w:t>
      </w:r>
      <w:r w:rsidR="7112255A" w:rsidRPr="2633733F">
        <w:rPr>
          <w:rFonts w:ascii="Aptos" w:eastAsia="Aptos" w:hAnsi="Aptos" w:cs="Aptos"/>
          <w:i/>
          <w:iCs/>
          <w:sz w:val="22"/>
          <w:szCs w:val="22"/>
        </w:rPr>
        <w:t xml:space="preserve"> esta generación no tiene poder de compra, sí tiene poder de influencia. Ignorar esa </w:t>
      </w:r>
      <w:r w:rsidR="7112255A" w:rsidRPr="2633733F">
        <w:rPr>
          <w:rFonts w:ascii="Aptos" w:eastAsia="Aptos" w:hAnsi="Aptos" w:cs="Aptos"/>
          <w:i/>
          <w:iCs/>
          <w:sz w:val="22"/>
          <w:szCs w:val="22"/>
        </w:rPr>
        <w:lastRenderedPageBreak/>
        <w:t>diferencia</w:t>
      </w:r>
      <w:r w:rsidR="6131A573" w:rsidRPr="2633733F">
        <w:rPr>
          <w:rFonts w:ascii="Aptos" w:eastAsia="Aptos" w:hAnsi="Aptos" w:cs="Aptos"/>
          <w:i/>
          <w:iCs/>
          <w:sz w:val="22"/>
          <w:szCs w:val="22"/>
        </w:rPr>
        <w:t xml:space="preserve">, es ignorar sus motivaciones y hábitos. </w:t>
      </w:r>
      <w:r w:rsidR="3C1BC29E" w:rsidRPr="2633733F">
        <w:rPr>
          <w:rFonts w:ascii="Aptos" w:eastAsia="Aptos" w:hAnsi="Aptos" w:cs="Aptos"/>
          <w:i/>
          <w:iCs/>
          <w:sz w:val="22"/>
          <w:szCs w:val="22"/>
        </w:rPr>
        <w:t>Mostrar una imagen más honesta, que reconozca su capacidad para decidir, es una oportunidad para que l</w:t>
      </w:r>
      <w:r w:rsidR="6131A573" w:rsidRPr="2633733F">
        <w:rPr>
          <w:rFonts w:ascii="Aptos" w:eastAsia="Aptos" w:hAnsi="Aptos" w:cs="Aptos"/>
          <w:i/>
          <w:iCs/>
          <w:sz w:val="22"/>
          <w:szCs w:val="22"/>
        </w:rPr>
        <w:t xml:space="preserve">as empresas </w:t>
      </w:r>
      <w:r w:rsidR="36112591" w:rsidRPr="2633733F">
        <w:rPr>
          <w:rFonts w:ascii="Aptos" w:eastAsia="Aptos" w:hAnsi="Aptos" w:cs="Aptos"/>
          <w:i/>
          <w:iCs/>
          <w:sz w:val="22"/>
          <w:szCs w:val="22"/>
        </w:rPr>
        <w:t>estén</w:t>
      </w:r>
      <w:r w:rsidR="6131A573" w:rsidRPr="2633733F">
        <w:rPr>
          <w:rFonts w:ascii="Aptos" w:eastAsia="Aptos" w:hAnsi="Aptos" w:cs="Aptos"/>
          <w:i/>
          <w:iCs/>
          <w:sz w:val="22"/>
          <w:szCs w:val="22"/>
        </w:rPr>
        <w:t xml:space="preserve"> mejor posicionadas para ganarse su preferencia y </w:t>
      </w:r>
      <w:r w:rsidR="79279345" w:rsidRPr="2633733F">
        <w:rPr>
          <w:rFonts w:ascii="Aptos" w:eastAsia="Aptos" w:hAnsi="Aptos" w:cs="Aptos"/>
          <w:i/>
          <w:iCs/>
          <w:sz w:val="22"/>
          <w:szCs w:val="22"/>
        </w:rPr>
        <w:t xml:space="preserve">logren </w:t>
      </w:r>
      <w:r w:rsidR="6131A573" w:rsidRPr="2633733F">
        <w:rPr>
          <w:rFonts w:ascii="Aptos" w:eastAsia="Aptos" w:hAnsi="Aptos" w:cs="Aptos"/>
          <w:i/>
          <w:iCs/>
          <w:sz w:val="22"/>
          <w:szCs w:val="22"/>
        </w:rPr>
        <w:t>diferenciarse en los próximos años.</w:t>
      </w:r>
      <w:r w:rsidR="55820A73" w:rsidRPr="2633733F">
        <w:rPr>
          <w:rFonts w:ascii="Aptos" w:eastAsia="Aptos" w:hAnsi="Aptos" w:cs="Aptos"/>
          <w:i/>
          <w:iCs/>
          <w:sz w:val="22"/>
          <w:szCs w:val="22"/>
        </w:rPr>
        <w:t>”</w:t>
      </w:r>
      <w:r w:rsidR="55820A73" w:rsidRPr="2633733F">
        <w:rPr>
          <w:rFonts w:ascii="Aptos" w:eastAsia="Aptos" w:hAnsi="Aptos" w:cs="Aptos"/>
          <w:sz w:val="22"/>
          <w:szCs w:val="22"/>
        </w:rPr>
        <w:t>, añadió.</w:t>
      </w:r>
    </w:p>
    <w:p w14:paraId="6D0DE6F1" w14:textId="4919FFB1" w:rsidR="56E2FED4" w:rsidRDefault="55820A73" w:rsidP="2633733F">
      <w:pPr>
        <w:jc w:val="both"/>
        <w:rPr>
          <w:rFonts w:ascii="Aptos" w:eastAsia="Aptos" w:hAnsi="Aptos" w:cs="Aptos"/>
          <w:b/>
          <w:bCs/>
          <w:sz w:val="22"/>
          <w:szCs w:val="22"/>
        </w:rPr>
      </w:pPr>
      <w:r w:rsidRPr="2633733F">
        <w:rPr>
          <w:rFonts w:ascii="Aptos" w:eastAsia="Aptos" w:hAnsi="Aptos" w:cs="Aptos"/>
          <w:b/>
          <w:bCs/>
          <w:sz w:val="22"/>
          <w:szCs w:val="22"/>
        </w:rPr>
        <w:t>El reto para las marcas</w:t>
      </w:r>
      <w:r w:rsidR="55998BA1" w:rsidRPr="2633733F">
        <w:rPr>
          <w:rFonts w:ascii="Aptos" w:eastAsia="Aptos" w:hAnsi="Aptos" w:cs="Aptos"/>
          <w:b/>
          <w:bCs/>
          <w:sz w:val="22"/>
          <w:szCs w:val="22"/>
        </w:rPr>
        <w:t xml:space="preserve"> y empresas</w:t>
      </w:r>
      <w:r w:rsidRPr="2633733F">
        <w:rPr>
          <w:rFonts w:ascii="Aptos" w:eastAsia="Aptos" w:hAnsi="Aptos" w:cs="Aptos"/>
          <w:b/>
          <w:bCs/>
          <w:sz w:val="22"/>
          <w:szCs w:val="22"/>
        </w:rPr>
        <w:t xml:space="preserve">: </w:t>
      </w:r>
      <w:r w:rsidR="11D7F285" w:rsidRPr="2633733F">
        <w:rPr>
          <w:rFonts w:ascii="Aptos" w:eastAsia="Aptos" w:hAnsi="Aptos" w:cs="Aptos"/>
          <w:b/>
          <w:bCs/>
          <w:sz w:val="22"/>
          <w:szCs w:val="22"/>
        </w:rPr>
        <w:t xml:space="preserve"> de la representación a la decisión de negocio</w:t>
      </w:r>
    </w:p>
    <w:p w14:paraId="52C19D81" w14:textId="4FC9A3FC" w:rsidR="56E2FED4" w:rsidRDefault="49291BF3" w:rsidP="1D963927">
      <w:pPr>
        <w:jc w:val="both"/>
      </w:pPr>
      <w:r w:rsidRPr="2633733F">
        <w:rPr>
          <w:rFonts w:ascii="Aptos" w:eastAsia="Aptos" w:hAnsi="Aptos" w:cs="Aptos"/>
          <w:sz w:val="22"/>
          <w:szCs w:val="22"/>
        </w:rPr>
        <w:t xml:space="preserve">Para las empresas que ya se relacionan con esta generación, o que buscan hacerlo en los próximos años, comprender </w:t>
      </w:r>
      <w:r w:rsidR="2E3E6081" w:rsidRPr="2633733F">
        <w:rPr>
          <w:rFonts w:ascii="Aptos" w:eastAsia="Aptos" w:hAnsi="Aptos" w:cs="Aptos"/>
          <w:sz w:val="22"/>
          <w:szCs w:val="22"/>
        </w:rPr>
        <w:t xml:space="preserve">cómo visualizar su </w:t>
      </w:r>
      <w:r w:rsidRPr="2633733F">
        <w:rPr>
          <w:rFonts w:ascii="Aptos" w:eastAsia="Aptos" w:hAnsi="Aptos" w:cs="Aptos"/>
          <w:sz w:val="22"/>
          <w:szCs w:val="22"/>
        </w:rPr>
        <w:t xml:space="preserve">vínculo con la tecnología </w:t>
      </w:r>
      <w:r w:rsidR="77D55918" w:rsidRPr="2633733F">
        <w:rPr>
          <w:rFonts w:ascii="Aptos" w:eastAsia="Aptos" w:hAnsi="Aptos" w:cs="Aptos"/>
          <w:sz w:val="22"/>
          <w:szCs w:val="22"/>
        </w:rPr>
        <w:t>no es solo un problema de representación,</w:t>
      </w:r>
      <w:r w:rsidR="07DAE052" w:rsidRPr="2633733F">
        <w:rPr>
          <w:rFonts w:ascii="Aptos" w:eastAsia="Aptos" w:hAnsi="Aptos" w:cs="Aptos"/>
          <w:sz w:val="22"/>
          <w:szCs w:val="22"/>
        </w:rPr>
        <w:t xml:space="preserve"> </w:t>
      </w:r>
      <w:r w:rsidR="6AF789DF" w:rsidRPr="2633733F">
        <w:rPr>
          <w:rFonts w:ascii="Aptos" w:eastAsia="Aptos" w:hAnsi="Aptos" w:cs="Aptos"/>
          <w:sz w:val="22"/>
          <w:szCs w:val="22"/>
        </w:rPr>
        <w:t xml:space="preserve">es </w:t>
      </w:r>
      <w:r w:rsidRPr="2633733F">
        <w:rPr>
          <w:rFonts w:ascii="Aptos" w:eastAsia="Aptos" w:hAnsi="Aptos" w:cs="Aptos"/>
          <w:sz w:val="22"/>
          <w:szCs w:val="22"/>
        </w:rPr>
        <w:t xml:space="preserve">una decisión de negocio. </w:t>
      </w:r>
      <w:r w:rsidR="0F29D19F" w:rsidRPr="2633733F">
        <w:rPr>
          <w:rFonts w:ascii="Aptos" w:eastAsia="Aptos" w:hAnsi="Aptos" w:cs="Aptos"/>
          <w:sz w:val="22"/>
          <w:szCs w:val="22"/>
        </w:rPr>
        <w:t xml:space="preserve">Determina </w:t>
      </w:r>
      <w:r w:rsidRPr="2633733F">
        <w:rPr>
          <w:rFonts w:ascii="Aptos" w:eastAsia="Aptos" w:hAnsi="Aptos" w:cs="Aptos"/>
          <w:sz w:val="22"/>
          <w:szCs w:val="22"/>
        </w:rPr>
        <w:t xml:space="preserve">dónde </w:t>
      </w:r>
      <w:r w:rsidR="6F5AF8A8" w:rsidRPr="2633733F">
        <w:rPr>
          <w:rFonts w:ascii="Aptos" w:eastAsia="Aptos" w:hAnsi="Aptos" w:cs="Aptos"/>
          <w:sz w:val="22"/>
          <w:szCs w:val="22"/>
        </w:rPr>
        <w:t xml:space="preserve">invertir, qué contenidos </w:t>
      </w:r>
      <w:r w:rsidRPr="2633733F">
        <w:rPr>
          <w:rFonts w:ascii="Aptos" w:eastAsia="Aptos" w:hAnsi="Aptos" w:cs="Aptos"/>
          <w:sz w:val="22"/>
          <w:szCs w:val="22"/>
        </w:rPr>
        <w:t xml:space="preserve">descubre, </w:t>
      </w:r>
      <w:r w:rsidR="73363588" w:rsidRPr="2633733F">
        <w:rPr>
          <w:rFonts w:ascii="Aptos" w:eastAsia="Aptos" w:hAnsi="Aptos" w:cs="Aptos"/>
          <w:sz w:val="22"/>
          <w:szCs w:val="22"/>
        </w:rPr>
        <w:t xml:space="preserve">qué </w:t>
      </w:r>
      <w:r w:rsidRPr="2633733F">
        <w:rPr>
          <w:rFonts w:ascii="Aptos" w:eastAsia="Aptos" w:hAnsi="Aptos" w:cs="Aptos"/>
          <w:sz w:val="22"/>
          <w:szCs w:val="22"/>
        </w:rPr>
        <w:t>productos o experiencias</w:t>
      </w:r>
      <w:r w:rsidR="0AD29017" w:rsidRPr="2633733F">
        <w:rPr>
          <w:rFonts w:ascii="Aptos" w:eastAsia="Aptos" w:hAnsi="Aptos" w:cs="Aptos"/>
          <w:sz w:val="22"/>
          <w:szCs w:val="22"/>
        </w:rPr>
        <w:t xml:space="preserve"> generan mayor impacto, </w:t>
      </w:r>
      <w:r w:rsidR="0DF7344F" w:rsidRPr="2633733F">
        <w:rPr>
          <w:rFonts w:ascii="Aptos" w:eastAsia="Aptos" w:hAnsi="Aptos" w:cs="Aptos"/>
          <w:sz w:val="22"/>
          <w:szCs w:val="22"/>
        </w:rPr>
        <w:t>y,</w:t>
      </w:r>
      <w:r w:rsidR="0AD29017" w:rsidRPr="2633733F">
        <w:rPr>
          <w:rFonts w:ascii="Aptos" w:eastAsia="Aptos" w:hAnsi="Aptos" w:cs="Aptos"/>
          <w:sz w:val="22"/>
          <w:szCs w:val="22"/>
        </w:rPr>
        <w:t xml:space="preserve"> en </w:t>
      </w:r>
      <w:r w:rsidR="776A996F" w:rsidRPr="2633733F">
        <w:rPr>
          <w:rFonts w:ascii="Aptos" w:eastAsia="Aptos" w:hAnsi="Aptos" w:cs="Aptos"/>
          <w:sz w:val="22"/>
          <w:szCs w:val="22"/>
        </w:rPr>
        <w:t>consecuencia, qué</w:t>
      </w:r>
      <w:r w:rsidRPr="2633733F">
        <w:rPr>
          <w:rFonts w:ascii="Aptos" w:eastAsia="Aptos" w:hAnsi="Aptos" w:cs="Aptos"/>
          <w:sz w:val="22"/>
          <w:szCs w:val="22"/>
        </w:rPr>
        <w:t xml:space="preserve"> marcas percibe como relevantes y qué referencias traslada a su vida cotidiana.</w:t>
      </w:r>
    </w:p>
    <w:p w14:paraId="46BE53AE" w14:textId="312F0E2A" w:rsidR="56E2FED4" w:rsidRDefault="4F6BF6F7" w:rsidP="1D963927">
      <w:pPr>
        <w:jc w:val="both"/>
        <w:rPr>
          <w:rFonts w:ascii="Aptos" w:eastAsia="Aptos" w:hAnsi="Aptos" w:cs="Aptos"/>
          <w:b/>
          <w:bCs/>
          <w:sz w:val="22"/>
          <w:szCs w:val="22"/>
        </w:rPr>
      </w:pPr>
      <w:r w:rsidRPr="2633733F">
        <w:rPr>
          <w:rFonts w:ascii="Aptos" w:eastAsia="Aptos" w:hAnsi="Aptos" w:cs="Aptos"/>
          <w:sz w:val="22"/>
          <w:szCs w:val="22"/>
        </w:rPr>
        <w:t>Según la experta, l</w:t>
      </w:r>
      <w:r w:rsidR="49291BF3" w:rsidRPr="2633733F">
        <w:rPr>
          <w:rFonts w:ascii="Aptos" w:eastAsia="Aptos" w:hAnsi="Aptos" w:cs="Aptos"/>
          <w:sz w:val="22"/>
          <w:szCs w:val="22"/>
        </w:rPr>
        <w:t xml:space="preserve">a oportunidad está en reconocerla </w:t>
      </w:r>
      <w:r w:rsidR="46688B0C" w:rsidRPr="2633733F">
        <w:rPr>
          <w:rFonts w:ascii="Aptos" w:eastAsia="Aptos" w:hAnsi="Aptos" w:cs="Aptos"/>
          <w:sz w:val="22"/>
          <w:szCs w:val="22"/>
        </w:rPr>
        <w:t xml:space="preserve">y visualizarla </w:t>
      </w:r>
      <w:r w:rsidR="49291BF3" w:rsidRPr="2633733F">
        <w:rPr>
          <w:rFonts w:ascii="Aptos" w:eastAsia="Aptos" w:hAnsi="Aptos" w:cs="Aptos"/>
          <w:sz w:val="22"/>
          <w:szCs w:val="22"/>
        </w:rPr>
        <w:t xml:space="preserve">como una audiencia que participa, crea y </w:t>
      </w:r>
      <w:r w:rsidR="1E21B790" w:rsidRPr="2633733F">
        <w:rPr>
          <w:rFonts w:ascii="Aptos" w:eastAsia="Aptos" w:hAnsi="Aptos" w:cs="Aptos"/>
          <w:sz w:val="22"/>
          <w:szCs w:val="22"/>
        </w:rPr>
        <w:t>opina, entender</w:t>
      </w:r>
      <w:r w:rsidR="49291BF3" w:rsidRPr="2633733F">
        <w:rPr>
          <w:rFonts w:ascii="Aptos" w:eastAsia="Aptos" w:hAnsi="Aptos" w:cs="Aptos"/>
          <w:sz w:val="22"/>
          <w:szCs w:val="22"/>
        </w:rPr>
        <w:t xml:space="preserve"> esta diferencia </w:t>
      </w:r>
      <w:r w:rsidR="648D6E80" w:rsidRPr="2633733F">
        <w:rPr>
          <w:rFonts w:ascii="Aptos" w:eastAsia="Aptos" w:hAnsi="Aptos" w:cs="Aptos"/>
          <w:sz w:val="22"/>
          <w:szCs w:val="22"/>
        </w:rPr>
        <w:t xml:space="preserve">va a permitir </w:t>
      </w:r>
      <w:r w:rsidR="49291BF3" w:rsidRPr="2633733F">
        <w:rPr>
          <w:rFonts w:ascii="Aptos" w:eastAsia="Aptos" w:hAnsi="Aptos" w:cs="Aptos"/>
          <w:sz w:val="22"/>
          <w:szCs w:val="22"/>
        </w:rPr>
        <w:t>construir confianza desde etapas tempranas y mantener relevancia conforme esta generación gane mayor autonomía de consumo</w:t>
      </w:r>
      <w:r w:rsidR="55820A73" w:rsidRPr="2633733F">
        <w:rPr>
          <w:rFonts w:ascii="Aptos" w:eastAsia="Aptos" w:hAnsi="Aptos" w:cs="Aptos"/>
          <w:b/>
          <w:bCs/>
          <w:sz w:val="22"/>
          <w:szCs w:val="22"/>
        </w:rPr>
        <w:t>.</w:t>
      </w:r>
    </w:p>
    <w:p w14:paraId="7D62BEF5" w14:textId="4E6F8463" w:rsidR="5345789B" w:rsidRDefault="71BA5BC3" w:rsidP="1D963927">
      <w:pPr>
        <w:jc w:val="center"/>
      </w:pPr>
      <w:r w:rsidRPr="2633733F">
        <w:rPr>
          <w:rFonts w:ascii="Aptos" w:eastAsia="Aptos" w:hAnsi="Aptos" w:cs="Aptos"/>
          <w:sz w:val="22"/>
          <w:szCs w:val="22"/>
        </w:rPr>
        <w:t>-O-</w:t>
      </w:r>
    </w:p>
    <w:p w14:paraId="59B7983E" w14:textId="15F358DB" w:rsidR="5345789B" w:rsidRDefault="5345789B" w:rsidP="1D963927">
      <w:pPr>
        <w:jc w:val="both"/>
        <w:rPr>
          <w:rFonts w:ascii="Aptos" w:eastAsia="Aptos" w:hAnsi="Aptos" w:cs="Aptos"/>
          <w:b/>
          <w:bCs/>
          <w:color w:val="000000" w:themeColor="text1"/>
          <w:sz w:val="18"/>
          <w:szCs w:val="18"/>
        </w:rPr>
      </w:pPr>
      <w:r w:rsidRPr="002620C4">
        <w:rPr>
          <w:rFonts w:ascii="Aptos" w:eastAsia="Aptos" w:hAnsi="Aptos" w:cs="Aptos"/>
          <w:b/>
          <w:bCs/>
          <w:color w:val="000000" w:themeColor="text1"/>
          <w:sz w:val="18"/>
          <w:szCs w:val="18"/>
          <w:lang w:val="es-419"/>
        </w:rPr>
        <w:t>Acerca de Getty Images</w:t>
      </w:r>
    </w:p>
    <w:p w14:paraId="7C5D1F81" w14:textId="515B4FD4" w:rsidR="5345789B" w:rsidRDefault="15B05D08" w:rsidP="2633733F">
      <w:pPr>
        <w:jc w:val="both"/>
        <w:rPr>
          <w:rFonts w:ascii="Aptos" w:eastAsia="Aptos" w:hAnsi="Aptos" w:cs="Aptos"/>
          <w:color w:val="000000" w:themeColor="text1"/>
          <w:sz w:val="18"/>
          <w:szCs w:val="18"/>
        </w:rPr>
      </w:pPr>
      <w:r w:rsidRPr="2633733F">
        <w:rPr>
          <w:rFonts w:ascii="Aptos" w:eastAsia="Aptos" w:hAnsi="Aptos" w:cs="Aptos"/>
          <w:color w:val="000000" w:themeColor="text1"/>
          <w:sz w:val="18"/>
          <w:szCs w:val="18"/>
        </w:rPr>
        <w:t xml:space="preserve">Getty </w:t>
      </w:r>
      <w:proofErr w:type="spellStart"/>
      <w:r w:rsidRPr="2633733F">
        <w:rPr>
          <w:rFonts w:ascii="Aptos" w:eastAsia="Aptos" w:hAnsi="Aptos" w:cs="Aptos"/>
          <w:color w:val="000000" w:themeColor="text1"/>
          <w:sz w:val="18"/>
          <w:szCs w:val="18"/>
        </w:rPr>
        <w:t>Images</w:t>
      </w:r>
      <w:proofErr w:type="spellEnd"/>
      <w:r w:rsidRPr="2633733F">
        <w:rPr>
          <w:rFonts w:ascii="Aptos" w:eastAsia="Aptos" w:hAnsi="Aptos" w:cs="Aptos"/>
          <w:color w:val="000000" w:themeColor="text1"/>
          <w:sz w:val="18"/>
          <w:szCs w:val="18"/>
        </w:rPr>
        <w:t xml:space="preserve"> (</w:t>
      </w:r>
      <w:proofErr w:type="spellStart"/>
      <w:r w:rsidR="00916D3E" w:rsidRPr="00916D3E">
        <w:rPr>
          <w:rFonts w:ascii="Aptos" w:eastAsia="Aptos" w:hAnsi="Aptos" w:cs="Aptos"/>
          <w:color w:val="000000" w:themeColor="text1"/>
          <w:sz w:val="18"/>
          <w:szCs w:val="18"/>
        </w:rPr>
        <w:t>OTCPK</w:t>
      </w:r>
      <w:proofErr w:type="spellEnd"/>
      <w:r w:rsidRPr="2633733F">
        <w:rPr>
          <w:rFonts w:ascii="Aptos" w:eastAsia="Aptos" w:hAnsi="Aptos" w:cs="Aptos"/>
          <w:color w:val="000000" w:themeColor="text1"/>
          <w:sz w:val="18"/>
          <w:szCs w:val="18"/>
        </w:rPr>
        <w:t xml:space="preserve">: </w:t>
      </w:r>
      <w:proofErr w:type="spellStart"/>
      <w:r w:rsidRPr="2633733F">
        <w:rPr>
          <w:rFonts w:ascii="Aptos" w:eastAsia="Aptos" w:hAnsi="Aptos" w:cs="Aptos"/>
          <w:color w:val="000000" w:themeColor="text1"/>
          <w:sz w:val="18"/>
          <w:szCs w:val="18"/>
        </w:rPr>
        <w:t>GETY</w:t>
      </w:r>
      <w:proofErr w:type="spellEnd"/>
      <w:r w:rsidRPr="2633733F">
        <w:rPr>
          <w:rFonts w:ascii="Aptos" w:eastAsia="Aptos" w:hAnsi="Aptos" w:cs="Aptos"/>
          <w:color w:val="000000" w:themeColor="text1"/>
          <w:sz w:val="18"/>
          <w:szCs w:val="18"/>
        </w:rPr>
        <w:t xml:space="preserve">) es una de las principales plataformas globales de creación y comercialización de contenido visual, que ofrece una gama completa de soluciones para satisfacer las necesidades de cualquier cliente en todo el mundo, sin importar su tamaño. A través de sus marcas </w:t>
      </w:r>
      <w:hyperlink r:id="rId12">
        <w:r w:rsidRPr="2633733F">
          <w:rPr>
            <w:rStyle w:val="Hipervnculo"/>
            <w:rFonts w:ascii="Aptos" w:eastAsia="Aptos" w:hAnsi="Aptos" w:cs="Aptos"/>
            <w:sz w:val="18"/>
            <w:szCs w:val="18"/>
          </w:rPr>
          <w:t xml:space="preserve">Getty </w:t>
        </w:r>
        <w:proofErr w:type="spellStart"/>
        <w:r w:rsidRPr="2633733F">
          <w:rPr>
            <w:rStyle w:val="Hipervnculo"/>
            <w:rFonts w:ascii="Aptos" w:eastAsia="Aptos" w:hAnsi="Aptos" w:cs="Aptos"/>
            <w:sz w:val="18"/>
            <w:szCs w:val="18"/>
          </w:rPr>
          <w:t>Images</w:t>
        </w:r>
        <w:proofErr w:type="spellEnd"/>
      </w:hyperlink>
      <w:r w:rsidRPr="2633733F">
        <w:rPr>
          <w:rFonts w:ascii="Aptos" w:eastAsia="Aptos" w:hAnsi="Aptos" w:cs="Aptos"/>
          <w:color w:val="000000" w:themeColor="text1"/>
          <w:sz w:val="18"/>
          <w:szCs w:val="18"/>
        </w:rPr>
        <w:t xml:space="preserve">, </w:t>
      </w:r>
      <w:hyperlink r:id="rId13">
        <w:proofErr w:type="spellStart"/>
        <w:r w:rsidRPr="2633733F">
          <w:rPr>
            <w:rStyle w:val="Hipervnculo"/>
            <w:rFonts w:ascii="Aptos" w:eastAsia="Aptos" w:hAnsi="Aptos" w:cs="Aptos"/>
            <w:sz w:val="18"/>
            <w:szCs w:val="18"/>
          </w:rPr>
          <w:t>iStock</w:t>
        </w:r>
        <w:proofErr w:type="spellEnd"/>
      </w:hyperlink>
      <w:r w:rsidRPr="2633733F">
        <w:rPr>
          <w:rFonts w:ascii="Aptos" w:eastAsia="Aptos" w:hAnsi="Aptos" w:cs="Aptos"/>
          <w:color w:val="000000" w:themeColor="text1"/>
          <w:sz w:val="18"/>
          <w:szCs w:val="18"/>
        </w:rPr>
        <w:t xml:space="preserve"> y </w:t>
      </w:r>
      <w:hyperlink r:id="rId14">
        <w:proofErr w:type="spellStart"/>
        <w:r w:rsidRPr="2633733F">
          <w:rPr>
            <w:rStyle w:val="Hipervnculo"/>
            <w:rFonts w:ascii="Aptos" w:eastAsia="Aptos" w:hAnsi="Aptos" w:cs="Aptos"/>
            <w:sz w:val="18"/>
            <w:szCs w:val="18"/>
          </w:rPr>
          <w:t>Unsplash</w:t>
        </w:r>
        <w:proofErr w:type="spellEnd"/>
      </w:hyperlink>
      <w:r w:rsidRPr="2633733F">
        <w:rPr>
          <w:rFonts w:ascii="Aptos" w:eastAsia="Aptos" w:hAnsi="Aptos" w:cs="Aptos"/>
          <w:color w:val="000000" w:themeColor="text1"/>
          <w:sz w:val="18"/>
          <w:szCs w:val="18"/>
        </w:rPr>
        <w:t xml:space="preserve">, así como sus sitios web y </w:t>
      </w:r>
      <w:proofErr w:type="spellStart"/>
      <w:r w:rsidRPr="2633733F">
        <w:rPr>
          <w:rFonts w:ascii="Aptos" w:eastAsia="Aptos" w:hAnsi="Aptos" w:cs="Aptos"/>
          <w:color w:val="000000" w:themeColor="text1"/>
          <w:sz w:val="18"/>
          <w:szCs w:val="18"/>
        </w:rPr>
        <w:t>APIs</w:t>
      </w:r>
      <w:proofErr w:type="spellEnd"/>
      <w:r w:rsidRPr="2633733F">
        <w:rPr>
          <w:rFonts w:ascii="Aptos" w:eastAsia="Aptos" w:hAnsi="Aptos" w:cs="Aptos"/>
          <w:color w:val="000000" w:themeColor="text1"/>
          <w:sz w:val="18"/>
          <w:szCs w:val="18"/>
        </w:rPr>
        <w:t xml:space="preserve">, Getty </w:t>
      </w:r>
      <w:proofErr w:type="spellStart"/>
      <w:r w:rsidRPr="2633733F">
        <w:rPr>
          <w:rFonts w:ascii="Aptos" w:eastAsia="Aptos" w:hAnsi="Aptos" w:cs="Aptos"/>
          <w:color w:val="000000" w:themeColor="text1"/>
          <w:sz w:val="18"/>
          <w:szCs w:val="18"/>
        </w:rPr>
        <w:t>Images</w:t>
      </w:r>
      <w:proofErr w:type="spellEnd"/>
      <w:r w:rsidRPr="2633733F">
        <w:rPr>
          <w:rFonts w:ascii="Aptos" w:eastAsia="Aptos" w:hAnsi="Aptos" w:cs="Aptos"/>
          <w:color w:val="000000" w:themeColor="text1"/>
          <w:sz w:val="18"/>
          <w:szCs w:val="18"/>
        </w:rPr>
        <w:t xml:space="preserve"> atiende a clientes en casi todos los países y es el primer lugar al que recurren para descubrir, adquirir y compartir contenido visual poderoso creado por los mejores fotógrafos y videógrafos del mundo. Getty </w:t>
      </w:r>
      <w:proofErr w:type="spellStart"/>
      <w:r w:rsidRPr="2633733F">
        <w:rPr>
          <w:rFonts w:ascii="Aptos" w:eastAsia="Aptos" w:hAnsi="Aptos" w:cs="Aptos"/>
          <w:color w:val="000000" w:themeColor="text1"/>
          <w:sz w:val="18"/>
          <w:szCs w:val="18"/>
        </w:rPr>
        <w:t>Images</w:t>
      </w:r>
      <w:proofErr w:type="spellEnd"/>
      <w:r w:rsidRPr="2633733F">
        <w:rPr>
          <w:rFonts w:ascii="Aptos" w:eastAsia="Aptos" w:hAnsi="Aptos" w:cs="Aptos"/>
          <w:color w:val="000000" w:themeColor="text1"/>
          <w:sz w:val="18"/>
          <w:szCs w:val="18"/>
        </w:rPr>
        <w:t xml:space="preserve"> colabora con cerca de 570,000 creadores de contenido y más de 340 socios de contenido, lo que le permite ofrecer una colección robusta y diversa. Cada año, cubre más de 160,000 eventos de noticias, deportes y entretenimiento, brindando una profundidad y amplitud de cobertura sin igual. Además, mantiene uno de los </w:t>
      </w:r>
      <w:hyperlink r:id="rId15">
        <w:r w:rsidRPr="2633733F">
          <w:rPr>
            <w:rStyle w:val="Hipervnculo"/>
            <w:rFonts w:ascii="Aptos" w:eastAsia="Aptos" w:hAnsi="Aptos" w:cs="Aptos"/>
            <w:sz w:val="18"/>
            <w:szCs w:val="18"/>
          </w:rPr>
          <w:t>archivos fotográficos</w:t>
        </w:r>
      </w:hyperlink>
      <w:r w:rsidRPr="2633733F">
        <w:rPr>
          <w:rFonts w:ascii="Aptos" w:eastAsia="Aptos" w:hAnsi="Aptos" w:cs="Aptos"/>
          <w:color w:val="000000" w:themeColor="text1"/>
          <w:sz w:val="18"/>
          <w:szCs w:val="18"/>
        </w:rPr>
        <w:t xml:space="preserve"> privados más grandes y prestigiosos del mundo, con millones de imágenes que se remontan a los inicios de la fotografía.</w:t>
      </w:r>
    </w:p>
    <w:p w14:paraId="03CC71D8" w14:textId="15852F6F" w:rsidR="5345789B" w:rsidRDefault="15B05D08" w:rsidP="2633733F">
      <w:pPr>
        <w:jc w:val="both"/>
        <w:rPr>
          <w:rFonts w:ascii="Aptos" w:eastAsia="Aptos" w:hAnsi="Aptos" w:cs="Aptos"/>
          <w:color w:val="000000" w:themeColor="text1"/>
          <w:sz w:val="18"/>
          <w:szCs w:val="18"/>
        </w:rPr>
      </w:pPr>
      <w:r w:rsidRPr="2633733F">
        <w:rPr>
          <w:rFonts w:ascii="Aptos" w:eastAsia="Aptos" w:hAnsi="Aptos" w:cs="Aptos"/>
          <w:color w:val="000000" w:themeColor="text1"/>
          <w:sz w:val="18"/>
          <w:szCs w:val="18"/>
        </w:rPr>
        <w:t xml:space="preserve">A través de su </w:t>
      </w:r>
      <w:hyperlink r:id="rId16">
        <w:r w:rsidRPr="2633733F">
          <w:rPr>
            <w:rStyle w:val="Hipervnculo"/>
            <w:rFonts w:ascii="Aptos" w:eastAsia="Aptos" w:hAnsi="Aptos" w:cs="Aptos"/>
            <w:sz w:val="18"/>
            <w:szCs w:val="18"/>
          </w:rPr>
          <w:t>biblioteca creativa de primer nivel</w:t>
        </w:r>
      </w:hyperlink>
      <w:r w:rsidRPr="2633733F">
        <w:rPr>
          <w:rFonts w:ascii="Aptos" w:eastAsia="Aptos" w:hAnsi="Aptos" w:cs="Aptos"/>
          <w:color w:val="000000" w:themeColor="text1"/>
          <w:sz w:val="18"/>
          <w:szCs w:val="18"/>
        </w:rPr>
        <w:t xml:space="preserve"> y soluciones de contenido personalizado (</w:t>
      </w:r>
      <w:proofErr w:type="spellStart"/>
      <w:r w:rsidRPr="2633733F">
        <w:rPr>
          <w:rFonts w:ascii="Aptos" w:eastAsia="Aptos" w:hAnsi="Aptos" w:cs="Aptos"/>
          <w:color w:val="000000" w:themeColor="text1"/>
          <w:sz w:val="18"/>
          <w:szCs w:val="18"/>
        </w:rPr>
        <w:t>Custom</w:t>
      </w:r>
      <w:proofErr w:type="spellEnd"/>
      <w:r w:rsidRPr="2633733F">
        <w:rPr>
          <w:rFonts w:ascii="Aptos" w:eastAsia="Aptos" w:hAnsi="Aptos" w:cs="Aptos"/>
          <w:color w:val="000000" w:themeColor="text1"/>
          <w:sz w:val="18"/>
          <w:szCs w:val="18"/>
        </w:rPr>
        <w:t xml:space="preserve"> Content), Getty </w:t>
      </w:r>
      <w:proofErr w:type="spellStart"/>
      <w:r w:rsidRPr="2633733F">
        <w:rPr>
          <w:rFonts w:ascii="Aptos" w:eastAsia="Aptos" w:hAnsi="Aptos" w:cs="Aptos"/>
          <w:color w:val="000000" w:themeColor="text1"/>
          <w:sz w:val="18"/>
          <w:szCs w:val="18"/>
        </w:rPr>
        <w:t>Images</w:t>
      </w:r>
      <w:proofErr w:type="spellEnd"/>
      <w:r w:rsidRPr="2633733F">
        <w:rPr>
          <w:rFonts w:ascii="Aptos" w:eastAsia="Aptos" w:hAnsi="Aptos" w:cs="Aptos"/>
          <w:color w:val="000000" w:themeColor="text1"/>
          <w:sz w:val="18"/>
          <w:szCs w:val="18"/>
        </w:rPr>
        <w:t xml:space="preserve"> ayuda a los clientes a elevar su creatividad y optimizar todo su proceso creativo, encontrando la imagen adecuada para cada necesidad. Con la incorporación de tecnologías de inteligencia artificial generativa entrenadas con contenido autorizado —que incluye derechos de uso perpetuos, globales y protegidos legalmente—, los clientes de </w:t>
      </w:r>
      <w:hyperlink r:id="rId17">
        <w:r w:rsidRPr="2633733F">
          <w:rPr>
            <w:rStyle w:val="Hipervnculo"/>
            <w:rFonts w:ascii="Aptos" w:eastAsia="Aptos" w:hAnsi="Aptos" w:cs="Aptos"/>
            <w:sz w:val="18"/>
            <w:szCs w:val="18"/>
          </w:rPr>
          <w:t xml:space="preserve">Getty </w:t>
        </w:r>
        <w:proofErr w:type="spellStart"/>
        <w:r w:rsidRPr="2633733F">
          <w:rPr>
            <w:rStyle w:val="Hipervnculo"/>
            <w:rFonts w:ascii="Aptos" w:eastAsia="Aptos" w:hAnsi="Aptos" w:cs="Aptos"/>
            <w:sz w:val="18"/>
            <w:szCs w:val="18"/>
          </w:rPr>
          <w:t>Images</w:t>
        </w:r>
        <w:proofErr w:type="spellEnd"/>
      </w:hyperlink>
      <w:r w:rsidRPr="2633733F">
        <w:rPr>
          <w:rFonts w:ascii="Aptos" w:eastAsia="Aptos" w:hAnsi="Aptos" w:cs="Aptos"/>
          <w:color w:val="000000" w:themeColor="text1"/>
          <w:sz w:val="18"/>
          <w:szCs w:val="18"/>
        </w:rPr>
        <w:t xml:space="preserve"> e </w:t>
      </w:r>
      <w:hyperlink r:id="rId18">
        <w:proofErr w:type="spellStart"/>
        <w:r w:rsidRPr="2633733F">
          <w:rPr>
            <w:rStyle w:val="Hipervnculo"/>
            <w:rFonts w:ascii="Aptos" w:eastAsia="Aptos" w:hAnsi="Aptos" w:cs="Aptos"/>
            <w:sz w:val="18"/>
            <w:szCs w:val="18"/>
          </w:rPr>
          <w:t>iStock</w:t>
        </w:r>
        <w:proofErr w:type="spellEnd"/>
      </w:hyperlink>
      <w:r w:rsidRPr="2633733F">
        <w:rPr>
          <w:rFonts w:ascii="Aptos" w:eastAsia="Aptos" w:hAnsi="Aptos" w:cs="Aptos"/>
          <w:color w:val="000000" w:themeColor="text1"/>
          <w:sz w:val="18"/>
          <w:szCs w:val="18"/>
        </w:rPr>
        <w:t xml:space="preserve"> pueden generar imágenes a partir de texto para idear y crear visuales impactantes y seguros para uso comercial, ampliando aún más las capacidades de la compañía para ofrecer exactamente lo que sus clientes buscan.</w:t>
      </w:r>
    </w:p>
    <w:p w14:paraId="4114D4E8" w14:textId="578E99DD" w:rsidR="5345789B" w:rsidRDefault="15B05D08" w:rsidP="2633733F">
      <w:pPr>
        <w:jc w:val="both"/>
        <w:rPr>
          <w:rFonts w:ascii="Aptos" w:eastAsia="Aptos" w:hAnsi="Aptos" w:cs="Aptos"/>
          <w:color w:val="000000" w:themeColor="text1"/>
          <w:sz w:val="18"/>
          <w:szCs w:val="18"/>
        </w:rPr>
      </w:pPr>
      <w:r w:rsidRPr="007A2EE3">
        <w:rPr>
          <w:rFonts w:ascii="Aptos" w:eastAsia="Aptos" w:hAnsi="Aptos" w:cs="Aptos"/>
          <w:color w:val="000000" w:themeColor="text1"/>
          <w:sz w:val="18"/>
          <w:szCs w:val="18"/>
        </w:rPr>
        <w:t>Para noticias y anuncios de la empresa, visita nuestra sala de prensa (</w:t>
      </w:r>
      <w:proofErr w:type="spellStart"/>
      <w:r>
        <w:fldChar w:fldCharType="begin"/>
      </w:r>
      <w:r>
        <w:instrText>HYPERLINK "https://newsroom.gettyimages.com/" \h</w:instrText>
      </w:r>
      <w:r>
        <w:fldChar w:fldCharType="separate"/>
      </w:r>
      <w:r w:rsidRPr="007A2EE3">
        <w:rPr>
          <w:rStyle w:val="Hipervnculo"/>
          <w:rFonts w:ascii="Aptos" w:eastAsia="Aptos" w:hAnsi="Aptos" w:cs="Aptos"/>
          <w:sz w:val="18"/>
          <w:szCs w:val="18"/>
        </w:rPr>
        <w:t>Newsroom</w:t>
      </w:r>
      <w:proofErr w:type="spellEnd"/>
      <w:r>
        <w:rPr>
          <w:rStyle w:val="Hipervnculo"/>
          <w:rFonts w:ascii="Aptos" w:eastAsia="Aptos" w:hAnsi="Aptos" w:cs="Aptos"/>
          <w:sz w:val="18"/>
          <w:szCs w:val="18"/>
        </w:rPr>
        <w:fldChar w:fldCharType="end"/>
      </w:r>
      <w:r w:rsidRPr="007A2EE3">
        <w:rPr>
          <w:rFonts w:ascii="Aptos" w:eastAsia="Aptos" w:hAnsi="Aptos" w:cs="Aptos"/>
          <w:color w:val="000000" w:themeColor="text1"/>
          <w:sz w:val="18"/>
          <w:szCs w:val="18"/>
        </w:rPr>
        <w:t>).</w:t>
      </w:r>
    </w:p>
    <w:p w14:paraId="1FA31958" w14:textId="13257C28" w:rsidR="1D963927" w:rsidRDefault="1D963927" w:rsidP="1D963927">
      <w:pPr>
        <w:rPr>
          <w:rFonts w:ascii="Aptos" w:eastAsia="Aptos" w:hAnsi="Aptos" w:cs="Aptos"/>
          <w:color w:val="000000" w:themeColor="text1"/>
        </w:rPr>
      </w:pPr>
    </w:p>
    <w:p w14:paraId="5593CF94" w14:textId="31642879" w:rsidR="1D963927" w:rsidRDefault="1D963927" w:rsidP="1D963927">
      <w:pPr>
        <w:rPr>
          <w:rFonts w:ascii="Aptos" w:eastAsia="Aptos" w:hAnsi="Aptos" w:cs="Aptos"/>
          <w:sz w:val="22"/>
          <w:szCs w:val="22"/>
        </w:rPr>
      </w:pPr>
    </w:p>
    <w:sectPr w:rsidR="1D963927">
      <w:headerReference w:type="default" r:id="rId19"/>
      <w:footerReference w:type="defaul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B9BD6" w14:textId="77777777" w:rsidR="003C7BF4" w:rsidRDefault="003C7BF4">
      <w:pPr>
        <w:spacing w:after="0" w:line="240" w:lineRule="auto"/>
      </w:pPr>
      <w:r>
        <w:separator/>
      </w:r>
    </w:p>
  </w:endnote>
  <w:endnote w:type="continuationSeparator" w:id="0">
    <w:p w14:paraId="0D79F377" w14:textId="77777777" w:rsidR="003C7BF4" w:rsidRDefault="003C7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005"/>
      <w:gridCol w:w="3005"/>
      <w:gridCol w:w="3005"/>
    </w:tblGrid>
    <w:tr w:rsidR="0059C36E" w14:paraId="6258A944" w14:textId="77777777" w:rsidTr="0059C36E">
      <w:trPr>
        <w:trHeight w:val="300"/>
      </w:trPr>
      <w:tc>
        <w:tcPr>
          <w:tcW w:w="3005" w:type="dxa"/>
        </w:tcPr>
        <w:p w14:paraId="3C95B1E8" w14:textId="67213174" w:rsidR="0059C36E" w:rsidRDefault="0059C36E" w:rsidP="0059C36E">
          <w:pPr>
            <w:pStyle w:val="Encabezado"/>
            <w:ind w:left="-115"/>
          </w:pPr>
        </w:p>
      </w:tc>
      <w:tc>
        <w:tcPr>
          <w:tcW w:w="3005" w:type="dxa"/>
        </w:tcPr>
        <w:p w14:paraId="3F94F03D" w14:textId="5BC0A94D" w:rsidR="0059C36E" w:rsidRDefault="0059C36E" w:rsidP="0059C36E">
          <w:pPr>
            <w:pStyle w:val="Encabezado"/>
            <w:jc w:val="center"/>
          </w:pPr>
        </w:p>
      </w:tc>
      <w:tc>
        <w:tcPr>
          <w:tcW w:w="3005" w:type="dxa"/>
        </w:tcPr>
        <w:p w14:paraId="43EF9E38" w14:textId="03BE5189" w:rsidR="0059C36E" w:rsidRDefault="0059C36E" w:rsidP="0059C36E">
          <w:pPr>
            <w:pStyle w:val="Encabezado"/>
            <w:ind w:right="-115"/>
            <w:jc w:val="right"/>
          </w:pPr>
        </w:p>
      </w:tc>
    </w:tr>
  </w:tbl>
  <w:p w14:paraId="152462FF" w14:textId="58C2624A" w:rsidR="0059C36E" w:rsidRDefault="0059C36E" w:rsidP="0059C3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4BAB7" w14:textId="77777777" w:rsidR="003C7BF4" w:rsidRDefault="003C7BF4">
      <w:pPr>
        <w:spacing w:after="0" w:line="240" w:lineRule="auto"/>
      </w:pPr>
      <w:r>
        <w:separator/>
      </w:r>
    </w:p>
  </w:footnote>
  <w:footnote w:type="continuationSeparator" w:id="0">
    <w:p w14:paraId="759FD6B5" w14:textId="77777777" w:rsidR="003C7BF4" w:rsidRDefault="003C7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6A0" w:firstRow="1" w:lastRow="0" w:firstColumn="1" w:lastColumn="0" w:noHBand="1" w:noVBand="1"/>
    </w:tblPr>
    <w:tblGrid>
      <w:gridCol w:w="3005"/>
      <w:gridCol w:w="3006"/>
      <w:gridCol w:w="3005"/>
    </w:tblGrid>
    <w:tr w:rsidR="0059C36E" w14:paraId="400FD701" w14:textId="77777777" w:rsidTr="1D963927">
      <w:trPr>
        <w:trHeight w:val="300"/>
      </w:trPr>
      <w:tc>
        <w:tcPr>
          <w:tcW w:w="3005" w:type="dxa"/>
        </w:tcPr>
        <w:p w14:paraId="5FBB2164" w14:textId="267BFC74" w:rsidR="0059C36E" w:rsidRDefault="0059C36E" w:rsidP="0059C36E">
          <w:pPr>
            <w:pStyle w:val="Encabezado"/>
            <w:ind w:left="-115"/>
          </w:pPr>
        </w:p>
      </w:tc>
      <w:tc>
        <w:tcPr>
          <w:tcW w:w="3005" w:type="dxa"/>
        </w:tcPr>
        <w:p w14:paraId="18FE6654" w14:textId="3107BD21" w:rsidR="0059C36E" w:rsidRDefault="1D963927" w:rsidP="0059C36E">
          <w:pPr>
            <w:pStyle w:val="Encabezado"/>
            <w:jc w:val="center"/>
          </w:pPr>
          <w:r>
            <w:rPr>
              <w:noProof/>
            </w:rPr>
            <w:drawing>
              <wp:inline distT="0" distB="0" distL="0" distR="0" wp14:anchorId="72861A77" wp14:editId="5A7883D8">
                <wp:extent cx="1771650" cy="628650"/>
                <wp:effectExtent l="0" t="0" r="0" b="0"/>
                <wp:docPr id="2014238011" name="drawing">
                  <a:extLst xmlns:a="http://schemas.openxmlformats.org/drawingml/2006/main">
                    <a:ext uri="{FF2B5EF4-FFF2-40B4-BE49-F238E27FC236}">
                      <a16:creationId xmlns:a16="http://schemas.microsoft.com/office/drawing/2014/main" id="{EDA80276-FCE7-4CDE-9839-CEE389CF5C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38011" name="Picture 2014238011"/>
                        <pic:cNvPicPr/>
                      </pic:nvPicPr>
                      <pic:blipFill>
                        <a:blip r:embed="rId1">
                          <a:extLst>
                            <a:ext uri="{28A0092B-C50C-407E-A947-70E740481C1C}">
                              <a14:useLocalDpi xmlns:a14="http://schemas.microsoft.com/office/drawing/2010/main"/>
                            </a:ext>
                          </a:extLst>
                        </a:blip>
                        <a:stretch>
                          <a:fillRect/>
                        </a:stretch>
                      </pic:blipFill>
                      <pic:spPr>
                        <a:xfrm>
                          <a:off x="0" y="0"/>
                          <a:ext cx="1771650" cy="628650"/>
                        </a:xfrm>
                        <a:prstGeom prst="rect">
                          <a:avLst/>
                        </a:prstGeom>
                      </pic:spPr>
                    </pic:pic>
                  </a:graphicData>
                </a:graphic>
              </wp:inline>
            </w:drawing>
          </w:r>
        </w:p>
      </w:tc>
      <w:tc>
        <w:tcPr>
          <w:tcW w:w="3005" w:type="dxa"/>
        </w:tcPr>
        <w:p w14:paraId="6D8933AF" w14:textId="52D09627" w:rsidR="0059C36E" w:rsidRDefault="0059C36E" w:rsidP="0059C36E">
          <w:pPr>
            <w:pStyle w:val="Encabezado"/>
            <w:ind w:right="-115"/>
            <w:jc w:val="right"/>
          </w:pPr>
        </w:p>
      </w:tc>
    </w:tr>
  </w:tbl>
  <w:p w14:paraId="4A121009" w14:textId="6A9A9478" w:rsidR="0059C36E" w:rsidRDefault="0059C36E" w:rsidP="0059C36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7171C"/>
    <w:multiLevelType w:val="hybridMultilevel"/>
    <w:tmpl w:val="FFFFFFFF"/>
    <w:lvl w:ilvl="0" w:tplc="5B50766E">
      <w:start w:val="1"/>
      <w:numFmt w:val="bullet"/>
      <w:lvlText w:val=""/>
      <w:lvlJc w:val="left"/>
      <w:pPr>
        <w:ind w:left="720" w:hanging="360"/>
      </w:pPr>
      <w:rPr>
        <w:rFonts w:ascii="Symbol" w:hAnsi="Symbol" w:hint="default"/>
      </w:rPr>
    </w:lvl>
    <w:lvl w:ilvl="1" w:tplc="F30CCDFA">
      <w:start w:val="1"/>
      <w:numFmt w:val="bullet"/>
      <w:lvlText w:val="o"/>
      <w:lvlJc w:val="left"/>
      <w:pPr>
        <w:ind w:left="1440" w:hanging="360"/>
      </w:pPr>
      <w:rPr>
        <w:rFonts w:ascii="Courier New" w:hAnsi="Courier New" w:hint="default"/>
      </w:rPr>
    </w:lvl>
    <w:lvl w:ilvl="2" w:tplc="7DD86182">
      <w:start w:val="1"/>
      <w:numFmt w:val="bullet"/>
      <w:lvlText w:val=""/>
      <w:lvlJc w:val="left"/>
      <w:pPr>
        <w:ind w:left="2160" w:hanging="360"/>
      </w:pPr>
      <w:rPr>
        <w:rFonts w:ascii="Wingdings" w:hAnsi="Wingdings" w:hint="default"/>
      </w:rPr>
    </w:lvl>
    <w:lvl w:ilvl="3" w:tplc="15B663C8">
      <w:start w:val="1"/>
      <w:numFmt w:val="bullet"/>
      <w:lvlText w:val=""/>
      <w:lvlJc w:val="left"/>
      <w:pPr>
        <w:ind w:left="2880" w:hanging="360"/>
      </w:pPr>
      <w:rPr>
        <w:rFonts w:ascii="Symbol" w:hAnsi="Symbol" w:hint="default"/>
      </w:rPr>
    </w:lvl>
    <w:lvl w:ilvl="4" w:tplc="4EA8D622">
      <w:start w:val="1"/>
      <w:numFmt w:val="bullet"/>
      <w:lvlText w:val="o"/>
      <w:lvlJc w:val="left"/>
      <w:pPr>
        <w:ind w:left="3600" w:hanging="360"/>
      </w:pPr>
      <w:rPr>
        <w:rFonts w:ascii="Courier New" w:hAnsi="Courier New" w:hint="default"/>
      </w:rPr>
    </w:lvl>
    <w:lvl w:ilvl="5" w:tplc="75EEAC02">
      <w:start w:val="1"/>
      <w:numFmt w:val="bullet"/>
      <w:lvlText w:val=""/>
      <w:lvlJc w:val="left"/>
      <w:pPr>
        <w:ind w:left="4320" w:hanging="360"/>
      </w:pPr>
      <w:rPr>
        <w:rFonts w:ascii="Wingdings" w:hAnsi="Wingdings" w:hint="default"/>
      </w:rPr>
    </w:lvl>
    <w:lvl w:ilvl="6" w:tplc="4D82FD72">
      <w:start w:val="1"/>
      <w:numFmt w:val="bullet"/>
      <w:lvlText w:val=""/>
      <w:lvlJc w:val="left"/>
      <w:pPr>
        <w:ind w:left="5040" w:hanging="360"/>
      </w:pPr>
      <w:rPr>
        <w:rFonts w:ascii="Symbol" w:hAnsi="Symbol" w:hint="default"/>
      </w:rPr>
    </w:lvl>
    <w:lvl w:ilvl="7" w:tplc="8A60F9AA">
      <w:start w:val="1"/>
      <w:numFmt w:val="bullet"/>
      <w:lvlText w:val="o"/>
      <w:lvlJc w:val="left"/>
      <w:pPr>
        <w:ind w:left="5760" w:hanging="360"/>
      </w:pPr>
      <w:rPr>
        <w:rFonts w:ascii="Courier New" w:hAnsi="Courier New" w:hint="default"/>
      </w:rPr>
    </w:lvl>
    <w:lvl w:ilvl="8" w:tplc="7C4A9342">
      <w:start w:val="1"/>
      <w:numFmt w:val="bullet"/>
      <w:lvlText w:val=""/>
      <w:lvlJc w:val="left"/>
      <w:pPr>
        <w:ind w:left="6480" w:hanging="360"/>
      </w:pPr>
      <w:rPr>
        <w:rFonts w:ascii="Wingdings" w:hAnsi="Wingdings" w:hint="default"/>
      </w:rPr>
    </w:lvl>
  </w:abstractNum>
  <w:abstractNum w:abstractNumId="1" w15:restartNumberingAfterBreak="0">
    <w:nsid w:val="28819DAB"/>
    <w:multiLevelType w:val="hybridMultilevel"/>
    <w:tmpl w:val="FFFFFFFF"/>
    <w:lvl w:ilvl="0" w:tplc="037AB8AC">
      <w:start w:val="1"/>
      <w:numFmt w:val="bullet"/>
      <w:lvlText w:val="-"/>
      <w:lvlJc w:val="left"/>
      <w:pPr>
        <w:ind w:left="720" w:hanging="360"/>
      </w:pPr>
      <w:rPr>
        <w:rFonts w:ascii="Aptos" w:hAnsi="Aptos" w:hint="default"/>
      </w:rPr>
    </w:lvl>
    <w:lvl w:ilvl="1" w:tplc="4C5CF9B0">
      <w:start w:val="1"/>
      <w:numFmt w:val="bullet"/>
      <w:lvlText w:val="o"/>
      <w:lvlJc w:val="left"/>
      <w:pPr>
        <w:ind w:left="1440" w:hanging="360"/>
      </w:pPr>
      <w:rPr>
        <w:rFonts w:ascii="Courier New" w:hAnsi="Courier New" w:hint="default"/>
      </w:rPr>
    </w:lvl>
    <w:lvl w:ilvl="2" w:tplc="A290FD38">
      <w:start w:val="1"/>
      <w:numFmt w:val="bullet"/>
      <w:lvlText w:val=""/>
      <w:lvlJc w:val="left"/>
      <w:pPr>
        <w:ind w:left="2160" w:hanging="360"/>
      </w:pPr>
      <w:rPr>
        <w:rFonts w:ascii="Wingdings" w:hAnsi="Wingdings" w:hint="default"/>
      </w:rPr>
    </w:lvl>
    <w:lvl w:ilvl="3" w:tplc="F19EF66A">
      <w:start w:val="1"/>
      <w:numFmt w:val="bullet"/>
      <w:lvlText w:val=""/>
      <w:lvlJc w:val="left"/>
      <w:pPr>
        <w:ind w:left="2880" w:hanging="360"/>
      </w:pPr>
      <w:rPr>
        <w:rFonts w:ascii="Symbol" w:hAnsi="Symbol" w:hint="default"/>
      </w:rPr>
    </w:lvl>
    <w:lvl w:ilvl="4" w:tplc="D5BAF822">
      <w:start w:val="1"/>
      <w:numFmt w:val="bullet"/>
      <w:lvlText w:val="o"/>
      <w:lvlJc w:val="left"/>
      <w:pPr>
        <w:ind w:left="3600" w:hanging="360"/>
      </w:pPr>
      <w:rPr>
        <w:rFonts w:ascii="Courier New" w:hAnsi="Courier New" w:hint="default"/>
      </w:rPr>
    </w:lvl>
    <w:lvl w:ilvl="5" w:tplc="E9760C34">
      <w:start w:val="1"/>
      <w:numFmt w:val="bullet"/>
      <w:lvlText w:val=""/>
      <w:lvlJc w:val="left"/>
      <w:pPr>
        <w:ind w:left="4320" w:hanging="360"/>
      </w:pPr>
      <w:rPr>
        <w:rFonts w:ascii="Wingdings" w:hAnsi="Wingdings" w:hint="default"/>
      </w:rPr>
    </w:lvl>
    <w:lvl w:ilvl="6" w:tplc="80E42ADA">
      <w:start w:val="1"/>
      <w:numFmt w:val="bullet"/>
      <w:lvlText w:val=""/>
      <w:lvlJc w:val="left"/>
      <w:pPr>
        <w:ind w:left="5040" w:hanging="360"/>
      </w:pPr>
      <w:rPr>
        <w:rFonts w:ascii="Symbol" w:hAnsi="Symbol" w:hint="default"/>
      </w:rPr>
    </w:lvl>
    <w:lvl w:ilvl="7" w:tplc="701EBC9A">
      <w:start w:val="1"/>
      <w:numFmt w:val="bullet"/>
      <w:lvlText w:val="o"/>
      <w:lvlJc w:val="left"/>
      <w:pPr>
        <w:ind w:left="5760" w:hanging="360"/>
      </w:pPr>
      <w:rPr>
        <w:rFonts w:ascii="Courier New" w:hAnsi="Courier New" w:hint="default"/>
      </w:rPr>
    </w:lvl>
    <w:lvl w:ilvl="8" w:tplc="16F29E94">
      <w:start w:val="1"/>
      <w:numFmt w:val="bullet"/>
      <w:lvlText w:val=""/>
      <w:lvlJc w:val="left"/>
      <w:pPr>
        <w:ind w:left="6480" w:hanging="360"/>
      </w:pPr>
      <w:rPr>
        <w:rFonts w:ascii="Wingdings" w:hAnsi="Wingdings" w:hint="default"/>
      </w:rPr>
    </w:lvl>
  </w:abstractNum>
  <w:abstractNum w:abstractNumId="2" w15:restartNumberingAfterBreak="0">
    <w:nsid w:val="3204C120"/>
    <w:multiLevelType w:val="hybridMultilevel"/>
    <w:tmpl w:val="FFFFFFFF"/>
    <w:lvl w:ilvl="0" w:tplc="941EA764">
      <w:start w:val="1"/>
      <w:numFmt w:val="bullet"/>
      <w:lvlText w:val="-"/>
      <w:lvlJc w:val="left"/>
      <w:pPr>
        <w:ind w:left="720" w:hanging="360"/>
      </w:pPr>
      <w:rPr>
        <w:rFonts w:ascii="Aptos" w:hAnsi="Aptos" w:hint="default"/>
      </w:rPr>
    </w:lvl>
    <w:lvl w:ilvl="1" w:tplc="110C71EE">
      <w:start w:val="1"/>
      <w:numFmt w:val="bullet"/>
      <w:lvlText w:val="o"/>
      <w:lvlJc w:val="left"/>
      <w:pPr>
        <w:ind w:left="1440" w:hanging="360"/>
      </w:pPr>
      <w:rPr>
        <w:rFonts w:ascii="Courier New" w:hAnsi="Courier New" w:hint="default"/>
      </w:rPr>
    </w:lvl>
    <w:lvl w:ilvl="2" w:tplc="37B68E5C">
      <w:start w:val="1"/>
      <w:numFmt w:val="bullet"/>
      <w:lvlText w:val=""/>
      <w:lvlJc w:val="left"/>
      <w:pPr>
        <w:ind w:left="2160" w:hanging="360"/>
      </w:pPr>
      <w:rPr>
        <w:rFonts w:ascii="Wingdings" w:hAnsi="Wingdings" w:hint="default"/>
      </w:rPr>
    </w:lvl>
    <w:lvl w:ilvl="3" w:tplc="DC26470C">
      <w:start w:val="1"/>
      <w:numFmt w:val="bullet"/>
      <w:lvlText w:val=""/>
      <w:lvlJc w:val="left"/>
      <w:pPr>
        <w:ind w:left="2880" w:hanging="360"/>
      </w:pPr>
      <w:rPr>
        <w:rFonts w:ascii="Symbol" w:hAnsi="Symbol" w:hint="default"/>
      </w:rPr>
    </w:lvl>
    <w:lvl w:ilvl="4" w:tplc="1C183466">
      <w:start w:val="1"/>
      <w:numFmt w:val="bullet"/>
      <w:lvlText w:val="o"/>
      <w:lvlJc w:val="left"/>
      <w:pPr>
        <w:ind w:left="3600" w:hanging="360"/>
      </w:pPr>
      <w:rPr>
        <w:rFonts w:ascii="Courier New" w:hAnsi="Courier New" w:hint="default"/>
      </w:rPr>
    </w:lvl>
    <w:lvl w:ilvl="5" w:tplc="96EA10E8">
      <w:start w:val="1"/>
      <w:numFmt w:val="bullet"/>
      <w:lvlText w:val=""/>
      <w:lvlJc w:val="left"/>
      <w:pPr>
        <w:ind w:left="4320" w:hanging="360"/>
      </w:pPr>
      <w:rPr>
        <w:rFonts w:ascii="Wingdings" w:hAnsi="Wingdings" w:hint="default"/>
      </w:rPr>
    </w:lvl>
    <w:lvl w:ilvl="6" w:tplc="EC0AC7F8">
      <w:start w:val="1"/>
      <w:numFmt w:val="bullet"/>
      <w:lvlText w:val=""/>
      <w:lvlJc w:val="left"/>
      <w:pPr>
        <w:ind w:left="5040" w:hanging="360"/>
      </w:pPr>
      <w:rPr>
        <w:rFonts w:ascii="Symbol" w:hAnsi="Symbol" w:hint="default"/>
      </w:rPr>
    </w:lvl>
    <w:lvl w:ilvl="7" w:tplc="FE6E846C">
      <w:start w:val="1"/>
      <w:numFmt w:val="bullet"/>
      <w:lvlText w:val="o"/>
      <w:lvlJc w:val="left"/>
      <w:pPr>
        <w:ind w:left="5760" w:hanging="360"/>
      </w:pPr>
      <w:rPr>
        <w:rFonts w:ascii="Courier New" w:hAnsi="Courier New" w:hint="default"/>
      </w:rPr>
    </w:lvl>
    <w:lvl w:ilvl="8" w:tplc="B57CFA20">
      <w:start w:val="1"/>
      <w:numFmt w:val="bullet"/>
      <w:lvlText w:val=""/>
      <w:lvlJc w:val="left"/>
      <w:pPr>
        <w:ind w:left="6480" w:hanging="360"/>
      </w:pPr>
      <w:rPr>
        <w:rFonts w:ascii="Wingdings" w:hAnsi="Wingdings" w:hint="default"/>
      </w:rPr>
    </w:lvl>
  </w:abstractNum>
  <w:abstractNum w:abstractNumId="3" w15:restartNumberingAfterBreak="0">
    <w:nsid w:val="37DCF615"/>
    <w:multiLevelType w:val="hybridMultilevel"/>
    <w:tmpl w:val="FFFFFFFF"/>
    <w:lvl w:ilvl="0" w:tplc="CEA05F32">
      <w:start w:val="1"/>
      <w:numFmt w:val="bullet"/>
      <w:lvlText w:val="-"/>
      <w:lvlJc w:val="left"/>
      <w:pPr>
        <w:ind w:left="720" w:hanging="360"/>
      </w:pPr>
      <w:rPr>
        <w:rFonts w:ascii="Aptos" w:hAnsi="Aptos" w:hint="default"/>
      </w:rPr>
    </w:lvl>
    <w:lvl w:ilvl="1" w:tplc="83D618D0">
      <w:start w:val="1"/>
      <w:numFmt w:val="bullet"/>
      <w:lvlText w:val="o"/>
      <w:lvlJc w:val="left"/>
      <w:pPr>
        <w:ind w:left="1440" w:hanging="360"/>
      </w:pPr>
      <w:rPr>
        <w:rFonts w:ascii="Courier New" w:hAnsi="Courier New" w:hint="default"/>
      </w:rPr>
    </w:lvl>
    <w:lvl w:ilvl="2" w:tplc="62D2AE90">
      <w:start w:val="1"/>
      <w:numFmt w:val="bullet"/>
      <w:lvlText w:val=""/>
      <w:lvlJc w:val="left"/>
      <w:pPr>
        <w:ind w:left="2160" w:hanging="360"/>
      </w:pPr>
      <w:rPr>
        <w:rFonts w:ascii="Wingdings" w:hAnsi="Wingdings" w:hint="default"/>
      </w:rPr>
    </w:lvl>
    <w:lvl w:ilvl="3" w:tplc="4AC6E0AA">
      <w:start w:val="1"/>
      <w:numFmt w:val="bullet"/>
      <w:lvlText w:val=""/>
      <w:lvlJc w:val="left"/>
      <w:pPr>
        <w:ind w:left="2880" w:hanging="360"/>
      </w:pPr>
      <w:rPr>
        <w:rFonts w:ascii="Symbol" w:hAnsi="Symbol" w:hint="default"/>
      </w:rPr>
    </w:lvl>
    <w:lvl w:ilvl="4" w:tplc="88522B6A">
      <w:start w:val="1"/>
      <w:numFmt w:val="bullet"/>
      <w:lvlText w:val="o"/>
      <w:lvlJc w:val="left"/>
      <w:pPr>
        <w:ind w:left="3600" w:hanging="360"/>
      </w:pPr>
      <w:rPr>
        <w:rFonts w:ascii="Courier New" w:hAnsi="Courier New" w:hint="default"/>
      </w:rPr>
    </w:lvl>
    <w:lvl w:ilvl="5" w:tplc="D23AB662">
      <w:start w:val="1"/>
      <w:numFmt w:val="bullet"/>
      <w:lvlText w:val=""/>
      <w:lvlJc w:val="left"/>
      <w:pPr>
        <w:ind w:left="4320" w:hanging="360"/>
      </w:pPr>
      <w:rPr>
        <w:rFonts w:ascii="Wingdings" w:hAnsi="Wingdings" w:hint="default"/>
      </w:rPr>
    </w:lvl>
    <w:lvl w:ilvl="6" w:tplc="658632B8">
      <w:start w:val="1"/>
      <w:numFmt w:val="bullet"/>
      <w:lvlText w:val=""/>
      <w:lvlJc w:val="left"/>
      <w:pPr>
        <w:ind w:left="5040" w:hanging="360"/>
      </w:pPr>
      <w:rPr>
        <w:rFonts w:ascii="Symbol" w:hAnsi="Symbol" w:hint="default"/>
      </w:rPr>
    </w:lvl>
    <w:lvl w:ilvl="7" w:tplc="449EC3B8">
      <w:start w:val="1"/>
      <w:numFmt w:val="bullet"/>
      <w:lvlText w:val="o"/>
      <w:lvlJc w:val="left"/>
      <w:pPr>
        <w:ind w:left="5760" w:hanging="360"/>
      </w:pPr>
      <w:rPr>
        <w:rFonts w:ascii="Courier New" w:hAnsi="Courier New" w:hint="default"/>
      </w:rPr>
    </w:lvl>
    <w:lvl w:ilvl="8" w:tplc="217260C4">
      <w:start w:val="1"/>
      <w:numFmt w:val="bullet"/>
      <w:lvlText w:val=""/>
      <w:lvlJc w:val="left"/>
      <w:pPr>
        <w:ind w:left="6480" w:hanging="360"/>
      </w:pPr>
      <w:rPr>
        <w:rFonts w:ascii="Wingdings" w:hAnsi="Wingdings" w:hint="default"/>
      </w:rPr>
    </w:lvl>
  </w:abstractNum>
  <w:abstractNum w:abstractNumId="4" w15:restartNumberingAfterBreak="0">
    <w:nsid w:val="7672B5F4"/>
    <w:multiLevelType w:val="hybridMultilevel"/>
    <w:tmpl w:val="FFFFFFFF"/>
    <w:lvl w:ilvl="0" w:tplc="B0B6A79C">
      <w:start w:val="1"/>
      <w:numFmt w:val="bullet"/>
      <w:lvlText w:val="-"/>
      <w:lvlJc w:val="left"/>
      <w:pPr>
        <w:ind w:left="720" w:hanging="360"/>
      </w:pPr>
      <w:rPr>
        <w:rFonts w:ascii="Aptos" w:hAnsi="Aptos" w:hint="default"/>
      </w:rPr>
    </w:lvl>
    <w:lvl w:ilvl="1" w:tplc="92F2BF1E">
      <w:start w:val="1"/>
      <w:numFmt w:val="bullet"/>
      <w:lvlText w:val="o"/>
      <w:lvlJc w:val="left"/>
      <w:pPr>
        <w:ind w:left="1440" w:hanging="360"/>
      </w:pPr>
      <w:rPr>
        <w:rFonts w:ascii="Courier New" w:hAnsi="Courier New" w:hint="default"/>
      </w:rPr>
    </w:lvl>
    <w:lvl w:ilvl="2" w:tplc="56AC77D6">
      <w:start w:val="1"/>
      <w:numFmt w:val="bullet"/>
      <w:lvlText w:val=""/>
      <w:lvlJc w:val="left"/>
      <w:pPr>
        <w:ind w:left="2160" w:hanging="360"/>
      </w:pPr>
      <w:rPr>
        <w:rFonts w:ascii="Wingdings" w:hAnsi="Wingdings" w:hint="default"/>
      </w:rPr>
    </w:lvl>
    <w:lvl w:ilvl="3" w:tplc="B6AA259C">
      <w:start w:val="1"/>
      <w:numFmt w:val="bullet"/>
      <w:lvlText w:val=""/>
      <w:lvlJc w:val="left"/>
      <w:pPr>
        <w:ind w:left="2880" w:hanging="360"/>
      </w:pPr>
      <w:rPr>
        <w:rFonts w:ascii="Symbol" w:hAnsi="Symbol" w:hint="default"/>
      </w:rPr>
    </w:lvl>
    <w:lvl w:ilvl="4" w:tplc="19F2E174">
      <w:start w:val="1"/>
      <w:numFmt w:val="bullet"/>
      <w:lvlText w:val="o"/>
      <w:lvlJc w:val="left"/>
      <w:pPr>
        <w:ind w:left="3600" w:hanging="360"/>
      </w:pPr>
      <w:rPr>
        <w:rFonts w:ascii="Courier New" w:hAnsi="Courier New" w:hint="default"/>
      </w:rPr>
    </w:lvl>
    <w:lvl w:ilvl="5" w:tplc="9F842022">
      <w:start w:val="1"/>
      <w:numFmt w:val="bullet"/>
      <w:lvlText w:val=""/>
      <w:lvlJc w:val="left"/>
      <w:pPr>
        <w:ind w:left="4320" w:hanging="360"/>
      </w:pPr>
      <w:rPr>
        <w:rFonts w:ascii="Wingdings" w:hAnsi="Wingdings" w:hint="default"/>
      </w:rPr>
    </w:lvl>
    <w:lvl w:ilvl="6" w:tplc="3FEE09E8">
      <w:start w:val="1"/>
      <w:numFmt w:val="bullet"/>
      <w:lvlText w:val=""/>
      <w:lvlJc w:val="left"/>
      <w:pPr>
        <w:ind w:left="5040" w:hanging="360"/>
      </w:pPr>
      <w:rPr>
        <w:rFonts w:ascii="Symbol" w:hAnsi="Symbol" w:hint="default"/>
      </w:rPr>
    </w:lvl>
    <w:lvl w:ilvl="7" w:tplc="78F0FB76">
      <w:start w:val="1"/>
      <w:numFmt w:val="bullet"/>
      <w:lvlText w:val="o"/>
      <w:lvlJc w:val="left"/>
      <w:pPr>
        <w:ind w:left="5760" w:hanging="360"/>
      </w:pPr>
      <w:rPr>
        <w:rFonts w:ascii="Courier New" w:hAnsi="Courier New" w:hint="default"/>
      </w:rPr>
    </w:lvl>
    <w:lvl w:ilvl="8" w:tplc="A2C87038">
      <w:start w:val="1"/>
      <w:numFmt w:val="bullet"/>
      <w:lvlText w:val=""/>
      <w:lvlJc w:val="left"/>
      <w:pPr>
        <w:ind w:left="6480" w:hanging="360"/>
      </w:pPr>
      <w:rPr>
        <w:rFonts w:ascii="Wingdings" w:hAnsi="Wingdings" w:hint="default"/>
      </w:rPr>
    </w:lvl>
  </w:abstractNum>
  <w:num w:numId="1" w16cid:durableId="1448112846">
    <w:abstractNumId w:val="4"/>
  </w:num>
  <w:num w:numId="2" w16cid:durableId="1621111665">
    <w:abstractNumId w:val="2"/>
  </w:num>
  <w:num w:numId="3" w16cid:durableId="1821917300">
    <w:abstractNumId w:val="0"/>
  </w:num>
  <w:num w:numId="4" w16cid:durableId="1912276691">
    <w:abstractNumId w:val="3"/>
  </w:num>
  <w:num w:numId="5" w16cid:durableId="844981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0BC04F"/>
    <w:rsid w:val="0002A89C"/>
    <w:rsid w:val="0013E041"/>
    <w:rsid w:val="00142CBE"/>
    <w:rsid w:val="00184739"/>
    <w:rsid w:val="00220D46"/>
    <w:rsid w:val="002620C4"/>
    <w:rsid w:val="002C09F5"/>
    <w:rsid w:val="00375A6E"/>
    <w:rsid w:val="003C7BF4"/>
    <w:rsid w:val="004382F6"/>
    <w:rsid w:val="0059C36E"/>
    <w:rsid w:val="005E3C54"/>
    <w:rsid w:val="00695519"/>
    <w:rsid w:val="007165B7"/>
    <w:rsid w:val="00733464"/>
    <w:rsid w:val="00746F84"/>
    <w:rsid w:val="007A2EE3"/>
    <w:rsid w:val="007E6EB2"/>
    <w:rsid w:val="00836274"/>
    <w:rsid w:val="00916D3E"/>
    <w:rsid w:val="00938B81"/>
    <w:rsid w:val="00B151D7"/>
    <w:rsid w:val="00CD3916"/>
    <w:rsid w:val="00E0C63B"/>
    <w:rsid w:val="00E43DF5"/>
    <w:rsid w:val="00F001B2"/>
    <w:rsid w:val="01CF39F0"/>
    <w:rsid w:val="02CF9B8D"/>
    <w:rsid w:val="0306E39A"/>
    <w:rsid w:val="03517458"/>
    <w:rsid w:val="03BDD2E7"/>
    <w:rsid w:val="03CF0781"/>
    <w:rsid w:val="048DCB1C"/>
    <w:rsid w:val="04CB0F16"/>
    <w:rsid w:val="04F6FCEB"/>
    <w:rsid w:val="057D9F2D"/>
    <w:rsid w:val="057FA14D"/>
    <w:rsid w:val="0630D72F"/>
    <w:rsid w:val="06B6937A"/>
    <w:rsid w:val="06DFD1CF"/>
    <w:rsid w:val="07C5BC22"/>
    <w:rsid w:val="07DAE052"/>
    <w:rsid w:val="07F73203"/>
    <w:rsid w:val="0873BEE5"/>
    <w:rsid w:val="0874B803"/>
    <w:rsid w:val="0A0B188B"/>
    <w:rsid w:val="0A11E4F0"/>
    <w:rsid w:val="0A6A4757"/>
    <w:rsid w:val="0AD29017"/>
    <w:rsid w:val="0AD7B9A9"/>
    <w:rsid w:val="0B45E955"/>
    <w:rsid w:val="0BCD500D"/>
    <w:rsid w:val="0C4CB63F"/>
    <w:rsid w:val="0C6654FC"/>
    <w:rsid w:val="0D06CF44"/>
    <w:rsid w:val="0D36FBA1"/>
    <w:rsid w:val="0DC84E01"/>
    <w:rsid w:val="0DE4EE94"/>
    <w:rsid w:val="0DF6B978"/>
    <w:rsid w:val="0DF7344F"/>
    <w:rsid w:val="0E7590CC"/>
    <w:rsid w:val="0EBF9E71"/>
    <w:rsid w:val="0F29D19F"/>
    <w:rsid w:val="0F3E82A7"/>
    <w:rsid w:val="0F85587A"/>
    <w:rsid w:val="100BB48D"/>
    <w:rsid w:val="10279117"/>
    <w:rsid w:val="107D8279"/>
    <w:rsid w:val="10A556FA"/>
    <w:rsid w:val="10EEC945"/>
    <w:rsid w:val="11C14085"/>
    <w:rsid w:val="11D7F285"/>
    <w:rsid w:val="120455F7"/>
    <w:rsid w:val="1259045E"/>
    <w:rsid w:val="1405954F"/>
    <w:rsid w:val="15396B99"/>
    <w:rsid w:val="15A2AE88"/>
    <w:rsid w:val="15B05D08"/>
    <w:rsid w:val="15E72297"/>
    <w:rsid w:val="165C3B8F"/>
    <w:rsid w:val="1834BB11"/>
    <w:rsid w:val="186182E0"/>
    <w:rsid w:val="1915E8D6"/>
    <w:rsid w:val="193C44D0"/>
    <w:rsid w:val="19602077"/>
    <w:rsid w:val="19C39E5A"/>
    <w:rsid w:val="1A93BF33"/>
    <w:rsid w:val="1B7F951E"/>
    <w:rsid w:val="1C0E4802"/>
    <w:rsid w:val="1C6DA84D"/>
    <w:rsid w:val="1D464B8F"/>
    <w:rsid w:val="1D963927"/>
    <w:rsid w:val="1E21B790"/>
    <w:rsid w:val="1E242D35"/>
    <w:rsid w:val="1E933F50"/>
    <w:rsid w:val="1ED07B64"/>
    <w:rsid w:val="1FFE1829"/>
    <w:rsid w:val="204E5986"/>
    <w:rsid w:val="205497AE"/>
    <w:rsid w:val="205C652B"/>
    <w:rsid w:val="21CD0C46"/>
    <w:rsid w:val="225EDE1D"/>
    <w:rsid w:val="22A29D39"/>
    <w:rsid w:val="22F108B8"/>
    <w:rsid w:val="239C3443"/>
    <w:rsid w:val="23B765FE"/>
    <w:rsid w:val="23BAE1DE"/>
    <w:rsid w:val="23D2E49A"/>
    <w:rsid w:val="24DB0347"/>
    <w:rsid w:val="252DF138"/>
    <w:rsid w:val="253B7DA9"/>
    <w:rsid w:val="2633733F"/>
    <w:rsid w:val="265DE375"/>
    <w:rsid w:val="26F44F79"/>
    <w:rsid w:val="271D31FF"/>
    <w:rsid w:val="2725D49D"/>
    <w:rsid w:val="2791B73D"/>
    <w:rsid w:val="27A153D8"/>
    <w:rsid w:val="2866D3C3"/>
    <w:rsid w:val="287B0A8F"/>
    <w:rsid w:val="2971EFD2"/>
    <w:rsid w:val="29D01AB2"/>
    <w:rsid w:val="29ED44E9"/>
    <w:rsid w:val="2A0D0D51"/>
    <w:rsid w:val="2A16B856"/>
    <w:rsid w:val="2AA290E9"/>
    <w:rsid w:val="2ACDA339"/>
    <w:rsid w:val="2B2B38D4"/>
    <w:rsid w:val="2BBE9308"/>
    <w:rsid w:val="2D6D3C23"/>
    <w:rsid w:val="2D74569F"/>
    <w:rsid w:val="2D879651"/>
    <w:rsid w:val="2DAA3ED5"/>
    <w:rsid w:val="2DBFC904"/>
    <w:rsid w:val="2E24CC91"/>
    <w:rsid w:val="2E3E6081"/>
    <w:rsid w:val="2EA5C547"/>
    <w:rsid w:val="2EB5DB6C"/>
    <w:rsid w:val="2F1495BC"/>
    <w:rsid w:val="303D0560"/>
    <w:rsid w:val="304042DB"/>
    <w:rsid w:val="30A93667"/>
    <w:rsid w:val="31006881"/>
    <w:rsid w:val="31351D03"/>
    <w:rsid w:val="3140332E"/>
    <w:rsid w:val="32061057"/>
    <w:rsid w:val="32A2B0A0"/>
    <w:rsid w:val="342AF863"/>
    <w:rsid w:val="35AD5192"/>
    <w:rsid w:val="36112591"/>
    <w:rsid w:val="3657DC1E"/>
    <w:rsid w:val="36D9EC0C"/>
    <w:rsid w:val="36FA1311"/>
    <w:rsid w:val="37916EAB"/>
    <w:rsid w:val="37F39C56"/>
    <w:rsid w:val="37F722D9"/>
    <w:rsid w:val="380269A8"/>
    <w:rsid w:val="390782A5"/>
    <w:rsid w:val="39C33798"/>
    <w:rsid w:val="3A2ADF8D"/>
    <w:rsid w:val="3AAF620E"/>
    <w:rsid w:val="3C1BC29E"/>
    <w:rsid w:val="3C49C805"/>
    <w:rsid w:val="3CAB35F3"/>
    <w:rsid w:val="3CBD99C0"/>
    <w:rsid w:val="3E55377E"/>
    <w:rsid w:val="3E56C04D"/>
    <w:rsid w:val="3E6C40D9"/>
    <w:rsid w:val="3E813E31"/>
    <w:rsid w:val="3EA7FB19"/>
    <w:rsid w:val="3EAF6776"/>
    <w:rsid w:val="3F9BB2A1"/>
    <w:rsid w:val="3FC1E5BA"/>
    <w:rsid w:val="40165AC5"/>
    <w:rsid w:val="401795A0"/>
    <w:rsid w:val="40250053"/>
    <w:rsid w:val="406ED72B"/>
    <w:rsid w:val="41625A4B"/>
    <w:rsid w:val="41898661"/>
    <w:rsid w:val="41E9E7F5"/>
    <w:rsid w:val="42A93EAB"/>
    <w:rsid w:val="433874DF"/>
    <w:rsid w:val="435B7184"/>
    <w:rsid w:val="45417B82"/>
    <w:rsid w:val="4571B853"/>
    <w:rsid w:val="458BBCC9"/>
    <w:rsid w:val="46033BD7"/>
    <w:rsid w:val="46688B0C"/>
    <w:rsid w:val="46A3FDE7"/>
    <w:rsid w:val="46A926D0"/>
    <w:rsid w:val="46F6DE3E"/>
    <w:rsid w:val="47029F87"/>
    <w:rsid w:val="4724055A"/>
    <w:rsid w:val="47AAFD02"/>
    <w:rsid w:val="4810FC63"/>
    <w:rsid w:val="49291BF3"/>
    <w:rsid w:val="49540893"/>
    <w:rsid w:val="49B853F6"/>
    <w:rsid w:val="4BA543B8"/>
    <w:rsid w:val="4C80AD5C"/>
    <w:rsid w:val="4E5526E1"/>
    <w:rsid w:val="4EA2479C"/>
    <w:rsid w:val="4EA7D3A3"/>
    <w:rsid w:val="4F6BF6F7"/>
    <w:rsid w:val="4FE0F0A6"/>
    <w:rsid w:val="503E9286"/>
    <w:rsid w:val="5190E242"/>
    <w:rsid w:val="519D15C1"/>
    <w:rsid w:val="51CC0673"/>
    <w:rsid w:val="5296A151"/>
    <w:rsid w:val="52D9ABB3"/>
    <w:rsid w:val="5345789B"/>
    <w:rsid w:val="536A1FA3"/>
    <w:rsid w:val="53EC67DF"/>
    <w:rsid w:val="5471D629"/>
    <w:rsid w:val="548A84CA"/>
    <w:rsid w:val="55820A73"/>
    <w:rsid w:val="5591ED26"/>
    <w:rsid w:val="55998BA1"/>
    <w:rsid w:val="561EEEE2"/>
    <w:rsid w:val="562403B9"/>
    <w:rsid w:val="56AEFDA4"/>
    <w:rsid w:val="56E2FED4"/>
    <w:rsid w:val="570D0D0E"/>
    <w:rsid w:val="574DDC6E"/>
    <w:rsid w:val="579E4783"/>
    <w:rsid w:val="57A026E5"/>
    <w:rsid w:val="58017D36"/>
    <w:rsid w:val="58862441"/>
    <w:rsid w:val="599667C5"/>
    <w:rsid w:val="59AAEF42"/>
    <w:rsid w:val="59B43493"/>
    <w:rsid w:val="59B766FE"/>
    <w:rsid w:val="5A4CD1D3"/>
    <w:rsid w:val="5A8C6132"/>
    <w:rsid w:val="5B55410C"/>
    <w:rsid w:val="5B5E360C"/>
    <w:rsid w:val="5BB0DFB6"/>
    <w:rsid w:val="5BCB994F"/>
    <w:rsid w:val="5E4EDCE8"/>
    <w:rsid w:val="5EBF9453"/>
    <w:rsid w:val="5F011F01"/>
    <w:rsid w:val="608A16BD"/>
    <w:rsid w:val="609277D1"/>
    <w:rsid w:val="609D3C39"/>
    <w:rsid w:val="6131A573"/>
    <w:rsid w:val="61C3431D"/>
    <w:rsid w:val="62FFD096"/>
    <w:rsid w:val="634011B2"/>
    <w:rsid w:val="636A1596"/>
    <w:rsid w:val="6392B5D5"/>
    <w:rsid w:val="63D2A20F"/>
    <w:rsid w:val="648D6E80"/>
    <w:rsid w:val="64A4A768"/>
    <w:rsid w:val="6517B301"/>
    <w:rsid w:val="653449F8"/>
    <w:rsid w:val="65489222"/>
    <w:rsid w:val="658ED6AD"/>
    <w:rsid w:val="661920E4"/>
    <w:rsid w:val="664C5518"/>
    <w:rsid w:val="66957392"/>
    <w:rsid w:val="66A6AEB0"/>
    <w:rsid w:val="6703CC71"/>
    <w:rsid w:val="679DDA1B"/>
    <w:rsid w:val="684ED07B"/>
    <w:rsid w:val="6994C478"/>
    <w:rsid w:val="69D50F7E"/>
    <w:rsid w:val="6ACC83BB"/>
    <w:rsid w:val="6AE3B30F"/>
    <w:rsid w:val="6AF789DF"/>
    <w:rsid w:val="6B0BC04F"/>
    <w:rsid w:val="6B0E0341"/>
    <w:rsid w:val="6B39B970"/>
    <w:rsid w:val="6BE92A38"/>
    <w:rsid w:val="6C46F1AA"/>
    <w:rsid w:val="6C5F1048"/>
    <w:rsid w:val="6C7DB23D"/>
    <w:rsid w:val="6D3D5F1B"/>
    <w:rsid w:val="6D58AE58"/>
    <w:rsid w:val="6E7EF7ED"/>
    <w:rsid w:val="6E9028F9"/>
    <w:rsid w:val="6F5AF8A8"/>
    <w:rsid w:val="7014FF3B"/>
    <w:rsid w:val="7022D2E2"/>
    <w:rsid w:val="708266CC"/>
    <w:rsid w:val="7087D2B8"/>
    <w:rsid w:val="710E95B5"/>
    <w:rsid w:val="7112255A"/>
    <w:rsid w:val="71179D7A"/>
    <w:rsid w:val="71BA5BC3"/>
    <w:rsid w:val="724625AB"/>
    <w:rsid w:val="727723A7"/>
    <w:rsid w:val="72CCD0DC"/>
    <w:rsid w:val="73363588"/>
    <w:rsid w:val="73B34583"/>
    <w:rsid w:val="744295E5"/>
    <w:rsid w:val="746DC50A"/>
    <w:rsid w:val="75DD7B8A"/>
    <w:rsid w:val="760C657C"/>
    <w:rsid w:val="765C6A14"/>
    <w:rsid w:val="767D250C"/>
    <w:rsid w:val="776A996F"/>
    <w:rsid w:val="77D55918"/>
    <w:rsid w:val="7814ED1E"/>
    <w:rsid w:val="789E399C"/>
    <w:rsid w:val="78A3221A"/>
    <w:rsid w:val="79136BCE"/>
    <w:rsid w:val="792535E1"/>
    <w:rsid w:val="79279345"/>
    <w:rsid w:val="794BA6A6"/>
    <w:rsid w:val="79E6C83F"/>
    <w:rsid w:val="7AB38CF7"/>
    <w:rsid w:val="7AE3891E"/>
    <w:rsid w:val="7B247EEB"/>
    <w:rsid w:val="7B4D8149"/>
    <w:rsid w:val="7B63EBAD"/>
    <w:rsid w:val="7B839F0D"/>
    <w:rsid w:val="7BC01263"/>
    <w:rsid w:val="7BC6FDFE"/>
    <w:rsid w:val="7C13AD74"/>
    <w:rsid w:val="7CAF3617"/>
    <w:rsid w:val="7D3E2C33"/>
    <w:rsid w:val="7EEBCA4A"/>
    <w:rsid w:val="7F53BB64"/>
    <w:rsid w:val="7F61E979"/>
    <w:rsid w:val="7FC81C01"/>
    <w:rsid w:val="7FCF1F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0B1F05"/>
  <w15:chartTrackingRefBased/>
  <w15:docId w15:val="{D99329BF-64B2-4BC0-A2DB-752A59B8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uiPriority w:val="99"/>
    <w:unhideWhenUsed/>
    <w:rsid w:val="0059C36E"/>
    <w:pPr>
      <w:tabs>
        <w:tab w:val="center" w:pos="4680"/>
        <w:tab w:val="right" w:pos="9360"/>
      </w:tabs>
      <w:spacing w:after="0" w:line="240" w:lineRule="auto"/>
    </w:pPr>
  </w:style>
  <w:style w:type="paragraph" w:styleId="Piedepgina">
    <w:name w:val="footer"/>
    <w:basedOn w:val="Normal"/>
    <w:uiPriority w:val="99"/>
    <w:unhideWhenUsed/>
    <w:rsid w:val="0059C36E"/>
    <w:pPr>
      <w:tabs>
        <w:tab w:val="center" w:pos="4680"/>
        <w:tab w:val="right" w:pos="9360"/>
      </w:tabs>
      <w:spacing w:after="0" w:line="240" w:lineRule="auto"/>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1D963927"/>
    <w:pPr>
      <w:ind w:left="720"/>
      <w:contextualSpacing/>
    </w:pPr>
  </w:style>
  <w:style w:type="character" w:styleId="Hipervnculo">
    <w:name w:val="Hyperlink"/>
    <w:basedOn w:val="Fuentedeprrafopredeter"/>
    <w:uiPriority w:val="99"/>
    <w:unhideWhenUsed/>
    <w:rsid w:val="1D963927"/>
    <w:rPr>
      <w:color w:val="467886"/>
      <w:u w:val="single"/>
    </w:rPr>
  </w:style>
  <w:style w:type="character" w:styleId="Refdecomentario">
    <w:name w:val="annotation reference"/>
    <w:basedOn w:val="Fuentedeprrafopredeter"/>
    <w:uiPriority w:val="99"/>
    <w:semiHidden/>
    <w:unhideWhenUsed/>
    <w:rsid w:val="007A2EE3"/>
    <w:rPr>
      <w:sz w:val="16"/>
      <w:szCs w:val="16"/>
    </w:rPr>
  </w:style>
  <w:style w:type="paragraph" w:styleId="Textocomentario">
    <w:name w:val="annotation text"/>
    <w:basedOn w:val="Normal"/>
    <w:link w:val="TextocomentarioCar"/>
    <w:uiPriority w:val="99"/>
    <w:semiHidden/>
    <w:unhideWhenUsed/>
    <w:rsid w:val="007A2E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A2EE3"/>
    <w:rPr>
      <w:sz w:val="20"/>
      <w:szCs w:val="20"/>
    </w:rPr>
  </w:style>
  <w:style w:type="paragraph" w:styleId="Asuntodelcomentario">
    <w:name w:val="annotation subject"/>
    <w:basedOn w:val="Textocomentario"/>
    <w:next w:val="Textocomentario"/>
    <w:link w:val="AsuntodelcomentarioCar"/>
    <w:uiPriority w:val="99"/>
    <w:semiHidden/>
    <w:unhideWhenUsed/>
    <w:rsid w:val="007A2EE3"/>
    <w:rPr>
      <w:b/>
      <w:bCs/>
    </w:rPr>
  </w:style>
  <w:style w:type="character" w:customStyle="1" w:styleId="AsuntodelcomentarioCar">
    <w:name w:val="Asunto del comentario Car"/>
    <w:basedOn w:val="TextocomentarioCar"/>
    <w:link w:val="Asuntodelcomentario"/>
    <w:uiPriority w:val="99"/>
    <w:semiHidden/>
    <w:rsid w:val="007A2E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stockphoto.com/" TargetMode="External"/><Relationship Id="rId18" Type="http://schemas.openxmlformats.org/officeDocument/2006/relationships/hyperlink" Target="https://www.istockphoto.com/ai"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gettyimages.com/" TargetMode="External"/><Relationship Id="rId17" Type="http://schemas.openxmlformats.org/officeDocument/2006/relationships/hyperlink" Target="https://www.gettyimages.com/ai/generation/about" TargetMode="External"/><Relationship Id="rId2" Type="http://schemas.openxmlformats.org/officeDocument/2006/relationships/customXml" Target="../customXml/item2.xml"/><Relationship Id="rId16" Type="http://schemas.openxmlformats.org/officeDocument/2006/relationships/hyperlink" Target="https://www.gettyimages.com/creativ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wi.com/blog/gen-alphas-habits-future-of-gaming" TargetMode="External"/><Relationship Id="rId5" Type="http://schemas.openxmlformats.org/officeDocument/2006/relationships/styles" Target="styles.xml"/><Relationship Id="rId15" Type="http://schemas.openxmlformats.org/officeDocument/2006/relationships/hyperlink" Target="http://www.gettyimages.com/editorialimages/archival" TargetMode="External"/><Relationship Id="rId10" Type="http://schemas.openxmlformats.org/officeDocument/2006/relationships/hyperlink" Target="https://www.inegi.org.mx/contenidos/programas/endutih/2025/doc/presentacion_endutih2025.pdf"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nsplash.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126CE6D1C1EB40B1D522B086639620" ma:contentTypeVersion="16" ma:contentTypeDescription="Create a new document." ma:contentTypeScope="" ma:versionID="df846d5e8d9a9ad50187e57e5a934088">
  <xsd:schema xmlns:xsd="http://www.w3.org/2001/XMLSchema" xmlns:xs="http://www.w3.org/2001/XMLSchema" xmlns:p="http://schemas.microsoft.com/office/2006/metadata/properties" xmlns:ns2="7235bb5f-9c54-4836-9a7d-55bdb9014e8d" xmlns:ns3="5a3f88fc-6447-4aea-add4-65b1f7daa905" targetNamespace="http://schemas.microsoft.com/office/2006/metadata/properties" ma:root="true" ma:fieldsID="017243796c1945410d434930facbeec9" ns2:_="" ns3:_="">
    <xsd:import namespace="7235bb5f-9c54-4836-9a7d-55bdb9014e8d"/>
    <xsd:import namespace="5a3f88fc-6447-4aea-add4-65b1f7daa9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5bb5f-9c54-4836-9a7d-55bdb9014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f45f36-9bc2-40fe-99a4-c04ddffbe65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f88fc-6447-4aea-add4-65b1f7daa9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ace8ef0-02b8-4c03-8252-8115780e050f}" ma:internalName="TaxCatchAll" ma:showField="CatchAllData" ma:web="5a3f88fc-6447-4aea-add4-65b1f7daa9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5bb5f-9c54-4836-9a7d-55bdb9014e8d">
      <Terms xmlns="http://schemas.microsoft.com/office/infopath/2007/PartnerControls"/>
    </lcf76f155ced4ddcb4097134ff3c332f>
    <TaxCatchAll xmlns="5a3f88fc-6447-4aea-add4-65b1f7daa905" xsi:nil="true"/>
  </documentManagement>
</p:properties>
</file>

<file path=customXml/itemProps1.xml><?xml version="1.0" encoding="utf-8"?>
<ds:datastoreItem xmlns:ds="http://schemas.openxmlformats.org/officeDocument/2006/customXml" ds:itemID="{5D64D7CD-6186-47AB-B3D9-EEEFADA0E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5bb5f-9c54-4836-9a7d-55bdb9014e8d"/>
    <ds:schemaRef ds:uri="5a3f88fc-6447-4aea-add4-65b1f7daa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4C5A08-E29A-4A69-A498-9716693F0B09}">
  <ds:schemaRefs>
    <ds:schemaRef ds:uri="http://schemas.microsoft.com/sharepoint/v3/contenttype/forms"/>
  </ds:schemaRefs>
</ds:datastoreItem>
</file>

<file path=customXml/itemProps3.xml><?xml version="1.0" encoding="utf-8"?>
<ds:datastoreItem xmlns:ds="http://schemas.openxmlformats.org/officeDocument/2006/customXml" ds:itemID="{A5B7DD28-429D-4123-AE55-B10C77DABEC8}">
  <ds:schemaRefs>
    <ds:schemaRef ds:uri="http://schemas.microsoft.com/office/2006/metadata/properties"/>
    <ds:schemaRef ds:uri="http://schemas.microsoft.com/office/infopath/2007/PartnerControls"/>
    <ds:schemaRef ds:uri="7235bb5f-9c54-4836-9a7d-55bdb9014e8d"/>
    <ds:schemaRef ds:uri="5a3f88fc-6447-4aea-add4-65b1f7daa90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1037</Words>
  <Characters>5709</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Amayrany Fernanda Hérnandez</dc:creator>
  <cp:keywords/>
  <dc:description/>
  <cp:lastModifiedBy>Amayrany Fernanda Hérnandez</cp:lastModifiedBy>
  <cp:revision>8</cp:revision>
  <dcterms:created xsi:type="dcterms:W3CDTF">2026-09-18T18:13:00Z</dcterms:created>
  <dcterms:modified xsi:type="dcterms:W3CDTF">2026-10-19T16:46:00Z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0x010100B5126CE6D1C1EB40B1D522B086639620</vt:lpwstr>
  </property>
  <property fmtid="{D5CDD505-2E9C-101B-9397-08002B2CF9AE}" pid="3" name="MediaServiceImageTags">
    <vt:lpwstr/>
  </property>
</Properties>
</file>