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081C" w14:textId="77777777" w:rsidR="00A617D3" w:rsidRPr="00480E7E" w:rsidRDefault="00A617D3" w:rsidP="00621220">
      <w:pPr>
        <w:spacing w:after="0" w:line="240" w:lineRule="auto"/>
        <w:jc w:val="both"/>
      </w:pPr>
    </w:p>
    <w:p w14:paraId="061E598B" w14:textId="4F1F25D2" w:rsidR="0031735D" w:rsidRDefault="009D1903" w:rsidP="00621220">
      <w:pPr>
        <w:spacing w:after="0" w:line="240" w:lineRule="auto"/>
        <w:jc w:val="both"/>
        <w:rPr>
          <w:lang w:val="en-US"/>
        </w:rPr>
      </w:pPr>
      <w:r w:rsidRPr="00621220">
        <w:rPr>
          <w:rFonts w:ascii="Calibri" w:eastAsia="Calibri" w:hAnsi="Calibri" w:cs="Times New Roman"/>
          <w:noProof/>
          <w:lang w:val="en-US" w:eastAsia="bg-BG"/>
        </w:rPr>
        <w:drawing>
          <wp:anchor distT="0" distB="0" distL="114300" distR="114300" simplePos="0" relativeHeight="251661312" behindDoc="0" locked="0" layoutInCell="1" allowOverlap="1" wp14:anchorId="1CDCC82A" wp14:editId="5CF7AA7B">
            <wp:simplePos x="0" y="0"/>
            <wp:positionH relativeFrom="margin">
              <wp:posOffset>-168910</wp:posOffset>
            </wp:positionH>
            <wp:positionV relativeFrom="paragraph">
              <wp:posOffset>-991870</wp:posOffset>
            </wp:positionV>
            <wp:extent cx="1790700" cy="10397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5D" w:rsidRPr="00621220">
        <w:rPr>
          <w:lang w:val="en-US"/>
        </w:rPr>
        <w:tab/>
      </w:r>
      <w:r w:rsidR="0031735D" w:rsidRPr="00621220">
        <w:rPr>
          <w:lang w:val="en-US"/>
        </w:rPr>
        <w:tab/>
      </w:r>
    </w:p>
    <w:p w14:paraId="722CE2F7" w14:textId="2360CC42" w:rsidR="0033585E" w:rsidRDefault="00C34319" w:rsidP="007F65A6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9B33A9">
        <w:rPr>
          <w:b/>
          <w:bCs/>
          <w:sz w:val="24"/>
          <w:szCs w:val="24"/>
          <w:lang w:val="en-US"/>
        </w:rPr>
        <w:t xml:space="preserve">MSL </w:t>
      </w:r>
      <w:r w:rsidR="0033585E">
        <w:rPr>
          <w:b/>
          <w:bCs/>
          <w:sz w:val="24"/>
          <w:szCs w:val="24"/>
          <w:lang w:val="en-US"/>
        </w:rPr>
        <w:t>PR Brand Acceleration</w:t>
      </w:r>
      <w:r w:rsidR="0033585E">
        <w:rPr>
          <w:b/>
          <w:bCs/>
          <w:sz w:val="24"/>
          <w:szCs w:val="24"/>
        </w:rPr>
        <w:t xml:space="preserve"> спечели първо място в категория „</w:t>
      </w:r>
      <w:r w:rsidR="0033585E">
        <w:rPr>
          <w:b/>
          <w:bCs/>
          <w:sz w:val="24"/>
          <w:szCs w:val="24"/>
          <w:lang w:val="en-US"/>
        </w:rPr>
        <w:t>PR</w:t>
      </w:r>
      <w:r w:rsidR="0033585E">
        <w:rPr>
          <w:b/>
          <w:bCs/>
          <w:sz w:val="24"/>
          <w:szCs w:val="24"/>
        </w:rPr>
        <w:t xml:space="preserve"> иновации“</w:t>
      </w:r>
      <w:r w:rsidR="0033585E">
        <w:rPr>
          <w:b/>
          <w:bCs/>
          <w:sz w:val="24"/>
          <w:szCs w:val="24"/>
          <w:lang w:val="en-US"/>
        </w:rPr>
        <w:t xml:space="preserve"> </w:t>
      </w:r>
      <w:r w:rsidR="0033585E">
        <w:rPr>
          <w:b/>
          <w:bCs/>
          <w:sz w:val="24"/>
          <w:szCs w:val="24"/>
        </w:rPr>
        <w:t xml:space="preserve">в конкурса </w:t>
      </w:r>
      <w:r w:rsidR="0033585E">
        <w:rPr>
          <w:b/>
          <w:bCs/>
          <w:sz w:val="24"/>
          <w:szCs w:val="24"/>
          <w:lang w:val="en-US"/>
        </w:rPr>
        <w:t>BAPRA Bright Awards 2022</w:t>
      </w:r>
    </w:p>
    <w:p w14:paraId="150C64B0" w14:textId="177F7953" w:rsidR="00AD3995" w:rsidRDefault="00AD3995" w:rsidP="007F65A6">
      <w:pPr>
        <w:spacing w:after="0" w:line="240" w:lineRule="auto"/>
        <w:jc w:val="center"/>
        <w:rPr>
          <w:b/>
          <w:bCs/>
        </w:rPr>
      </w:pPr>
    </w:p>
    <w:p w14:paraId="105E2046" w14:textId="5AEFCFB9" w:rsidR="00AD3995" w:rsidRDefault="00AD3995" w:rsidP="00952DC9">
      <w:pPr>
        <w:spacing w:after="0" w:line="240" w:lineRule="auto"/>
        <w:jc w:val="both"/>
        <w:rPr>
          <w:b/>
          <w:bCs/>
        </w:rPr>
      </w:pPr>
    </w:p>
    <w:p w14:paraId="2740AC93" w14:textId="041A16D4" w:rsidR="0033585E" w:rsidRPr="0033585E" w:rsidRDefault="0033585E" w:rsidP="00AD3995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Методологията </w:t>
      </w:r>
      <w:r w:rsidRPr="00AD4D9F">
        <w:t>PR Brand Acceleration</w:t>
      </w:r>
      <w:r>
        <w:t xml:space="preserve"> на </w:t>
      </w:r>
      <w:hyperlink r:id="rId9" w:history="1">
        <w:r w:rsidR="00AD3995" w:rsidRPr="009B33A9">
          <w:rPr>
            <w:rStyle w:val="Hyperlink"/>
            <w:rFonts w:ascii="Calibri" w:hAnsi="Calibri" w:cs="Calibri"/>
            <w:lang w:val="en-US"/>
          </w:rPr>
          <w:t>MSL Sofia</w:t>
        </w:r>
      </w:hyperlink>
      <w:r w:rsidR="00AD3995">
        <w:rPr>
          <w:rFonts w:ascii="Calibri" w:hAnsi="Calibri" w:cs="Calibri"/>
        </w:rPr>
        <w:t xml:space="preserve">, част от </w:t>
      </w:r>
      <w:r w:rsidR="00AD3995" w:rsidRPr="00AD3995">
        <w:rPr>
          <w:rFonts w:ascii="Calibri" w:hAnsi="Calibri" w:cs="Calibri"/>
          <w:lang w:val="en-US"/>
        </w:rPr>
        <w:t>Publicis Groupe България</w:t>
      </w:r>
      <w:r>
        <w:rPr>
          <w:rFonts w:ascii="Calibri" w:hAnsi="Calibri" w:cs="Calibri"/>
        </w:rPr>
        <w:t>, грабна първото място в категория „</w:t>
      </w:r>
      <w:r>
        <w:rPr>
          <w:rFonts w:ascii="Calibri" w:hAnsi="Calibri" w:cs="Calibri"/>
          <w:lang w:val="en-US"/>
        </w:rPr>
        <w:t xml:space="preserve">PR </w:t>
      </w:r>
      <w:r>
        <w:rPr>
          <w:rFonts w:ascii="Calibri" w:hAnsi="Calibri" w:cs="Calibri"/>
        </w:rPr>
        <w:t xml:space="preserve">иновации“ в ежегодния конкурс на БАПРА - </w:t>
      </w:r>
      <w:r>
        <w:rPr>
          <w:rFonts w:ascii="Calibri" w:hAnsi="Calibri" w:cs="Calibri"/>
          <w:lang w:val="en-US"/>
        </w:rPr>
        <w:t xml:space="preserve">BAPRA </w:t>
      </w:r>
      <w:hyperlink r:id="rId10" w:history="1">
        <w:r w:rsidRPr="0033585E">
          <w:rPr>
            <w:rStyle w:val="Hyperlink"/>
            <w:rFonts w:ascii="Calibri" w:hAnsi="Calibri" w:cs="Calibri"/>
            <w:lang w:val="en-US"/>
          </w:rPr>
          <w:t>Bright Awards 2022</w:t>
        </w:r>
      </w:hyperlink>
      <w:r>
        <w:rPr>
          <w:rFonts w:ascii="Calibri" w:hAnsi="Calibri" w:cs="Calibri"/>
          <w:lang w:val="en-US"/>
        </w:rPr>
        <w:t xml:space="preserve">. </w:t>
      </w:r>
    </w:p>
    <w:p w14:paraId="6E654E6A" w14:textId="157E0798" w:rsidR="00421B05" w:rsidRDefault="00421B05" w:rsidP="00421B05">
      <w:pPr>
        <w:jc w:val="both"/>
        <w:rPr>
          <w:b/>
          <w:bCs/>
        </w:rPr>
      </w:pPr>
      <w:r w:rsidRPr="003075F5">
        <w:rPr>
          <w:i/>
          <w:iCs/>
        </w:rPr>
        <w:t>„</w:t>
      </w:r>
      <w:r w:rsidR="005D7816">
        <w:rPr>
          <w:i/>
          <w:iCs/>
        </w:rPr>
        <w:t>Отличието</w:t>
      </w:r>
      <w:r>
        <w:rPr>
          <w:i/>
          <w:iCs/>
        </w:rPr>
        <w:t xml:space="preserve"> за </w:t>
      </w:r>
      <w:r>
        <w:rPr>
          <w:i/>
          <w:iCs/>
          <w:lang w:val="en-US"/>
        </w:rPr>
        <w:t xml:space="preserve">PR </w:t>
      </w:r>
      <w:r>
        <w:rPr>
          <w:i/>
          <w:iCs/>
        </w:rPr>
        <w:t xml:space="preserve"> иновация в престижния за индустрията конкурс </w:t>
      </w:r>
      <w:r>
        <w:rPr>
          <w:i/>
          <w:iCs/>
          <w:lang w:val="en-US"/>
        </w:rPr>
        <w:t>BAPRA Bright Awards</w:t>
      </w:r>
      <w:r>
        <w:rPr>
          <w:i/>
          <w:iCs/>
        </w:rPr>
        <w:t xml:space="preserve">, затвърждава нуждата от конкретна измеримост на ефекта на </w:t>
      </w:r>
      <w:r>
        <w:rPr>
          <w:i/>
          <w:iCs/>
          <w:lang w:val="en-US"/>
        </w:rPr>
        <w:t>PR</w:t>
      </w:r>
      <w:r>
        <w:rPr>
          <w:i/>
          <w:iCs/>
        </w:rPr>
        <w:t xml:space="preserve"> кампаниите. Изключително съм щастлива, че именно</w:t>
      </w:r>
      <w:r>
        <w:rPr>
          <w:i/>
          <w:iCs/>
          <w:lang w:val="en-US"/>
        </w:rPr>
        <w:t xml:space="preserve"> MSL</w:t>
      </w:r>
      <w:r>
        <w:rPr>
          <w:i/>
          <w:iCs/>
        </w:rPr>
        <w:t xml:space="preserve"> успя да разработи методология</w:t>
      </w:r>
      <w:r w:rsidR="00E04A63">
        <w:rPr>
          <w:i/>
          <w:iCs/>
        </w:rPr>
        <w:t>та</w:t>
      </w:r>
      <w:r>
        <w:rPr>
          <w:i/>
          <w:iCs/>
        </w:rPr>
        <w:t xml:space="preserve"> и инструмент</w:t>
      </w:r>
      <w:r w:rsidR="00E04A63">
        <w:rPr>
          <w:i/>
          <w:iCs/>
        </w:rPr>
        <w:t xml:space="preserve">а </w:t>
      </w:r>
      <w:r>
        <w:rPr>
          <w:i/>
          <w:iCs/>
          <w:lang w:val="en-US"/>
        </w:rPr>
        <w:t>PR Brand Acceleration</w:t>
      </w:r>
      <w:r w:rsidR="00E04A63">
        <w:rPr>
          <w:i/>
          <w:iCs/>
        </w:rPr>
        <w:t>, с който екипът ни дава конкретна оценка на</w:t>
      </w:r>
      <w:r w:rsidR="007A02FA">
        <w:rPr>
          <w:i/>
          <w:iCs/>
        </w:rPr>
        <w:t xml:space="preserve"> </w:t>
      </w:r>
      <w:r w:rsidR="007A02FA">
        <w:rPr>
          <w:i/>
          <w:iCs/>
          <w:lang w:val="en-US"/>
        </w:rPr>
        <w:t>PR</w:t>
      </w:r>
      <w:r w:rsidR="00E04A63">
        <w:rPr>
          <w:i/>
          <w:iCs/>
        </w:rPr>
        <w:t xml:space="preserve"> </w:t>
      </w:r>
      <w:r w:rsidR="007A02FA">
        <w:rPr>
          <w:i/>
          <w:iCs/>
        </w:rPr>
        <w:t>резултатите в медиите</w:t>
      </w:r>
      <w:r w:rsidR="00E04A63">
        <w:rPr>
          <w:i/>
          <w:iCs/>
        </w:rPr>
        <w:t xml:space="preserve"> в контекста на стратегията и поставените цели. </w:t>
      </w:r>
      <w:r>
        <w:rPr>
          <w:i/>
          <w:iCs/>
        </w:rPr>
        <w:t>Клиентите все повече търсят развитие на имидж позициониран</w:t>
      </w:r>
      <w:r w:rsidR="005D7816">
        <w:rPr>
          <w:i/>
          <w:iCs/>
        </w:rPr>
        <w:t>е</w:t>
      </w:r>
      <w:r>
        <w:rPr>
          <w:i/>
          <w:iCs/>
        </w:rPr>
        <w:t>т</w:t>
      </w:r>
      <w:r w:rsidR="005D7816">
        <w:rPr>
          <w:i/>
          <w:iCs/>
        </w:rPr>
        <w:t>о</w:t>
      </w:r>
      <w:r>
        <w:rPr>
          <w:i/>
          <w:iCs/>
        </w:rPr>
        <w:t xml:space="preserve"> си и </w:t>
      </w:r>
      <w:r w:rsidR="00E04A63">
        <w:rPr>
          <w:i/>
          <w:iCs/>
        </w:rPr>
        <w:t>нашето решение може да отговори на тяхната нужда</w:t>
      </w:r>
      <w:r w:rsidR="007A02FA">
        <w:rPr>
          <w:i/>
          <w:iCs/>
        </w:rPr>
        <w:t>.</w:t>
      </w:r>
      <w:r>
        <w:rPr>
          <w:i/>
          <w:iCs/>
        </w:rPr>
        <w:t xml:space="preserve">“ </w:t>
      </w:r>
      <w:r w:rsidR="00E04A63">
        <w:t xml:space="preserve"> - </w:t>
      </w:r>
      <w:r w:rsidRPr="00421B05">
        <w:rPr>
          <w:b/>
          <w:bCs/>
        </w:rPr>
        <w:t>сподел</w:t>
      </w:r>
      <w:r w:rsidR="00E04A63">
        <w:rPr>
          <w:b/>
          <w:bCs/>
        </w:rPr>
        <w:t xml:space="preserve">я </w:t>
      </w:r>
      <w:r w:rsidRPr="00421B05">
        <w:rPr>
          <w:b/>
          <w:bCs/>
        </w:rPr>
        <w:t xml:space="preserve">Ива Григорова, директор PR бизнес на </w:t>
      </w:r>
      <w:r w:rsidRPr="00421B05">
        <w:rPr>
          <w:b/>
          <w:bCs/>
          <w:lang w:val="en-US"/>
        </w:rPr>
        <w:t xml:space="preserve">MSL Sofia, </w:t>
      </w:r>
      <w:r w:rsidRPr="00421B05">
        <w:rPr>
          <w:b/>
          <w:bCs/>
        </w:rPr>
        <w:t>част от Publicis Groupe България.</w:t>
      </w:r>
    </w:p>
    <w:p w14:paraId="6AEE2A04" w14:textId="63416779" w:rsidR="00E04A63" w:rsidRDefault="00E04A63" w:rsidP="00E04A63">
      <w:pPr>
        <w:jc w:val="both"/>
        <w:rPr>
          <w:rFonts w:ascii="Calibri" w:hAnsi="Calibri" w:cs="Calibri"/>
        </w:rPr>
      </w:pPr>
      <w:r>
        <w:rPr>
          <w:lang w:val="en-US"/>
        </w:rPr>
        <w:t>MSL PR Brand Acceleration</w:t>
      </w:r>
      <w:r>
        <w:t xml:space="preserve"> е аналитична методология и инструмент за анализ и оценка на </w:t>
      </w:r>
      <w:r>
        <w:rPr>
          <w:lang w:val="en-US"/>
        </w:rPr>
        <w:t xml:space="preserve">PR </w:t>
      </w:r>
      <w:r>
        <w:t xml:space="preserve">кампаниите. С </w:t>
      </w:r>
      <w:r w:rsidR="002A116A">
        <w:t>нея</w:t>
      </w:r>
      <w:r>
        <w:t xml:space="preserve">, </w:t>
      </w:r>
      <w:r>
        <w:rPr>
          <w:lang w:val="en-US"/>
        </w:rPr>
        <w:t>MSL Sofia</w:t>
      </w:r>
      <w:r>
        <w:t xml:space="preserve"> слага фокус на </w:t>
      </w:r>
      <w:r w:rsidR="005D7816">
        <w:t xml:space="preserve">дадена </w:t>
      </w:r>
      <w:r>
        <w:t>марка и нейното имиджово развитие, затвърждаване и „ускорение“</w:t>
      </w:r>
      <w:r w:rsidR="00477A20">
        <w:rPr>
          <w:lang w:val="en-US"/>
        </w:rPr>
        <w:t xml:space="preserve">. </w:t>
      </w:r>
      <w:r w:rsidR="00477A20">
        <w:t xml:space="preserve">Стъпвайки на </w:t>
      </w:r>
      <w:r>
        <w:t xml:space="preserve">данните от отразяването в медиите, </w:t>
      </w:r>
      <w:r w:rsidR="00477A20">
        <w:t xml:space="preserve">екипът </w:t>
      </w:r>
      <w:r>
        <w:t xml:space="preserve">допълва </w:t>
      </w:r>
      <w:r>
        <w:rPr>
          <w:rFonts w:ascii="Calibri" w:hAnsi="Calibri" w:cs="Calibri"/>
        </w:rPr>
        <w:t xml:space="preserve">стратегическото си консултиране на клиентите </w:t>
      </w:r>
      <w:r w:rsidR="00477A20">
        <w:rPr>
          <w:rFonts w:ascii="Calibri" w:hAnsi="Calibri" w:cs="Calibri"/>
        </w:rPr>
        <w:t>за</w:t>
      </w:r>
      <w:r>
        <w:rPr>
          <w:rFonts w:ascii="Calibri" w:hAnsi="Calibri" w:cs="Calibri"/>
        </w:rPr>
        <w:t xml:space="preserve"> постигане</w:t>
      </w:r>
      <w:r w:rsidR="00477A20">
        <w:rPr>
          <w:rFonts w:ascii="Calibri" w:hAnsi="Calibri" w:cs="Calibri"/>
        </w:rPr>
        <w:t xml:space="preserve"> на</w:t>
      </w:r>
      <w:r>
        <w:rPr>
          <w:rFonts w:ascii="Calibri" w:hAnsi="Calibri" w:cs="Calibri"/>
        </w:rPr>
        <w:t xml:space="preserve"> измерими </w:t>
      </w:r>
      <w:r>
        <w:rPr>
          <w:rFonts w:ascii="Calibri" w:hAnsi="Calibri" w:cs="Calibri"/>
          <w:lang w:val="en-US"/>
        </w:rPr>
        <w:t>PR</w:t>
      </w:r>
      <w:r>
        <w:rPr>
          <w:rFonts w:ascii="Calibri" w:hAnsi="Calibri" w:cs="Calibri"/>
        </w:rPr>
        <w:t xml:space="preserve"> резултати</w:t>
      </w:r>
      <w:r w:rsidR="00477A20">
        <w:rPr>
          <w:rFonts w:ascii="Calibri" w:hAnsi="Calibri" w:cs="Calibri"/>
        </w:rPr>
        <w:t>.</w:t>
      </w:r>
    </w:p>
    <w:p w14:paraId="64C5397E" w14:textId="061BFDB9" w:rsidR="00986411" w:rsidRPr="0092530D" w:rsidRDefault="006308AC" w:rsidP="00986411">
      <w:pPr>
        <w:spacing w:before="280" w:after="200" w:line="276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en-US"/>
        </w:rPr>
        <w:t>#</w:t>
      </w:r>
      <w:r w:rsidR="00986411" w:rsidRPr="0092530D">
        <w:rPr>
          <w:rFonts w:eastAsia="Times New Roman" w:cstheme="minorHAnsi"/>
          <w:sz w:val="20"/>
          <w:szCs w:val="20"/>
        </w:rPr>
        <w:t>##</w:t>
      </w:r>
    </w:p>
    <w:p w14:paraId="7D3B904E" w14:textId="5BD1313B" w:rsidR="00986411" w:rsidRPr="0033585E" w:rsidRDefault="00986411" w:rsidP="00986411">
      <w:pPr>
        <w:spacing w:after="0"/>
        <w:jc w:val="both"/>
        <w:rPr>
          <w:rFonts w:eastAsia="Times New Roman" w:cstheme="minorHAnsi"/>
          <w:b/>
          <w:bCs/>
          <w:iCs/>
          <w:color w:val="000000"/>
          <w:sz w:val="20"/>
          <w:szCs w:val="20"/>
          <w:lang w:val="en-US"/>
        </w:rPr>
      </w:pPr>
      <w:r w:rsidRPr="0033585E">
        <w:rPr>
          <w:rFonts w:eastAsia="Times New Roman" w:cstheme="minorHAnsi"/>
          <w:b/>
          <w:bCs/>
          <w:iCs/>
          <w:color w:val="000000"/>
          <w:sz w:val="20"/>
          <w:szCs w:val="20"/>
        </w:rPr>
        <w:t xml:space="preserve">За MSL </w:t>
      </w:r>
      <w:r w:rsidR="000C1DD4" w:rsidRPr="0033585E">
        <w:rPr>
          <w:rFonts w:eastAsia="Times New Roman" w:cstheme="minorHAnsi"/>
          <w:b/>
          <w:bCs/>
          <w:iCs/>
          <w:color w:val="000000"/>
          <w:sz w:val="20"/>
          <w:szCs w:val="20"/>
          <w:lang w:val="en-US"/>
        </w:rPr>
        <w:t>Sofia</w:t>
      </w:r>
    </w:p>
    <w:p w14:paraId="711C0901" w14:textId="77777777" w:rsidR="00986411" w:rsidRPr="0033585E" w:rsidRDefault="00986411" w:rsidP="00986411">
      <w:pPr>
        <w:spacing w:after="0"/>
        <w:jc w:val="both"/>
        <w:rPr>
          <w:rFonts w:eastAsia="Times New Roman" w:cstheme="minorHAnsi"/>
          <w:iCs/>
          <w:color w:val="000000"/>
          <w:sz w:val="20"/>
          <w:szCs w:val="20"/>
        </w:rPr>
      </w:pPr>
    </w:p>
    <w:p w14:paraId="5B925131" w14:textId="77777777" w:rsidR="00986411" w:rsidRPr="0033585E" w:rsidRDefault="00986411" w:rsidP="00986411">
      <w:pPr>
        <w:spacing w:after="0"/>
        <w:jc w:val="both"/>
        <w:rPr>
          <w:rFonts w:eastAsia="Times New Roman" w:cstheme="minorHAnsi"/>
          <w:iCs/>
          <w:color w:val="000000"/>
          <w:sz w:val="20"/>
          <w:szCs w:val="20"/>
        </w:rPr>
      </w:pPr>
      <w:r w:rsidRPr="0033585E">
        <w:rPr>
          <w:rFonts w:eastAsia="Times New Roman" w:cstheme="minorHAnsi"/>
          <w:iCs/>
          <w:color w:val="000000"/>
          <w:sz w:val="20"/>
          <w:szCs w:val="20"/>
        </w:rPr>
        <w:t>MSL, част от Publicis Groupe, e една от най-големите мрежи за PR и интегрирани маркетингови комуникации в света. MSL предлага на своите клиенти стратегическо консултиране и творчески подход при създаването на кампании, които са интересни и стойности за публиките и водят до ефективен резултат.</w:t>
      </w:r>
    </w:p>
    <w:p w14:paraId="174198F3" w14:textId="77777777" w:rsidR="00986411" w:rsidRPr="0033585E" w:rsidRDefault="00986411" w:rsidP="00986411">
      <w:pPr>
        <w:spacing w:after="0"/>
        <w:jc w:val="both"/>
        <w:rPr>
          <w:rFonts w:eastAsia="Times New Roman" w:cstheme="minorHAnsi"/>
          <w:iCs/>
          <w:color w:val="000000"/>
          <w:sz w:val="20"/>
          <w:szCs w:val="20"/>
        </w:rPr>
      </w:pPr>
    </w:p>
    <w:p w14:paraId="4A955514" w14:textId="20FEA726" w:rsidR="00986411" w:rsidRPr="0033585E" w:rsidRDefault="0016315B" w:rsidP="00986411">
      <w:pPr>
        <w:spacing w:after="0"/>
        <w:jc w:val="both"/>
        <w:rPr>
          <w:rFonts w:eastAsia="Times New Roman" w:cstheme="minorHAnsi"/>
          <w:iCs/>
          <w:color w:val="000000"/>
          <w:sz w:val="20"/>
          <w:szCs w:val="20"/>
        </w:rPr>
      </w:pPr>
      <w:hyperlink r:id="rId11" w:history="1">
        <w:r w:rsidR="00986411" w:rsidRPr="0033585E">
          <w:rPr>
            <w:rStyle w:val="Hyperlink"/>
            <w:rFonts w:eastAsia="Times New Roman" w:cstheme="minorHAnsi"/>
            <w:iCs/>
            <w:sz w:val="20"/>
            <w:szCs w:val="20"/>
          </w:rPr>
          <w:t xml:space="preserve">MSL </w:t>
        </w:r>
        <w:r w:rsidR="000C1DD4" w:rsidRPr="0033585E">
          <w:rPr>
            <w:rStyle w:val="Hyperlink"/>
            <w:rFonts w:eastAsia="Times New Roman" w:cstheme="minorHAnsi"/>
            <w:iCs/>
            <w:sz w:val="20"/>
            <w:szCs w:val="20"/>
            <w:lang w:val="en-US"/>
          </w:rPr>
          <w:t>Sofia</w:t>
        </w:r>
      </w:hyperlink>
      <w:r w:rsidR="00986411" w:rsidRPr="0033585E">
        <w:rPr>
          <w:rFonts w:eastAsia="Times New Roman" w:cstheme="minorHAnsi"/>
          <w:iCs/>
          <w:color w:val="000000"/>
          <w:sz w:val="20"/>
          <w:szCs w:val="20"/>
        </w:rPr>
        <w:t xml:space="preserve"> е агенция за PR и стратегически комуникации в Publicis Groupe България, която е лидер в комуникациите в глобален план и в България и предлага цялостен модел на работа 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</w:t>
      </w:r>
    </w:p>
    <w:p w14:paraId="5B123358" w14:textId="77777777" w:rsidR="0033585E" w:rsidRPr="00BC75D7" w:rsidRDefault="0033585E" w:rsidP="0033585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bg-BG"/>
        </w:rPr>
      </w:pPr>
      <w:r w:rsidRPr="00BC75D7">
        <w:rPr>
          <w:rFonts w:eastAsia="Times New Roman" w:cstheme="minorHAnsi"/>
          <w:b/>
          <w:bCs/>
          <w:sz w:val="20"/>
          <w:szCs w:val="20"/>
          <w:lang w:eastAsia="bg-BG"/>
        </w:rPr>
        <w:t>Publicis Groupe България</w:t>
      </w:r>
      <w:r w:rsidRPr="00BC75D7">
        <w:rPr>
          <w:rFonts w:eastAsia="Times New Roman" w:cstheme="minorHAnsi"/>
          <w:sz w:val="20"/>
          <w:szCs w:val="20"/>
          <w:lang w:eastAsia="bg-BG"/>
        </w:rPr>
        <w:t xml:space="preserve"> обединява девет специализирани звена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tbl>
      <w:tblPr>
        <w:tblStyle w:val="TableGrid"/>
        <w:tblW w:w="498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101"/>
        <w:gridCol w:w="2281"/>
        <w:gridCol w:w="2773"/>
      </w:tblGrid>
      <w:tr w:rsidR="0033585E" w:rsidRPr="00BC75D7" w14:paraId="6E109958" w14:textId="77777777" w:rsidTr="0033585E">
        <w:tc>
          <w:tcPr>
            <w:tcW w:w="9052" w:type="dxa"/>
            <w:gridSpan w:val="4"/>
          </w:tcPr>
          <w:p w14:paraId="50A892B2" w14:textId="77777777" w:rsidR="0033585E" w:rsidRPr="00BC75D7" w:rsidRDefault="0033585E" w:rsidP="00515FB2">
            <w:pPr>
              <w:pStyle w:val="Sous-titrecontact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C75D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За повече информация:</w:t>
            </w:r>
            <w:r w:rsidRPr="00BC75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3585E" w:rsidRPr="00BC75D7" w14:paraId="319C3DEC" w14:textId="77777777" w:rsidTr="0033585E">
        <w:tc>
          <w:tcPr>
            <w:tcW w:w="1897" w:type="dxa"/>
          </w:tcPr>
          <w:p w14:paraId="0DD7A747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BC75D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Ива Григорова</w:t>
            </w:r>
          </w:p>
          <w:p w14:paraId="25390E42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14:paraId="18E4CE0C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14:paraId="1CC1748F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01" w:type="dxa"/>
          </w:tcPr>
          <w:p w14:paraId="44A14F64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C75D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Директор</w:t>
            </w:r>
            <w:r w:rsidRPr="00BC75D7">
              <w:rPr>
                <w:rFonts w:asciiTheme="minorHAnsi" w:hAnsiTheme="minorHAnsi" w:cstheme="minorHAnsi"/>
                <w:sz w:val="20"/>
                <w:szCs w:val="20"/>
              </w:rPr>
              <w:t xml:space="preserve"> PR </w:t>
            </w:r>
            <w:r w:rsidRPr="00BC75D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бизнес</w:t>
            </w:r>
            <w:r w:rsidRPr="00BC75D7">
              <w:rPr>
                <w:rFonts w:asciiTheme="minorHAnsi" w:hAnsiTheme="minorHAnsi" w:cstheme="minorHAnsi"/>
                <w:sz w:val="20"/>
                <w:szCs w:val="20"/>
              </w:rPr>
              <w:t xml:space="preserve">, MSL </w:t>
            </w:r>
          </w:p>
          <w:p w14:paraId="7B6F8711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C75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81" w:type="dxa"/>
          </w:tcPr>
          <w:p w14:paraId="009D8BEB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C75D7">
              <w:rPr>
                <w:rFonts w:asciiTheme="minorHAnsi" w:hAnsiTheme="minorHAnsi" w:cstheme="minorHAnsi"/>
                <w:sz w:val="20"/>
                <w:szCs w:val="20"/>
              </w:rPr>
              <w:t>+ 359 887 917 267</w:t>
            </w:r>
          </w:p>
          <w:p w14:paraId="370D69D9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27B82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C68E8B8" w14:textId="77777777" w:rsidR="0033585E" w:rsidRPr="00BC75D7" w:rsidRDefault="0016315B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33585E" w:rsidRPr="00BC75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Iva.grigorova@mslgroup.com</w:t>
              </w:r>
            </w:hyperlink>
            <w:r w:rsidR="0033585E" w:rsidRPr="00BC75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B4A10D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35121" w14:textId="77777777" w:rsidR="0033585E" w:rsidRPr="00BC75D7" w:rsidRDefault="0033585E" w:rsidP="00515FB2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420B60" w14:textId="77777777" w:rsidR="0033585E" w:rsidRDefault="0033585E" w:rsidP="00986411">
      <w:pPr>
        <w:spacing w:after="0"/>
        <w:jc w:val="both"/>
        <w:rPr>
          <w:rFonts w:eastAsia="Times New Roman" w:cstheme="minorHAnsi"/>
          <w:iCs/>
          <w:color w:val="000000"/>
          <w:sz w:val="20"/>
          <w:szCs w:val="20"/>
        </w:rPr>
      </w:pPr>
    </w:p>
    <w:p w14:paraId="6140799E" w14:textId="77777777" w:rsidR="0092530D" w:rsidRPr="0092530D" w:rsidRDefault="0092530D" w:rsidP="00986411">
      <w:pPr>
        <w:spacing w:after="0"/>
        <w:jc w:val="both"/>
        <w:rPr>
          <w:rFonts w:eastAsia="Times New Roman" w:cstheme="minorHAnsi"/>
          <w:iCs/>
          <w:color w:val="000000"/>
          <w:sz w:val="20"/>
          <w:szCs w:val="20"/>
        </w:rPr>
      </w:pPr>
    </w:p>
    <w:tbl>
      <w:tblPr>
        <w:tblStyle w:val="TableGrid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084"/>
        <w:gridCol w:w="2263"/>
        <w:gridCol w:w="2751"/>
      </w:tblGrid>
      <w:tr w:rsidR="00986411" w:rsidRPr="0092530D" w14:paraId="2A2576A0" w14:textId="77777777" w:rsidTr="0033585E">
        <w:tc>
          <w:tcPr>
            <w:tcW w:w="9639" w:type="dxa"/>
            <w:gridSpan w:val="4"/>
          </w:tcPr>
          <w:p w14:paraId="3399B0EE" w14:textId="34B9BC69" w:rsidR="00986411" w:rsidRPr="0092530D" w:rsidRDefault="00986411">
            <w:pPr>
              <w:pStyle w:val="Sous-titrecontact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11" w:rsidRPr="0092530D" w14:paraId="61990597" w14:textId="77777777" w:rsidTr="0033585E">
        <w:tc>
          <w:tcPr>
            <w:tcW w:w="2020" w:type="dxa"/>
          </w:tcPr>
          <w:p w14:paraId="504D5100" w14:textId="77777777" w:rsidR="00986411" w:rsidRPr="0092530D" w:rsidRDefault="00986411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237" w:type="dxa"/>
          </w:tcPr>
          <w:p w14:paraId="677E388D" w14:textId="547DE907" w:rsidR="00986411" w:rsidRPr="0092530D" w:rsidRDefault="00986411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</w:tcPr>
          <w:p w14:paraId="35229929" w14:textId="77777777" w:rsidR="00986411" w:rsidRPr="0092530D" w:rsidRDefault="00986411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3" w:type="dxa"/>
          </w:tcPr>
          <w:p w14:paraId="0DE9E8EA" w14:textId="77777777" w:rsidR="00986411" w:rsidRPr="0092530D" w:rsidRDefault="00986411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84E9E" w14:textId="77777777" w:rsidR="00986411" w:rsidRPr="0092530D" w:rsidRDefault="00986411" w:rsidP="00986411">
      <w:pPr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7D44780" w14:textId="1EE0F24C" w:rsidR="00B9168D" w:rsidRPr="0092530D" w:rsidRDefault="00B9168D" w:rsidP="00AD3995">
      <w:pPr>
        <w:jc w:val="both"/>
        <w:rPr>
          <w:sz w:val="20"/>
          <w:szCs w:val="20"/>
        </w:rPr>
      </w:pPr>
    </w:p>
    <w:sectPr w:rsidR="00B9168D" w:rsidRPr="0092530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131D" w14:textId="77777777" w:rsidR="0016315B" w:rsidRDefault="0016315B" w:rsidP="0031735D">
      <w:pPr>
        <w:spacing w:after="0" w:line="240" w:lineRule="auto"/>
      </w:pPr>
      <w:r>
        <w:separator/>
      </w:r>
    </w:p>
  </w:endnote>
  <w:endnote w:type="continuationSeparator" w:id="0">
    <w:p w14:paraId="15EA6050" w14:textId="77777777" w:rsidR="0016315B" w:rsidRDefault="0016315B" w:rsidP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23C1" w14:textId="77777777" w:rsidR="0016315B" w:rsidRDefault="0016315B" w:rsidP="0031735D">
      <w:pPr>
        <w:spacing w:after="0" w:line="240" w:lineRule="auto"/>
      </w:pPr>
      <w:r>
        <w:separator/>
      </w:r>
    </w:p>
  </w:footnote>
  <w:footnote w:type="continuationSeparator" w:id="0">
    <w:p w14:paraId="53E21422" w14:textId="77777777" w:rsidR="0016315B" w:rsidRDefault="0016315B" w:rsidP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0873" w14:textId="77777777" w:rsidR="00434A91" w:rsidRPr="0031735D" w:rsidRDefault="00434A91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Бизнес център „Абакус“</w:t>
    </w:r>
  </w:p>
  <w:p w14:paraId="54A6E796" w14:textId="77777777" w:rsidR="00434A91" w:rsidRPr="0031735D" w:rsidRDefault="00DA53AE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>
      <w:rPr>
        <w:rFonts w:eastAsia="Times New Roman" w:cstheme="minorHAnsi"/>
        <w:color w:val="252426"/>
        <w:sz w:val="18"/>
        <w:szCs w:val="18"/>
      </w:rPr>
      <w:tab/>
    </w:r>
    <w:r>
      <w:rPr>
        <w:rFonts w:eastAsia="Times New Roman" w:cstheme="minorHAnsi"/>
        <w:color w:val="252426"/>
        <w:sz w:val="18"/>
        <w:szCs w:val="18"/>
      </w:rPr>
      <w:tab/>
      <w:t>б</w:t>
    </w:r>
    <w:r w:rsidR="00434A91" w:rsidRPr="0031735D">
      <w:rPr>
        <w:rFonts w:eastAsia="Times New Roman" w:cstheme="minorHAnsi"/>
        <w:color w:val="252426"/>
        <w:sz w:val="18"/>
        <w:szCs w:val="18"/>
      </w:rPr>
      <w:t>ул. България 118, ет. 5</w:t>
    </w:r>
  </w:p>
  <w:p w14:paraId="220F4E18" w14:textId="77777777" w:rsidR="00434A91" w:rsidRPr="0031735D" w:rsidRDefault="00434A91" w:rsidP="00DA53AE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София 1618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, </w:t>
    </w:r>
    <w:r w:rsidRPr="0031735D">
      <w:rPr>
        <w:rFonts w:eastAsia="Times New Roman" w:cstheme="minorHAnsi"/>
        <w:color w:val="252426"/>
        <w:sz w:val="18"/>
        <w:szCs w:val="18"/>
      </w:rPr>
      <w:t>България</w:t>
    </w:r>
  </w:p>
  <w:p w14:paraId="4033B813" w14:textId="77777777" w:rsidR="00434A91" w:rsidRPr="00160430" w:rsidRDefault="00434A91" w:rsidP="00434A91">
    <w:pPr>
      <w:spacing w:after="0" w:line="240" w:lineRule="auto"/>
      <w:jc w:val="right"/>
      <w:rPr>
        <w:rFonts w:eastAsia="Times New Roman" w:cstheme="minorHAnsi"/>
        <w:sz w:val="18"/>
        <w:szCs w:val="18"/>
      </w:rPr>
    </w:pPr>
    <w:r w:rsidRPr="00160430">
      <w:rPr>
        <w:rFonts w:eastAsia="Times New Roman" w:cstheme="minorHAnsi"/>
        <w:color w:val="252426"/>
        <w:sz w:val="18"/>
        <w:szCs w:val="18"/>
      </w:rPr>
      <w:t>T: +359 2 434 07 10</w:t>
    </w:r>
    <w:r>
      <w:rPr>
        <w:rFonts w:eastAsia="Times New Roman" w:cstheme="minorHAnsi"/>
        <w:color w:val="252426"/>
        <w:sz w:val="18"/>
        <w:szCs w:val="18"/>
      </w:rPr>
      <w:t xml:space="preserve">, 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E: </w:t>
    </w:r>
    <w:r>
      <w:rPr>
        <w:rFonts w:eastAsia="Times New Roman" w:cstheme="minorHAnsi"/>
        <w:color w:val="252426"/>
        <w:sz w:val="18"/>
        <w:szCs w:val="18"/>
      </w:rPr>
      <w:t>office@msl.bg</w:t>
    </w:r>
  </w:p>
  <w:p w14:paraId="1B298413" w14:textId="77777777" w:rsidR="00434A91" w:rsidRDefault="00434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277"/>
    <w:multiLevelType w:val="multilevel"/>
    <w:tmpl w:val="44B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9076B"/>
    <w:multiLevelType w:val="multilevel"/>
    <w:tmpl w:val="929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E6193"/>
    <w:multiLevelType w:val="multilevel"/>
    <w:tmpl w:val="37F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9138F"/>
    <w:multiLevelType w:val="multilevel"/>
    <w:tmpl w:val="11F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04A9B"/>
    <w:multiLevelType w:val="hybridMultilevel"/>
    <w:tmpl w:val="C42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931F2"/>
    <w:multiLevelType w:val="multilevel"/>
    <w:tmpl w:val="8B7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E7A0B"/>
    <w:multiLevelType w:val="multilevel"/>
    <w:tmpl w:val="70B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A56DE"/>
    <w:multiLevelType w:val="hybridMultilevel"/>
    <w:tmpl w:val="B7F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85"/>
    <w:rsid w:val="0003726C"/>
    <w:rsid w:val="0004265E"/>
    <w:rsid w:val="000561A1"/>
    <w:rsid w:val="00067533"/>
    <w:rsid w:val="00087FC4"/>
    <w:rsid w:val="000C1DD4"/>
    <w:rsid w:val="000D3497"/>
    <w:rsid w:val="000F0860"/>
    <w:rsid w:val="001011A3"/>
    <w:rsid w:val="00126DF6"/>
    <w:rsid w:val="00135847"/>
    <w:rsid w:val="00141576"/>
    <w:rsid w:val="0016315B"/>
    <w:rsid w:val="00171983"/>
    <w:rsid w:val="0018054A"/>
    <w:rsid w:val="001B21F1"/>
    <w:rsid w:val="001B67BF"/>
    <w:rsid w:val="001F740C"/>
    <w:rsid w:val="00201761"/>
    <w:rsid w:val="002118CB"/>
    <w:rsid w:val="002168AC"/>
    <w:rsid w:val="00242B9A"/>
    <w:rsid w:val="00247162"/>
    <w:rsid w:val="00296352"/>
    <w:rsid w:val="002A116A"/>
    <w:rsid w:val="002B4038"/>
    <w:rsid w:val="002C7317"/>
    <w:rsid w:val="003075F5"/>
    <w:rsid w:val="0031735D"/>
    <w:rsid w:val="00332D16"/>
    <w:rsid w:val="0033585E"/>
    <w:rsid w:val="003408B4"/>
    <w:rsid w:val="00347702"/>
    <w:rsid w:val="003672CF"/>
    <w:rsid w:val="00394CC1"/>
    <w:rsid w:val="003E3262"/>
    <w:rsid w:val="003F7023"/>
    <w:rsid w:val="00402577"/>
    <w:rsid w:val="00415A0B"/>
    <w:rsid w:val="00421B05"/>
    <w:rsid w:val="0043182C"/>
    <w:rsid w:val="00434A91"/>
    <w:rsid w:val="00456207"/>
    <w:rsid w:val="00462278"/>
    <w:rsid w:val="00477A20"/>
    <w:rsid w:val="00480E7E"/>
    <w:rsid w:val="004D653A"/>
    <w:rsid w:val="004F124A"/>
    <w:rsid w:val="00512F8B"/>
    <w:rsid w:val="0051406A"/>
    <w:rsid w:val="00515630"/>
    <w:rsid w:val="00531757"/>
    <w:rsid w:val="005556CA"/>
    <w:rsid w:val="00562974"/>
    <w:rsid w:val="005801AF"/>
    <w:rsid w:val="00593E15"/>
    <w:rsid w:val="005950D0"/>
    <w:rsid w:val="005C0A08"/>
    <w:rsid w:val="005C22AC"/>
    <w:rsid w:val="005C730C"/>
    <w:rsid w:val="005D0563"/>
    <w:rsid w:val="005D1F25"/>
    <w:rsid w:val="005D7816"/>
    <w:rsid w:val="005F2F87"/>
    <w:rsid w:val="00602FC6"/>
    <w:rsid w:val="00617563"/>
    <w:rsid w:val="00621220"/>
    <w:rsid w:val="00621D2B"/>
    <w:rsid w:val="00621E67"/>
    <w:rsid w:val="00622585"/>
    <w:rsid w:val="006308AC"/>
    <w:rsid w:val="00630D3F"/>
    <w:rsid w:val="00631E7A"/>
    <w:rsid w:val="00652574"/>
    <w:rsid w:val="00653247"/>
    <w:rsid w:val="00665E35"/>
    <w:rsid w:val="00690553"/>
    <w:rsid w:val="006A6ECD"/>
    <w:rsid w:val="006F3EAD"/>
    <w:rsid w:val="007042C3"/>
    <w:rsid w:val="00712261"/>
    <w:rsid w:val="00781F48"/>
    <w:rsid w:val="00785104"/>
    <w:rsid w:val="007A02FA"/>
    <w:rsid w:val="007B5ED5"/>
    <w:rsid w:val="007F65A6"/>
    <w:rsid w:val="00802D85"/>
    <w:rsid w:val="00824A59"/>
    <w:rsid w:val="008263FF"/>
    <w:rsid w:val="00841C52"/>
    <w:rsid w:val="00841DB2"/>
    <w:rsid w:val="00890A76"/>
    <w:rsid w:val="00895CA8"/>
    <w:rsid w:val="008B1474"/>
    <w:rsid w:val="008C2A28"/>
    <w:rsid w:val="008C4A1A"/>
    <w:rsid w:val="008E0810"/>
    <w:rsid w:val="00916585"/>
    <w:rsid w:val="00923630"/>
    <w:rsid w:val="0092530D"/>
    <w:rsid w:val="00943D31"/>
    <w:rsid w:val="0094542D"/>
    <w:rsid w:val="009465A7"/>
    <w:rsid w:val="00952DC9"/>
    <w:rsid w:val="00953ACD"/>
    <w:rsid w:val="009542EB"/>
    <w:rsid w:val="0097037A"/>
    <w:rsid w:val="00986411"/>
    <w:rsid w:val="009B33A9"/>
    <w:rsid w:val="009B4798"/>
    <w:rsid w:val="009D1903"/>
    <w:rsid w:val="009F2999"/>
    <w:rsid w:val="00A00E06"/>
    <w:rsid w:val="00A2329C"/>
    <w:rsid w:val="00A25D00"/>
    <w:rsid w:val="00A46999"/>
    <w:rsid w:val="00A47322"/>
    <w:rsid w:val="00A617D3"/>
    <w:rsid w:val="00A63DE4"/>
    <w:rsid w:val="00AC578B"/>
    <w:rsid w:val="00AC6952"/>
    <w:rsid w:val="00AD284F"/>
    <w:rsid w:val="00AD3995"/>
    <w:rsid w:val="00AD4D9F"/>
    <w:rsid w:val="00AE2E73"/>
    <w:rsid w:val="00AE51DB"/>
    <w:rsid w:val="00B04176"/>
    <w:rsid w:val="00B063E9"/>
    <w:rsid w:val="00B543BC"/>
    <w:rsid w:val="00B9168D"/>
    <w:rsid w:val="00BB000D"/>
    <w:rsid w:val="00BC75D7"/>
    <w:rsid w:val="00BD7DF8"/>
    <w:rsid w:val="00BE4BA3"/>
    <w:rsid w:val="00BE7C3C"/>
    <w:rsid w:val="00BF01B6"/>
    <w:rsid w:val="00C00AF6"/>
    <w:rsid w:val="00C20842"/>
    <w:rsid w:val="00C23F9D"/>
    <w:rsid w:val="00C31B69"/>
    <w:rsid w:val="00C34319"/>
    <w:rsid w:val="00C46752"/>
    <w:rsid w:val="00C50432"/>
    <w:rsid w:val="00C63989"/>
    <w:rsid w:val="00C90B8C"/>
    <w:rsid w:val="00CB1A97"/>
    <w:rsid w:val="00CB2BCC"/>
    <w:rsid w:val="00D113F5"/>
    <w:rsid w:val="00D13B75"/>
    <w:rsid w:val="00D16DEB"/>
    <w:rsid w:val="00D27BBE"/>
    <w:rsid w:val="00D46CFC"/>
    <w:rsid w:val="00D639B2"/>
    <w:rsid w:val="00D74FE8"/>
    <w:rsid w:val="00D940D3"/>
    <w:rsid w:val="00DA33EE"/>
    <w:rsid w:val="00DA53AE"/>
    <w:rsid w:val="00DE290A"/>
    <w:rsid w:val="00DF7AC0"/>
    <w:rsid w:val="00E04A63"/>
    <w:rsid w:val="00E309B5"/>
    <w:rsid w:val="00E330B3"/>
    <w:rsid w:val="00E450E0"/>
    <w:rsid w:val="00E6720B"/>
    <w:rsid w:val="00E777D2"/>
    <w:rsid w:val="00E974E0"/>
    <w:rsid w:val="00EA1D47"/>
    <w:rsid w:val="00EA6917"/>
    <w:rsid w:val="00EC058F"/>
    <w:rsid w:val="00ED59C2"/>
    <w:rsid w:val="00ED610A"/>
    <w:rsid w:val="00EE18E3"/>
    <w:rsid w:val="00EF7888"/>
    <w:rsid w:val="00F02524"/>
    <w:rsid w:val="00F03805"/>
    <w:rsid w:val="00F44768"/>
    <w:rsid w:val="00F64588"/>
    <w:rsid w:val="00F651AE"/>
    <w:rsid w:val="00F6524C"/>
    <w:rsid w:val="00F65D4E"/>
    <w:rsid w:val="00FC23D5"/>
    <w:rsid w:val="00FE35CF"/>
    <w:rsid w:val="00FE7AE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25FA"/>
  <w15:chartTrackingRefBased/>
  <w15:docId w15:val="{CF5DD6C9-EA5D-4D04-B65A-06A0523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6212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3B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8D"/>
    <w:rPr>
      <w:b/>
      <w:bCs/>
      <w:sz w:val="20"/>
      <w:szCs w:val="20"/>
    </w:rPr>
  </w:style>
  <w:style w:type="paragraph" w:customStyle="1" w:styleId="Textebasdepage">
    <w:name w:val="Texte bas de page"/>
    <w:basedOn w:val="Normal"/>
    <w:qFormat/>
    <w:rsid w:val="00986411"/>
    <w:pPr>
      <w:framePr w:w="9662" w:h="57" w:wrap="notBeside" w:hAnchor="margin" w:yAlign="bottom"/>
      <w:spacing w:after="0" w:line="180" w:lineRule="atLeast"/>
    </w:pPr>
    <w:rPr>
      <w:rFonts w:ascii="Arial" w:eastAsia="Calibri" w:hAnsi="Arial" w:cs="Calibri"/>
      <w:sz w:val="15"/>
      <w:szCs w:val="15"/>
      <w:lang w:val="en-US" w:eastAsia="bg-BG"/>
    </w:rPr>
  </w:style>
  <w:style w:type="paragraph" w:customStyle="1" w:styleId="Sous-titrecontact">
    <w:name w:val="Sous-titre contact"/>
    <w:basedOn w:val="Textebasdepage"/>
    <w:qFormat/>
    <w:rsid w:val="00986411"/>
    <w:pPr>
      <w:framePr w:wrap="notBeside"/>
    </w:pPr>
  </w:style>
  <w:style w:type="table" w:styleId="TableGrid">
    <w:name w:val="Table Grid"/>
    <w:basedOn w:val="TableNormal"/>
    <w:uiPriority w:val="59"/>
    <w:rsid w:val="00986411"/>
    <w:pPr>
      <w:spacing w:after="0" w:line="240" w:lineRule="auto"/>
    </w:pPr>
    <w:rPr>
      <w:rFonts w:ascii="Calibri" w:eastAsia="Calibri" w:hAnsi="Calibri" w:cs="Calibri"/>
      <w:lang w:val="fr-FR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8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.grigorova@msl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room.msl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pra.bg/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lgroup.com/where-we-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7D88-2470-494D-8902-495B8F4F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Iva Grigorova</cp:lastModifiedBy>
  <cp:revision>4</cp:revision>
  <dcterms:created xsi:type="dcterms:W3CDTF">2022-05-13T07:05:00Z</dcterms:created>
  <dcterms:modified xsi:type="dcterms:W3CDTF">2022-05-13T07:29:00Z</dcterms:modified>
</cp:coreProperties>
</file>