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8F542" w14:textId="77777777" w:rsidR="0090256D" w:rsidRPr="009670F8" w:rsidRDefault="13109EA4" w:rsidP="00CA387B">
      <w:pPr>
        <w:spacing w:line="240" w:lineRule="auto"/>
        <w:ind w:right="-284"/>
        <w:rPr>
          <w:rFonts w:ascii="Noto Sans JP" w:eastAsia="Noto Sans JP" w:hAnsi="Noto Sans JP" w:cs="Calibri"/>
          <w:b/>
          <w:bCs/>
          <w:color w:val="000000" w:themeColor="text1"/>
          <w:sz w:val="31"/>
          <w:szCs w:val="31"/>
          <w:lang w:val="en-US" w:eastAsia="ja-JP"/>
        </w:rPr>
      </w:pPr>
      <w:r w:rsidRPr="009670F8">
        <w:rPr>
          <w:rFonts w:ascii="Noto Sans JP" w:eastAsia="Noto Sans JP" w:hAnsi="Noto Sans JP" w:cs="Calibri"/>
          <w:b/>
          <w:bCs/>
          <w:color w:val="000000" w:themeColor="text1"/>
          <w:sz w:val="31"/>
          <w:szCs w:val="31"/>
          <w:lang w:val="en-US" w:eastAsia="ja-JP"/>
        </w:rPr>
        <w:t>NEUMANN</w:t>
      </w:r>
      <w:r w:rsidR="00D6771D" w:rsidRPr="009670F8">
        <w:rPr>
          <w:rFonts w:ascii="Noto Sans JP" w:eastAsia="Noto Sans JP" w:hAnsi="Noto Sans JP" w:cs="Calibri"/>
          <w:b/>
          <w:bCs/>
          <w:color w:val="000000" w:themeColor="text1"/>
          <w:sz w:val="31"/>
          <w:szCs w:val="31"/>
          <w:lang w:val="en-US" w:eastAsia="ja-JP"/>
        </w:rPr>
        <w:t xml:space="preserve"> </w:t>
      </w:r>
      <w:r w:rsidR="00CA387B" w:rsidRPr="009670F8">
        <w:rPr>
          <w:rFonts w:ascii="Noto Sans JP" w:eastAsia="Noto Sans JP" w:hAnsi="Noto Sans JP" w:cs="Calibri"/>
          <w:b/>
          <w:bCs/>
          <w:color w:val="000000" w:themeColor="text1"/>
          <w:sz w:val="31"/>
          <w:szCs w:val="31"/>
          <w:lang w:val="en-US" w:eastAsia="ja-JP"/>
        </w:rPr>
        <w:t>オートモニターアライメント</w:t>
      </w:r>
      <w:r w:rsidR="0090256D" w:rsidRPr="009670F8">
        <w:rPr>
          <w:rFonts w:ascii="Noto Sans JP" w:eastAsia="Noto Sans JP" w:hAnsi="Noto Sans JP" w:cs="Calibri"/>
          <w:b/>
          <w:bCs/>
          <w:color w:val="000000" w:themeColor="text1"/>
          <w:sz w:val="31"/>
          <w:szCs w:val="31"/>
          <w:lang w:val="en-US" w:eastAsia="ja-JP"/>
        </w:rPr>
        <w:t>マイク</w:t>
      </w:r>
      <w:r w:rsidR="00CA387B" w:rsidRPr="009670F8">
        <w:rPr>
          <w:rFonts w:ascii="Noto Sans JP" w:eastAsia="Noto Sans JP" w:hAnsi="Noto Sans JP" w:cs="Calibri"/>
          <w:b/>
          <w:bCs/>
          <w:color w:val="000000" w:themeColor="text1"/>
          <w:sz w:val="31"/>
          <w:szCs w:val="31"/>
          <w:lang w:val="en-US" w:eastAsia="ja-JP"/>
        </w:rPr>
        <w:t>「MA 1」</w:t>
      </w:r>
    </w:p>
    <w:p w14:paraId="6878A116" w14:textId="2BC9A354" w:rsidR="00CA387B" w:rsidRPr="009670F8" w:rsidRDefault="00CA387B" w:rsidP="00CA387B">
      <w:pPr>
        <w:spacing w:line="240" w:lineRule="auto"/>
        <w:ind w:right="-284"/>
        <w:rPr>
          <w:rFonts w:ascii="Noto Sans JP" w:eastAsia="Noto Sans JP" w:hAnsi="Noto Sans JP" w:cs="Calibri"/>
          <w:b/>
          <w:bCs/>
          <w:color w:val="000000" w:themeColor="text1"/>
          <w:sz w:val="31"/>
          <w:szCs w:val="31"/>
          <w:lang w:val="en-US" w:eastAsia="ja-JP"/>
        </w:rPr>
      </w:pPr>
      <w:r w:rsidRPr="009670F8">
        <w:rPr>
          <w:rFonts w:ascii="Noto Sans JP" w:eastAsia="Noto Sans JP" w:hAnsi="Noto Sans JP" w:cs="Calibri"/>
          <w:b/>
          <w:bCs/>
          <w:color w:val="000000" w:themeColor="text1"/>
          <w:sz w:val="31"/>
          <w:szCs w:val="31"/>
          <w:lang w:val="en-US" w:eastAsia="ja-JP"/>
        </w:rPr>
        <w:t>専用ソフトウェア</w:t>
      </w:r>
      <w:r w:rsidR="000C0AFB" w:rsidRPr="009670F8">
        <w:rPr>
          <w:rFonts w:ascii="Noto Sans JP" w:eastAsia="Noto Sans JP" w:hAnsi="Noto Sans JP" w:cs="Calibri"/>
          <w:b/>
          <w:bCs/>
          <w:color w:val="000000" w:themeColor="text1"/>
          <w:sz w:val="31"/>
          <w:szCs w:val="31"/>
          <w:lang w:val="en-US" w:eastAsia="ja-JP"/>
        </w:rPr>
        <w:t>がマルチチャンネルに対応</w:t>
      </w:r>
    </w:p>
    <w:p w14:paraId="3A271C56" w14:textId="735A5DBB" w:rsidR="00CA387B" w:rsidRPr="009670F8" w:rsidRDefault="00422F60" w:rsidP="00012388">
      <w:pPr>
        <w:spacing w:beforeLines="100" w:before="240" w:line="240" w:lineRule="auto"/>
        <w:ind w:right="-284"/>
        <w:rPr>
          <w:rFonts w:ascii="Noto Sans JP" w:eastAsia="Noto Sans JP" w:hAnsi="Noto Sans JP" w:cs="Calibri"/>
          <w:b/>
          <w:bCs/>
          <w:color w:val="000000" w:themeColor="text1"/>
          <w:sz w:val="24"/>
          <w:szCs w:val="24"/>
          <w:lang w:val="en-US" w:eastAsia="ja-JP"/>
        </w:rPr>
      </w:pPr>
      <w:r w:rsidRPr="009670F8">
        <w:rPr>
          <w:rFonts w:ascii="Noto Sans JP" w:eastAsia="Noto Sans JP" w:hAnsi="Noto Sans JP" w:cs="Calibri"/>
          <w:b/>
          <w:bCs/>
          <w:color w:val="000000" w:themeColor="text1"/>
          <w:sz w:val="24"/>
          <w:szCs w:val="24"/>
          <w:lang w:val="en-US" w:eastAsia="ja-JP"/>
        </w:rPr>
        <w:t>フォーマットによるスピーカー配置の課題を解決し、最適なコントロールルーム環境を提供</w:t>
      </w:r>
    </w:p>
    <w:p w14:paraId="49FDC2BE" w14:textId="77777777" w:rsidR="00CA387B" w:rsidRPr="009670F8" w:rsidRDefault="00CA387B" w:rsidP="00BF1F9F">
      <w:pPr>
        <w:spacing w:line="240" w:lineRule="auto"/>
        <w:jc w:val="right"/>
        <w:rPr>
          <w:rFonts w:ascii="Noto Sans JP" w:eastAsia="Noto Sans JP" w:hAnsi="Noto Sans JP" w:cs="Calibri"/>
          <w:bCs/>
          <w:color w:val="000000" w:themeColor="text1"/>
          <w:lang w:val="en-US" w:eastAsia="ja-JP"/>
        </w:rPr>
      </w:pPr>
    </w:p>
    <w:p w14:paraId="38631B00" w14:textId="002C9932" w:rsidR="00BF1F9F" w:rsidRPr="009670F8" w:rsidRDefault="00BF1F9F" w:rsidP="00BF1F9F">
      <w:pPr>
        <w:spacing w:line="240" w:lineRule="auto"/>
        <w:jc w:val="right"/>
        <w:rPr>
          <w:rFonts w:ascii="Noto Sans JP" w:eastAsia="Noto Sans JP" w:hAnsi="Noto Sans JP" w:cs="Calibri"/>
          <w:bCs/>
          <w:color w:val="000000" w:themeColor="text1"/>
          <w:lang w:val="en-US" w:eastAsia="ja-JP"/>
        </w:rPr>
      </w:pPr>
      <w:r w:rsidRPr="009670F8">
        <w:rPr>
          <w:rFonts w:ascii="Noto Sans JP" w:eastAsia="Noto Sans JP" w:hAnsi="Noto Sans JP" w:cs="Calibri"/>
          <w:bCs/>
          <w:color w:val="000000" w:themeColor="text1"/>
          <w:lang w:val="en-US" w:eastAsia="ja-JP"/>
        </w:rPr>
        <w:t>2023年11月2日</w:t>
      </w:r>
    </w:p>
    <w:p w14:paraId="0245C635" w14:textId="4C5443BF" w:rsidR="00BF1F9F" w:rsidRPr="009670F8" w:rsidRDefault="00BF1F9F" w:rsidP="00BF1F9F">
      <w:pPr>
        <w:spacing w:line="240" w:lineRule="auto"/>
        <w:jc w:val="right"/>
        <w:rPr>
          <w:rFonts w:ascii="Noto Sans JP" w:eastAsia="Noto Sans JP" w:hAnsi="Noto Sans JP" w:cs="Calibri"/>
          <w:bCs/>
          <w:color w:val="000000" w:themeColor="text1"/>
          <w:lang w:val="en-US" w:eastAsia="ja-JP"/>
        </w:rPr>
      </w:pPr>
      <w:r w:rsidRPr="009670F8">
        <w:rPr>
          <w:rFonts w:ascii="Noto Sans JP" w:eastAsia="Noto Sans JP" w:hAnsi="Noto Sans JP" w:cs="Calibri"/>
          <w:bCs/>
          <w:color w:val="000000" w:themeColor="text1"/>
          <w:lang w:val="en-US" w:eastAsia="ja-JP"/>
        </w:rPr>
        <w:t>ゼンハイザージャパン株式会社</w:t>
      </w:r>
    </w:p>
    <w:p w14:paraId="51DE2BAC" w14:textId="77777777" w:rsidR="00EC725A" w:rsidRPr="009670F8" w:rsidRDefault="00EC725A" w:rsidP="00D6771D">
      <w:pPr>
        <w:spacing w:beforeLines="100" w:before="240" w:line="240" w:lineRule="auto"/>
        <w:ind w:right="-284"/>
        <w:rPr>
          <w:rFonts w:ascii="Noto Sans JP" w:eastAsia="Noto Sans JP" w:hAnsi="Noto Sans JP" w:cs="Calibri"/>
          <w:color w:val="000000" w:themeColor="text1"/>
          <w:lang w:val="en-US" w:eastAsia="ja-JP"/>
        </w:rPr>
      </w:pPr>
    </w:p>
    <w:p w14:paraId="09490A4D" w14:textId="747D818B" w:rsidR="00B57753" w:rsidRPr="009670F8" w:rsidRDefault="00AF2E3A" w:rsidP="00D6771D">
      <w:pPr>
        <w:spacing w:beforeLines="100" w:before="240" w:line="240" w:lineRule="auto"/>
        <w:ind w:right="-284"/>
        <w:rPr>
          <w:rFonts w:ascii="Noto Sans JP" w:eastAsia="Noto Sans JP" w:hAnsi="Noto Sans JP" w:cs="Calibri"/>
          <w:color w:val="000000" w:themeColor="text1"/>
          <w:lang w:val="en-US" w:eastAsia="ja-JP"/>
        </w:rPr>
      </w:pPr>
      <w:r w:rsidRPr="009670F8">
        <w:rPr>
          <w:rFonts w:ascii="Noto Sans JP" w:eastAsia="Noto Sans JP" w:hAnsi="Noto Sans JP" w:cs="Calibri"/>
          <w:color w:val="000000" w:themeColor="text1"/>
          <w:lang w:val="en-US" w:eastAsia="ja-JP"/>
        </w:rPr>
        <w:t>ゼンハイザージャパン株式会社（代表取締役：宮脇 精一）は</w:t>
      </w:r>
      <w:r w:rsidR="00D6771D" w:rsidRPr="009670F8">
        <w:rPr>
          <w:rFonts w:ascii="Noto Sans JP" w:eastAsia="Noto Sans JP" w:hAnsi="Noto Sans JP" w:cs="Calibri"/>
          <w:color w:val="000000" w:themeColor="text1"/>
          <w:lang w:val="en-US" w:eastAsia="ja-JP"/>
        </w:rPr>
        <w:t>、</w:t>
      </w:r>
      <w:r w:rsidR="00BF1F9F" w:rsidRPr="009670F8">
        <w:rPr>
          <w:rFonts w:ascii="Noto Sans JP" w:eastAsia="Noto Sans JP" w:hAnsi="Noto Sans JP" w:cs="Calibri"/>
          <w:color w:val="000000" w:themeColor="text1"/>
          <w:lang w:val="en-US" w:eastAsia="ja-JP"/>
        </w:rPr>
        <w:t>NEUMANN</w:t>
      </w:r>
      <w:r w:rsidR="0007643C" w:rsidRPr="009670F8">
        <w:rPr>
          <w:rFonts w:ascii="Noto Sans JP" w:eastAsia="Noto Sans JP" w:hAnsi="Noto Sans JP" w:cs="Calibri"/>
          <w:color w:val="000000" w:themeColor="text1"/>
          <w:lang w:val="en-US" w:eastAsia="ja-JP"/>
        </w:rPr>
        <w:t>ブランドより、</w:t>
      </w:r>
      <w:r w:rsidR="000145B2" w:rsidRPr="009670F8">
        <w:rPr>
          <w:rFonts w:ascii="Noto Sans JP" w:eastAsia="Noto Sans JP" w:hAnsi="Noto Sans JP" w:cs="Calibri"/>
          <w:color w:val="000000" w:themeColor="text1"/>
          <w:lang w:val="en-US" w:eastAsia="ja-JP"/>
        </w:rPr>
        <w:t>オートモニターアライメント</w:t>
      </w:r>
      <w:r w:rsidR="0090256D" w:rsidRPr="009670F8">
        <w:rPr>
          <w:rFonts w:ascii="Noto Sans JP" w:eastAsia="Noto Sans JP" w:hAnsi="Noto Sans JP" w:cs="Calibri"/>
          <w:color w:val="000000" w:themeColor="text1"/>
          <w:lang w:val="en-US" w:eastAsia="ja-JP"/>
        </w:rPr>
        <w:t>マイク</w:t>
      </w:r>
      <w:r w:rsidR="00C4391A" w:rsidRPr="009670F8">
        <w:rPr>
          <w:rFonts w:ascii="Noto Sans JP" w:eastAsia="Noto Sans JP" w:hAnsi="Noto Sans JP" w:cs="Calibri"/>
          <w:color w:val="000000" w:themeColor="text1"/>
          <w:lang w:val="en-US" w:eastAsia="ja-JP"/>
        </w:rPr>
        <w:t>「</w:t>
      </w:r>
      <w:r w:rsidR="000145B2" w:rsidRPr="009670F8">
        <w:rPr>
          <w:rFonts w:ascii="Noto Sans JP" w:eastAsia="Noto Sans JP" w:hAnsi="Noto Sans JP" w:cs="Calibri"/>
          <w:color w:val="000000" w:themeColor="text1"/>
          <w:lang w:val="en-US" w:eastAsia="ja-JP"/>
        </w:rPr>
        <w:t>MA 1</w:t>
      </w:r>
      <w:r w:rsidR="00C4391A" w:rsidRPr="009670F8">
        <w:rPr>
          <w:rFonts w:ascii="Noto Sans JP" w:eastAsia="Noto Sans JP" w:hAnsi="Noto Sans JP" w:cs="Calibri"/>
          <w:color w:val="000000" w:themeColor="text1"/>
          <w:lang w:val="en-US" w:eastAsia="ja-JP"/>
        </w:rPr>
        <w:t>」専用</w:t>
      </w:r>
      <w:r w:rsidR="000145B2" w:rsidRPr="009670F8">
        <w:rPr>
          <w:rFonts w:ascii="Noto Sans JP" w:eastAsia="Noto Sans JP" w:hAnsi="Noto Sans JP" w:cs="Calibri"/>
          <w:color w:val="000000" w:themeColor="text1"/>
          <w:lang w:val="en-US" w:eastAsia="ja-JP"/>
        </w:rPr>
        <w:t>ソフトウェアのメジャーアップデートである</w:t>
      </w:r>
      <w:r w:rsidR="00BF1F9F" w:rsidRPr="009670F8">
        <w:rPr>
          <w:rFonts w:ascii="Noto Sans JP" w:eastAsia="Noto Sans JP" w:hAnsi="Noto Sans JP" w:cs="Calibri"/>
          <w:color w:val="000000" w:themeColor="text1"/>
          <w:lang w:val="en-US" w:eastAsia="ja-JP"/>
        </w:rPr>
        <w:t>「</w:t>
      </w:r>
      <w:r w:rsidR="000C0AFB" w:rsidRPr="009670F8">
        <w:rPr>
          <w:rFonts w:ascii="Noto Sans JP" w:eastAsia="Noto Sans JP" w:hAnsi="Noto Sans JP" w:cs="Calibri"/>
          <w:color w:val="000000" w:themeColor="text1"/>
          <w:lang w:val="en-US" w:eastAsia="ja-JP"/>
        </w:rPr>
        <w:t>MULTICHANNEL EXTENSION FOR MA 1</w:t>
      </w:r>
      <w:r w:rsidR="00BF1F9F" w:rsidRPr="009670F8">
        <w:rPr>
          <w:rFonts w:ascii="Noto Sans JP" w:eastAsia="Noto Sans JP" w:hAnsi="Noto Sans JP" w:cs="Calibri"/>
          <w:color w:val="000000" w:themeColor="text1"/>
          <w:lang w:val="en-US" w:eastAsia="ja-JP"/>
        </w:rPr>
        <w:t>」を</w:t>
      </w:r>
      <w:r w:rsidR="000145B2" w:rsidRPr="009670F8">
        <w:rPr>
          <w:rFonts w:ascii="Noto Sans JP" w:eastAsia="Noto Sans JP" w:hAnsi="Noto Sans JP" w:cs="Calibri"/>
          <w:color w:val="000000" w:themeColor="text1"/>
          <w:lang w:val="en-US" w:eastAsia="ja-JP"/>
        </w:rPr>
        <w:t>11月9日（木）に発売いたします。</w:t>
      </w:r>
      <w:r w:rsidR="00BF1F9F" w:rsidRPr="009670F8">
        <w:rPr>
          <w:rFonts w:ascii="Noto Sans JP" w:eastAsia="Noto Sans JP" w:hAnsi="Noto Sans JP" w:cs="Calibri"/>
          <w:color w:val="000000" w:themeColor="text1"/>
          <w:lang w:val="en-US" w:eastAsia="ja-JP"/>
        </w:rPr>
        <w:t>価格はオープンで、参考価格は4</w:t>
      </w:r>
      <w:r w:rsidR="007B68F2" w:rsidRPr="009670F8">
        <w:rPr>
          <w:rFonts w:ascii="Noto Sans JP" w:eastAsia="Noto Sans JP" w:hAnsi="Noto Sans JP" w:cs="Calibri" w:hint="eastAsia"/>
          <w:color w:val="000000" w:themeColor="text1"/>
          <w:lang w:val="en-US" w:eastAsia="ja-JP"/>
        </w:rPr>
        <w:t>9</w:t>
      </w:r>
      <w:r w:rsidR="00BF1F9F" w:rsidRPr="009670F8">
        <w:rPr>
          <w:rFonts w:ascii="Noto Sans JP" w:eastAsia="Noto Sans JP" w:hAnsi="Noto Sans JP" w:cs="Calibri"/>
          <w:color w:val="000000" w:themeColor="text1"/>
          <w:lang w:val="en-US" w:eastAsia="ja-JP"/>
        </w:rPr>
        <w:t>,</w:t>
      </w:r>
      <w:r w:rsidR="007B68F2" w:rsidRPr="009670F8">
        <w:rPr>
          <w:rFonts w:ascii="Noto Sans JP" w:eastAsia="Noto Sans JP" w:hAnsi="Noto Sans JP" w:cs="Calibri"/>
          <w:color w:val="000000" w:themeColor="text1"/>
          <w:lang w:val="en-US" w:eastAsia="ja-JP"/>
        </w:rPr>
        <w:t>5</w:t>
      </w:r>
      <w:r w:rsidR="00BF1F9F" w:rsidRPr="009670F8">
        <w:rPr>
          <w:rFonts w:ascii="Noto Sans JP" w:eastAsia="Noto Sans JP" w:hAnsi="Noto Sans JP" w:cs="Calibri"/>
          <w:color w:val="000000" w:themeColor="text1"/>
          <w:lang w:val="en-US" w:eastAsia="ja-JP"/>
        </w:rPr>
        <w:t>00円（税込）です。</w:t>
      </w:r>
    </w:p>
    <w:p w14:paraId="562C77DB" w14:textId="198BEB3B" w:rsidR="0090256D" w:rsidRPr="009670F8" w:rsidRDefault="001F6C30" w:rsidP="0090256D">
      <w:pPr>
        <w:spacing w:beforeLines="100" w:before="240" w:line="240" w:lineRule="auto"/>
        <w:ind w:right="-284"/>
        <w:rPr>
          <w:rFonts w:ascii="Noto Sans JP" w:eastAsia="Noto Sans JP" w:hAnsi="Noto Sans JP" w:cs="Calibri"/>
          <w:b/>
          <w:bCs/>
          <w:color w:val="000000" w:themeColor="text1"/>
          <w:lang w:val="en-US" w:eastAsia="ja-JP"/>
        </w:rPr>
      </w:pPr>
      <w:r w:rsidRPr="009670F8">
        <w:rPr>
          <w:rFonts w:ascii="Noto Sans JP" w:eastAsia="Noto Sans JP" w:hAnsi="Noto Sans JP" w:cs="Calibri"/>
          <w:noProof/>
          <w:lang w:val="en-US" w:eastAsia="ja-JP"/>
        </w:rPr>
        <w:drawing>
          <wp:inline distT="0" distB="0" distL="0" distR="0" wp14:anchorId="1F10E140" wp14:editId="50C3279D">
            <wp:extent cx="5311140" cy="328228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865" b="30330"/>
                    <a:stretch/>
                  </pic:blipFill>
                  <pic:spPr bwMode="auto">
                    <a:xfrm>
                      <a:off x="0" y="0"/>
                      <a:ext cx="5311140" cy="3282280"/>
                    </a:xfrm>
                    <a:prstGeom prst="rect">
                      <a:avLst/>
                    </a:prstGeom>
                    <a:noFill/>
                    <a:ln>
                      <a:noFill/>
                    </a:ln>
                    <a:extLst>
                      <a:ext uri="{53640926-AAD7-44D8-BBD7-CCE9431645EC}">
                        <a14:shadowObscured xmlns:a14="http://schemas.microsoft.com/office/drawing/2010/main"/>
                      </a:ext>
                    </a:extLst>
                  </pic:spPr>
                </pic:pic>
              </a:graphicData>
            </a:graphic>
          </wp:inline>
        </w:drawing>
      </w:r>
    </w:p>
    <w:p w14:paraId="68410DF6" w14:textId="033C232A" w:rsidR="00442C00" w:rsidRPr="009670F8" w:rsidRDefault="00442C00" w:rsidP="00442C00">
      <w:pPr>
        <w:spacing w:beforeLines="100" w:before="240" w:line="240" w:lineRule="auto"/>
        <w:rPr>
          <w:rFonts w:ascii="Noto Sans JP" w:eastAsia="Noto Sans JP" w:hAnsi="Noto Sans JP" w:cs="Calibri"/>
          <w:bCs/>
          <w:color w:val="000000" w:themeColor="text1"/>
          <w:lang w:val="en-US" w:eastAsia="ja-JP"/>
        </w:rPr>
      </w:pPr>
      <w:r w:rsidRPr="009670F8">
        <w:rPr>
          <w:rFonts w:ascii="Noto Sans JP" w:eastAsia="Noto Sans JP" w:hAnsi="Noto Sans JP" w:cs="Calibri"/>
          <w:bCs/>
          <w:color w:val="000000" w:themeColor="text1"/>
          <w:lang w:val="en-US" w:eastAsia="ja-JP"/>
        </w:rPr>
        <w:t>「MA 1」は、専用の測定用マイクとMac および</w:t>
      </w:r>
      <w:r w:rsidR="001C35B2" w:rsidRPr="009670F8">
        <w:rPr>
          <w:rFonts w:ascii="Noto Sans JP" w:eastAsia="Noto Sans JP" w:hAnsi="Noto Sans JP" w:cs="Calibri" w:hint="eastAsia"/>
          <w:bCs/>
          <w:color w:val="000000" w:themeColor="text1"/>
          <w:lang w:val="en-US" w:eastAsia="ja-JP"/>
        </w:rPr>
        <w:t>Windows</w:t>
      </w:r>
      <w:r w:rsidRPr="009670F8">
        <w:rPr>
          <w:rFonts w:ascii="Noto Sans JP" w:eastAsia="Noto Sans JP" w:hAnsi="Noto Sans JP" w:cs="Calibri"/>
          <w:bCs/>
          <w:color w:val="000000" w:themeColor="text1"/>
          <w:lang w:val="en-US" w:eastAsia="ja-JP"/>
        </w:rPr>
        <w:t>用のソフトウェアで構成された、正確なモニター環境をつくるためのモニタースピーカー自動補正システムです。世界有数のオーディオ信号処理研究所であるフラウンホーファー研究機構（IIS）と共同開発したキャリブレーション・アルゴリズムを採用しています。</w:t>
      </w:r>
    </w:p>
    <w:p w14:paraId="17035E31" w14:textId="351DBF66" w:rsidR="0090256D" w:rsidRPr="009670F8" w:rsidRDefault="00442C00" w:rsidP="0090256D">
      <w:pPr>
        <w:spacing w:beforeLines="100" w:before="240" w:line="240" w:lineRule="auto"/>
        <w:rPr>
          <w:rFonts w:ascii="Noto Sans JP" w:eastAsia="Noto Sans JP" w:hAnsi="Noto Sans JP" w:cs="Calibri"/>
          <w:bCs/>
          <w:color w:val="000000" w:themeColor="text1"/>
          <w:lang w:val="en-US" w:eastAsia="ja-JP"/>
        </w:rPr>
      </w:pPr>
      <w:r w:rsidRPr="009670F8">
        <w:rPr>
          <w:rFonts w:ascii="Noto Sans JP" w:eastAsia="Noto Sans JP" w:hAnsi="Noto Sans JP" w:cs="Calibri"/>
          <w:color w:val="000000" w:themeColor="text1"/>
          <w:lang w:val="en-US" w:eastAsia="ja-JP"/>
        </w:rPr>
        <w:t>今回発売する</w:t>
      </w:r>
      <w:r w:rsidR="0090256D" w:rsidRPr="009670F8">
        <w:rPr>
          <w:rFonts w:ascii="Noto Sans JP" w:eastAsia="Noto Sans JP" w:hAnsi="Noto Sans JP" w:cs="Calibri"/>
          <w:color w:val="000000" w:themeColor="text1"/>
          <w:lang w:val="en-US" w:eastAsia="ja-JP"/>
        </w:rPr>
        <w:t>「</w:t>
      </w:r>
      <w:r w:rsidR="000C0AFB" w:rsidRPr="009670F8">
        <w:rPr>
          <w:rFonts w:ascii="Noto Sans JP" w:eastAsia="Noto Sans JP" w:hAnsi="Noto Sans JP" w:cs="Calibri"/>
          <w:color w:val="000000" w:themeColor="text1"/>
          <w:lang w:val="en-US" w:eastAsia="ja-JP"/>
        </w:rPr>
        <w:t>MULTICHANNEL EXTENSION FOR MA 1</w:t>
      </w:r>
      <w:r w:rsidR="0090256D" w:rsidRPr="009670F8">
        <w:rPr>
          <w:rFonts w:ascii="Noto Sans JP" w:eastAsia="Noto Sans JP" w:hAnsi="Noto Sans JP" w:cs="Calibri"/>
          <w:color w:val="000000" w:themeColor="text1"/>
          <w:lang w:val="en-US" w:eastAsia="ja-JP"/>
        </w:rPr>
        <w:t>」は、</w:t>
      </w:r>
      <w:r w:rsidR="0090256D" w:rsidRPr="009670F8">
        <w:rPr>
          <w:rFonts w:ascii="Noto Sans JP" w:eastAsia="Noto Sans JP" w:hAnsi="Noto Sans JP" w:cs="Calibri"/>
          <w:bCs/>
          <w:color w:val="000000" w:themeColor="text1"/>
          <w:lang w:val="en-US" w:eastAsia="ja-JP"/>
        </w:rPr>
        <w:t>NEUMANNのスタジオモニター用オートモニターアライメント</w:t>
      </w:r>
      <w:r w:rsidR="00AA2CC6" w:rsidRPr="009670F8">
        <w:rPr>
          <w:rFonts w:ascii="Noto Sans JP" w:eastAsia="Noto Sans JP" w:hAnsi="Noto Sans JP" w:cs="Calibri" w:hint="eastAsia"/>
          <w:bCs/>
          <w:color w:val="000000" w:themeColor="text1"/>
          <w:lang w:val="en-US" w:eastAsia="ja-JP"/>
        </w:rPr>
        <w:t>ツール</w:t>
      </w:r>
      <w:r w:rsidR="0090256D" w:rsidRPr="009670F8">
        <w:rPr>
          <w:rFonts w:ascii="Noto Sans JP" w:eastAsia="Noto Sans JP" w:hAnsi="Noto Sans JP" w:cs="Calibri"/>
          <w:bCs/>
          <w:color w:val="000000" w:themeColor="text1"/>
          <w:lang w:val="en-US" w:eastAsia="ja-JP"/>
        </w:rPr>
        <w:t>「MA 1」</w:t>
      </w:r>
      <w:r w:rsidR="0090256D" w:rsidRPr="009670F8">
        <w:rPr>
          <w:rFonts w:ascii="Noto Sans JP" w:eastAsia="Noto Sans JP" w:hAnsi="Noto Sans JP" w:cs="Calibri"/>
          <w:bCs/>
          <w:color w:val="000000" w:themeColor="text1"/>
          <w:lang w:val="x-none" w:eastAsia="ja-JP"/>
        </w:rPr>
        <w:t>の専用ソフトウェアです。</w:t>
      </w:r>
      <w:r w:rsidR="000C0AFB" w:rsidRPr="009670F8">
        <w:rPr>
          <w:rFonts w:ascii="Noto Sans JP" w:eastAsia="Noto Sans JP" w:hAnsi="Noto Sans JP" w:cs="Calibri"/>
          <w:bCs/>
          <w:color w:val="000000" w:themeColor="text1"/>
          <w:lang w:val="x-none" w:eastAsia="ja-JP"/>
        </w:rPr>
        <w:t>「MA 1」は今</w:t>
      </w:r>
      <w:r w:rsidR="000C0AFB" w:rsidRPr="009670F8">
        <w:rPr>
          <w:rFonts w:ascii="Noto Sans JP" w:eastAsia="Noto Sans JP" w:hAnsi="Noto Sans JP" w:cs="Calibri"/>
          <w:bCs/>
          <w:color w:val="000000" w:themeColor="text1"/>
          <w:lang w:val="x-none" w:eastAsia="ja-JP"/>
        </w:rPr>
        <w:lastRenderedPageBreak/>
        <w:t>回のメジャーアップデートで、</w:t>
      </w:r>
      <w:r w:rsidR="00DF49A0" w:rsidRPr="009670F8">
        <w:rPr>
          <w:rFonts w:ascii="Noto Sans JP" w:eastAsia="Noto Sans JP" w:hAnsi="Noto Sans JP" w:cs="Calibri"/>
          <w:bCs/>
          <w:color w:val="000000" w:themeColor="text1"/>
          <w:lang w:val="x-none" w:eastAsia="ja-JP"/>
        </w:rPr>
        <w:t>マルチチャンネル</w:t>
      </w:r>
      <w:r w:rsidR="0090256D" w:rsidRPr="009670F8">
        <w:rPr>
          <w:rFonts w:ascii="Noto Sans JP" w:eastAsia="Noto Sans JP" w:hAnsi="Noto Sans JP" w:cs="Calibri"/>
          <w:bCs/>
          <w:color w:val="000000" w:themeColor="text1"/>
          <w:lang w:val="x-none" w:eastAsia="ja-JP"/>
        </w:rPr>
        <w:t>の</w:t>
      </w:r>
      <w:r w:rsidR="000C0AFB" w:rsidRPr="009670F8">
        <w:rPr>
          <w:rFonts w:ascii="Noto Sans JP" w:eastAsia="Noto Sans JP" w:hAnsi="Noto Sans JP" w:cs="Calibri"/>
          <w:bCs/>
          <w:color w:val="000000" w:themeColor="text1"/>
          <w:lang w:val="x-none" w:eastAsia="ja-JP"/>
        </w:rPr>
        <w:t>音響調整サポート</w:t>
      </w:r>
      <w:r w:rsidRPr="009670F8">
        <w:rPr>
          <w:rFonts w:ascii="Noto Sans JP" w:eastAsia="Noto Sans JP" w:hAnsi="Noto Sans JP" w:cs="Calibri"/>
          <w:bCs/>
          <w:color w:val="000000" w:themeColor="text1"/>
          <w:lang w:val="x-none" w:eastAsia="ja-JP"/>
        </w:rPr>
        <w:t>に対応し、あらゆる環境で</w:t>
      </w:r>
      <w:r w:rsidR="001C35B2" w:rsidRPr="009670F8">
        <w:rPr>
          <w:rFonts w:ascii="Noto Sans JP" w:eastAsia="Noto Sans JP" w:hAnsi="Noto Sans JP" w:cs="Calibri" w:hint="eastAsia"/>
          <w:bCs/>
          <w:color w:val="000000" w:themeColor="text1"/>
          <w:lang w:val="x-none" w:eastAsia="ja-JP"/>
        </w:rPr>
        <w:t>イマーシブフォーマットに対応した</w:t>
      </w:r>
      <w:r w:rsidRPr="009670F8">
        <w:rPr>
          <w:rFonts w:ascii="Noto Sans JP" w:eastAsia="Noto Sans JP" w:hAnsi="Noto Sans JP" w:cs="Calibri"/>
          <w:bCs/>
          <w:color w:val="000000" w:themeColor="text1"/>
          <w:lang w:val="x-none" w:eastAsia="ja-JP"/>
        </w:rPr>
        <w:t>最適な</w:t>
      </w:r>
      <w:r w:rsidRPr="009670F8">
        <w:rPr>
          <w:rFonts w:ascii="Noto Sans JP" w:eastAsia="Noto Sans JP" w:hAnsi="Noto Sans JP" w:cs="Calibri"/>
          <w:bCs/>
          <w:color w:val="000000" w:themeColor="text1"/>
          <w:lang w:val="en-US" w:eastAsia="ja-JP"/>
        </w:rPr>
        <w:t>モニタリング品質を実現します。</w:t>
      </w:r>
    </w:p>
    <w:p w14:paraId="1E55E91A" w14:textId="77777777" w:rsidR="00DF49A0" w:rsidRPr="009670F8" w:rsidRDefault="00157C95" w:rsidP="006A2540">
      <w:pPr>
        <w:spacing w:beforeLines="100" w:before="240" w:line="240" w:lineRule="auto"/>
        <w:rPr>
          <w:rFonts w:ascii="Noto Sans JP" w:eastAsia="Noto Sans JP" w:hAnsi="Noto Sans JP" w:cs="Calibri"/>
          <w:bCs/>
          <w:color w:val="000000" w:themeColor="text1"/>
          <w:lang w:val="en-US" w:eastAsia="ja-JP"/>
        </w:rPr>
      </w:pPr>
      <w:r w:rsidRPr="009670F8">
        <w:rPr>
          <w:rFonts w:ascii="Noto Sans JP" w:eastAsia="Noto Sans JP" w:hAnsi="Noto Sans JP" w:cs="Calibri"/>
          <w:bCs/>
          <w:color w:val="000000" w:themeColor="text1"/>
          <w:lang w:val="en-US" w:eastAsia="ja-JP"/>
        </w:rPr>
        <w:t>臨場感や迫力が特長のイマーシブオーディオは、</w:t>
      </w:r>
      <w:r w:rsidR="00442C00" w:rsidRPr="009670F8">
        <w:rPr>
          <w:rFonts w:ascii="Noto Sans JP" w:eastAsia="Noto Sans JP" w:hAnsi="Noto Sans JP" w:cs="Calibri"/>
          <w:bCs/>
          <w:color w:val="000000" w:themeColor="text1"/>
          <w:lang w:val="en-US" w:eastAsia="ja-JP"/>
        </w:rPr>
        <w:t>映画や</w:t>
      </w:r>
      <w:r w:rsidRPr="009670F8">
        <w:rPr>
          <w:rFonts w:ascii="Noto Sans JP" w:eastAsia="Noto Sans JP" w:hAnsi="Noto Sans JP" w:cs="Calibri"/>
          <w:bCs/>
          <w:color w:val="000000" w:themeColor="text1"/>
          <w:lang w:val="en-US" w:eastAsia="ja-JP"/>
        </w:rPr>
        <w:t>音楽などで普及が進む一方で、</w:t>
      </w:r>
      <w:r w:rsidR="00DF49A0" w:rsidRPr="009670F8">
        <w:rPr>
          <w:rFonts w:ascii="Noto Sans JP" w:eastAsia="Noto Sans JP" w:hAnsi="Noto Sans JP" w:cs="Calibri"/>
          <w:bCs/>
          <w:color w:val="000000" w:themeColor="text1"/>
          <w:lang w:val="en-US" w:eastAsia="ja-JP"/>
        </w:rPr>
        <w:t>従来のステレオ再生用に設計されたコントロールルームでは、イマーシブオーディオのフォーマットによる</w:t>
      </w:r>
      <w:r w:rsidR="00442C00" w:rsidRPr="009670F8">
        <w:rPr>
          <w:rFonts w:ascii="Noto Sans JP" w:eastAsia="Noto Sans JP" w:hAnsi="Noto Sans JP" w:cs="Calibri"/>
          <w:bCs/>
          <w:color w:val="000000" w:themeColor="text1"/>
          <w:lang w:val="en-US" w:eastAsia="ja-JP"/>
        </w:rPr>
        <w:t>スピーカー配置の違いから、</w:t>
      </w:r>
      <w:r w:rsidR="00DF49A0" w:rsidRPr="009670F8">
        <w:rPr>
          <w:rFonts w:ascii="Noto Sans JP" w:eastAsia="Noto Sans JP" w:hAnsi="Noto Sans JP" w:cs="Calibri"/>
          <w:bCs/>
          <w:color w:val="000000" w:themeColor="text1"/>
          <w:lang w:val="en-US" w:eastAsia="ja-JP"/>
        </w:rPr>
        <w:t>適した環境の制作が難しく、</w:t>
      </w:r>
      <w:r w:rsidR="00442C00" w:rsidRPr="009670F8">
        <w:rPr>
          <w:rFonts w:ascii="Noto Sans JP" w:eastAsia="Noto Sans JP" w:hAnsi="Noto Sans JP" w:cs="Calibri"/>
          <w:bCs/>
          <w:color w:val="000000" w:themeColor="text1"/>
          <w:lang w:val="en-US" w:eastAsia="ja-JP"/>
        </w:rPr>
        <w:t>マルチチャンネル再生</w:t>
      </w:r>
      <w:r w:rsidRPr="009670F8">
        <w:rPr>
          <w:rFonts w:ascii="Noto Sans JP" w:eastAsia="Noto Sans JP" w:hAnsi="Noto Sans JP" w:cs="Calibri"/>
          <w:bCs/>
          <w:color w:val="000000" w:themeColor="text1"/>
          <w:lang w:val="en-US" w:eastAsia="ja-JP"/>
        </w:rPr>
        <w:t>に最適なコントロールルームはほとんどありません。</w:t>
      </w:r>
    </w:p>
    <w:p w14:paraId="5503FDBC" w14:textId="4E6C6E14" w:rsidR="0007643C" w:rsidRPr="009670F8" w:rsidRDefault="00442C00" w:rsidP="003005B3">
      <w:pPr>
        <w:spacing w:line="240" w:lineRule="auto"/>
        <w:rPr>
          <w:rFonts w:ascii="Noto Sans JP" w:eastAsia="Noto Sans JP" w:hAnsi="Noto Sans JP" w:cs="Calibri"/>
          <w:bCs/>
          <w:color w:val="000000" w:themeColor="text1"/>
          <w:lang w:val="en-US" w:eastAsia="ja-JP"/>
        </w:rPr>
      </w:pPr>
      <w:r w:rsidRPr="009670F8">
        <w:rPr>
          <w:rFonts w:ascii="Noto Sans JP" w:eastAsia="Noto Sans JP" w:hAnsi="Noto Sans JP" w:cs="Calibri"/>
          <w:color w:val="000000" w:themeColor="text1"/>
          <w:lang w:val="en-US" w:eastAsia="ja-JP"/>
        </w:rPr>
        <w:t>「MULTICHANNEL EXTENSION FOR MA 1」</w:t>
      </w:r>
      <w:r w:rsidR="00DF49A0" w:rsidRPr="009670F8">
        <w:rPr>
          <w:rFonts w:ascii="Noto Sans JP" w:eastAsia="Noto Sans JP" w:hAnsi="Noto Sans JP" w:cs="Calibri"/>
          <w:color w:val="000000" w:themeColor="text1"/>
          <w:lang w:val="en-US" w:eastAsia="ja-JP"/>
        </w:rPr>
        <w:t>を搭載することで</w:t>
      </w:r>
      <w:r w:rsidR="00157C95" w:rsidRPr="009670F8">
        <w:rPr>
          <w:rFonts w:ascii="Noto Sans JP" w:eastAsia="Noto Sans JP" w:hAnsi="Noto Sans JP" w:cs="Calibri"/>
          <w:bCs/>
          <w:color w:val="000000" w:themeColor="text1"/>
          <w:lang w:val="en-US" w:eastAsia="ja-JP"/>
        </w:rPr>
        <w:t>、</w:t>
      </w:r>
      <w:r w:rsidRPr="009670F8">
        <w:rPr>
          <w:rFonts w:ascii="Noto Sans JP" w:eastAsia="Noto Sans JP" w:hAnsi="Noto Sans JP" w:cs="Calibri"/>
          <w:bCs/>
          <w:color w:val="000000" w:themeColor="text1"/>
          <w:lang w:val="en-US" w:eastAsia="ja-JP"/>
        </w:rPr>
        <w:t>NEUMANN</w:t>
      </w:r>
      <w:r w:rsidR="00157C95" w:rsidRPr="009670F8">
        <w:rPr>
          <w:rFonts w:ascii="Noto Sans JP" w:eastAsia="Noto Sans JP" w:hAnsi="Noto Sans JP" w:cs="Calibri"/>
          <w:bCs/>
          <w:color w:val="000000" w:themeColor="text1"/>
          <w:lang w:val="en-US" w:eastAsia="ja-JP"/>
        </w:rPr>
        <w:t>のスタジオモニターを使用したサラウンドや</w:t>
      </w:r>
      <w:r w:rsidRPr="009670F8">
        <w:rPr>
          <w:rFonts w:ascii="Noto Sans JP" w:eastAsia="Noto Sans JP" w:hAnsi="Noto Sans JP" w:cs="Calibri"/>
          <w:bCs/>
          <w:color w:val="000000" w:themeColor="text1"/>
          <w:lang w:val="en-US" w:eastAsia="ja-JP"/>
        </w:rPr>
        <w:t>イマーシブオーディオの</w:t>
      </w:r>
      <w:r w:rsidR="00157C95" w:rsidRPr="009670F8">
        <w:rPr>
          <w:rFonts w:ascii="Noto Sans JP" w:eastAsia="Noto Sans JP" w:hAnsi="Noto Sans JP" w:cs="Calibri"/>
          <w:bCs/>
          <w:color w:val="000000" w:themeColor="text1"/>
          <w:lang w:val="en-US" w:eastAsia="ja-JP"/>
        </w:rPr>
        <w:t>セットアップにおい</w:t>
      </w:r>
      <w:r w:rsidR="00DF49A0" w:rsidRPr="009670F8">
        <w:rPr>
          <w:rFonts w:ascii="Noto Sans JP" w:eastAsia="Noto Sans JP" w:hAnsi="Noto Sans JP" w:cs="Calibri"/>
          <w:bCs/>
          <w:color w:val="000000" w:themeColor="text1"/>
          <w:lang w:val="en-US" w:eastAsia="ja-JP"/>
        </w:rPr>
        <w:t>て、正確で信頼性のある</w:t>
      </w:r>
      <w:r w:rsidRPr="009670F8">
        <w:rPr>
          <w:rFonts w:ascii="Noto Sans JP" w:eastAsia="Noto Sans JP" w:hAnsi="Noto Sans JP" w:cs="Calibri"/>
          <w:bCs/>
          <w:color w:val="000000" w:themeColor="text1"/>
          <w:lang w:val="en-US" w:eastAsia="ja-JP"/>
        </w:rPr>
        <w:t>モニタリング</w:t>
      </w:r>
      <w:r w:rsidR="00DF49A0" w:rsidRPr="009670F8">
        <w:rPr>
          <w:rFonts w:ascii="Noto Sans JP" w:eastAsia="Noto Sans JP" w:hAnsi="Noto Sans JP" w:cs="Calibri"/>
          <w:bCs/>
          <w:color w:val="000000" w:themeColor="text1"/>
          <w:lang w:val="en-US" w:eastAsia="ja-JP"/>
        </w:rPr>
        <w:t>品質</w:t>
      </w:r>
      <w:r w:rsidRPr="009670F8">
        <w:rPr>
          <w:rFonts w:ascii="Noto Sans JP" w:eastAsia="Noto Sans JP" w:hAnsi="Noto Sans JP" w:cs="Calibri"/>
          <w:bCs/>
          <w:color w:val="000000" w:themeColor="text1"/>
          <w:lang w:val="en-US" w:eastAsia="ja-JP"/>
        </w:rPr>
        <w:t>を実現し、</w:t>
      </w:r>
      <w:r w:rsidR="00DF49A0" w:rsidRPr="009670F8">
        <w:rPr>
          <w:rFonts w:ascii="Noto Sans JP" w:eastAsia="Noto Sans JP" w:hAnsi="Noto Sans JP" w:cs="Calibri"/>
          <w:bCs/>
          <w:color w:val="000000" w:themeColor="text1"/>
          <w:lang w:val="en-US" w:eastAsia="ja-JP"/>
        </w:rPr>
        <w:t>マルチチャンネルの</w:t>
      </w:r>
      <w:r w:rsidR="00DF49A0" w:rsidRPr="009670F8">
        <w:rPr>
          <w:rFonts w:ascii="Noto Sans JP" w:eastAsia="Noto Sans JP" w:hAnsi="Noto Sans JP" w:cs="Calibri"/>
          <w:bCs/>
          <w:color w:val="000000" w:themeColor="text1"/>
          <w:lang w:val="x-none" w:eastAsia="ja-JP"/>
        </w:rPr>
        <w:t>音響調整に対応した</w:t>
      </w:r>
      <w:r w:rsidR="00DF49A0" w:rsidRPr="009670F8">
        <w:rPr>
          <w:rFonts w:ascii="Noto Sans JP" w:eastAsia="Noto Sans JP" w:hAnsi="Noto Sans JP" w:cs="Calibri"/>
          <w:bCs/>
          <w:color w:val="000000" w:themeColor="text1"/>
          <w:lang w:val="en-US" w:eastAsia="ja-JP"/>
        </w:rPr>
        <w:t>コントロールルームの環境を整えることが可能です。</w:t>
      </w:r>
    </w:p>
    <w:p w14:paraId="30C7C417" w14:textId="6BA6DAA6" w:rsidR="003005B3" w:rsidRPr="009670F8" w:rsidRDefault="003005B3" w:rsidP="003005B3">
      <w:pPr>
        <w:spacing w:line="240" w:lineRule="auto"/>
        <w:rPr>
          <w:rFonts w:ascii="Noto Sans JP" w:eastAsia="Noto Sans JP" w:hAnsi="Noto Sans JP" w:cs="Calibri"/>
          <w:bCs/>
          <w:color w:val="000000" w:themeColor="text1"/>
          <w:lang w:val="en-US" w:eastAsia="ja-JP"/>
        </w:rPr>
      </w:pPr>
    </w:p>
    <w:p w14:paraId="7B1F10C8" w14:textId="77777777" w:rsidR="00F03E94" w:rsidRPr="009670F8" w:rsidRDefault="00F03E94" w:rsidP="003005B3">
      <w:pPr>
        <w:spacing w:line="240" w:lineRule="auto"/>
        <w:rPr>
          <w:rFonts w:ascii="Noto Sans JP" w:eastAsia="Noto Sans JP" w:hAnsi="Noto Sans JP" w:cs="Calibri"/>
          <w:bCs/>
          <w:color w:val="000000" w:themeColor="text1"/>
          <w:lang w:val="en-US" w:eastAsia="ja-JP"/>
        </w:rPr>
      </w:pPr>
    </w:p>
    <w:p w14:paraId="665CF6FF" w14:textId="2BB78FE4" w:rsidR="00B159BC" w:rsidRPr="009670F8" w:rsidRDefault="00B159BC" w:rsidP="003005B3">
      <w:pPr>
        <w:spacing w:line="240" w:lineRule="auto"/>
        <w:rPr>
          <w:rFonts w:ascii="Noto Sans JP" w:eastAsia="Noto Sans JP" w:hAnsi="Noto Sans JP" w:cs="Calibri"/>
          <w:b/>
          <w:bCs/>
          <w:color w:val="000000" w:themeColor="text1"/>
          <w:lang w:val="en-US" w:eastAsia="ja-JP"/>
        </w:rPr>
      </w:pPr>
      <w:r w:rsidRPr="009670F8">
        <w:rPr>
          <w:rFonts w:ascii="Noto Sans JP" w:eastAsia="Noto Sans JP" w:hAnsi="Noto Sans JP" w:cs="Calibri"/>
          <w:b/>
          <w:bCs/>
          <w:color w:val="000000" w:themeColor="text1"/>
          <w:lang w:val="en-US" w:eastAsia="ja-JP"/>
        </w:rPr>
        <w:t>＜製品特長＞</w:t>
      </w:r>
    </w:p>
    <w:p w14:paraId="3C17DCC5" w14:textId="0B7A6388" w:rsidR="00B159BC" w:rsidRPr="009670F8" w:rsidRDefault="00B159BC" w:rsidP="00F03E94">
      <w:pPr>
        <w:spacing w:afterLines="50" w:after="120" w:line="240" w:lineRule="auto"/>
        <w:rPr>
          <w:rFonts w:ascii="Noto Sans JP" w:eastAsia="Noto Sans JP" w:hAnsi="Noto Sans JP" w:cs="Calibri"/>
          <w:b/>
          <w:bCs/>
          <w:color w:val="000000" w:themeColor="text1"/>
          <w:lang w:val="en-US" w:eastAsia="ja-JP"/>
        </w:rPr>
      </w:pPr>
      <w:r w:rsidRPr="009670F8">
        <w:rPr>
          <w:rFonts w:ascii="Noto Sans JP" w:eastAsia="Noto Sans JP" w:hAnsi="Noto Sans JP" w:cs="Calibri"/>
          <w:b/>
          <w:bCs/>
          <w:color w:val="000000" w:themeColor="text1"/>
          <w:lang w:val="en-US" w:eastAsia="ja-JP"/>
        </w:rPr>
        <w:t>マルチチャンネル</w:t>
      </w:r>
      <w:r w:rsidR="00422F60" w:rsidRPr="009670F8">
        <w:rPr>
          <w:rFonts w:ascii="Noto Sans JP" w:eastAsia="Noto Sans JP" w:hAnsi="Noto Sans JP" w:cs="Calibri"/>
          <w:b/>
          <w:bCs/>
          <w:color w:val="000000" w:themeColor="text1"/>
          <w:lang w:val="en-US" w:eastAsia="ja-JP"/>
        </w:rPr>
        <w:t>再生</w:t>
      </w:r>
      <w:r w:rsidRPr="009670F8">
        <w:rPr>
          <w:rFonts w:ascii="Noto Sans JP" w:eastAsia="Noto Sans JP" w:hAnsi="Noto Sans JP" w:cs="Calibri"/>
          <w:b/>
          <w:bCs/>
          <w:color w:val="000000" w:themeColor="text1"/>
          <w:lang w:val="en-US" w:eastAsia="ja-JP"/>
        </w:rPr>
        <w:t>に最適なコントロールルーム環境を提供</w:t>
      </w:r>
    </w:p>
    <w:p w14:paraId="6B3D7ECB" w14:textId="24D68B8D" w:rsidR="00B159BC" w:rsidRPr="009670F8" w:rsidRDefault="00B159BC" w:rsidP="003005B3">
      <w:pPr>
        <w:spacing w:line="240" w:lineRule="auto"/>
        <w:rPr>
          <w:rFonts w:ascii="Noto Sans JP" w:eastAsia="Noto Sans JP" w:hAnsi="Noto Sans JP" w:cs="Calibri"/>
          <w:bCs/>
          <w:color w:val="000000" w:themeColor="text1"/>
          <w:lang w:val="en-US" w:eastAsia="ja-JP"/>
        </w:rPr>
      </w:pPr>
      <w:r w:rsidRPr="009670F8">
        <w:rPr>
          <w:rFonts w:ascii="Noto Sans JP" w:eastAsia="Noto Sans JP" w:hAnsi="Noto Sans JP" w:cs="Calibri"/>
          <w:color w:val="000000" w:themeColor="text1"/>
          <w:lang w:val="en-US" w:eastAsia="ja-JP"/>
        </w:rPr>
        <w:t>「MA 1」は、「MULTICHANNEL EXTENSION FOR MA 1」を搭載することで、</w:t>
      </w:r>
      <w:r w:rsidRPr="009670F8">
        <w:rPr>
          <w:rFonts w:ascii="Noto Sans JP" w:eastAsia="Noto Sans JP" w:hAnsi="Noto Sans JP" w:cs="Calibri"/>
          <w:bCs/>
          <w:color w:val="000000" w:themeColor="text1"/>
          <w:lang w:val="x-none" w:eastAsia="ja-JP"/>
        </w:rPr>
        <w:t>マルチチャンネルの音響調整サポートに対応し、あらゆる環境で最適な</w:t>
      </w:r>
      <w:r w:rsidRPr="009670F8">
        <w:rPr>
          <w:rFonts w:ascii="Noto Sans JP" w:eastAsia="Noto Sans JP" w:hAnsi="Noto Sans JP" w:cs="Calibri"/>
          <w:bCs/>
          <w:color w:val="000000" w:themeColor="text1"/>
          <w:lang w:val="en-US" w:eastAsia="ja-JP"/>
        </w:rPr>
        <w:t>モニタリング品質を</w:t>
      </w:r>
      <w:r w:rsidR="00422F60" w:rsidRPr="009670F8">
        <w:rPr>
          <w:rFonts w:ascii="Noto Sans JP" w:eastAsia="Noto Sans JP" w:hAnsi="Noto Sans JP" w:cs="Calibri"/>
          <w:bCs/>
          <w:color w:val="000000" w:themeColor="text1"/>
          <w:lang w:val="en-US" w:eastAsia="ja-JP"/>
        </w:rPr>
        <w:t>実現します。フォーマットによるスピーカー配置の違いで、</w:t>
      </w:r>
      <w:r w:rsidR="00422F60" w:rsidRPr="009670F8">
        <w:rPr>
          <w:rFonts w:ascii="Noto Sans JP" w:eastAsia="Noto Sans JP" w:hAnsi="Noto Sans JP" w:cs="Calibri"/>
          <w:color w:val="000000" w:themeColor="text1"/>
          <w:lang w:val="en-US" w:eastAsia="ja-JP"/>
        </w:rPr>
        <w:t>従来のコントロールルームでは</w:t>
      </w:r>
      <w:r w:rsidR="00422F60" w:rsidRPr="009670F8">
        <w:rPr>
          <w:rFonts w:ascii="Noto Sans JP" w:eastAsia="Noto Sans JP" w:hAnsi="Noto Sans JP" w:cs="Calibri"/>
          <w:bCs/>
          <w:color w:val="000000" w:themeColor="text1"/>
          <w:lang w:val="en-US" w:eastAsia="ja-JP"/>
        </w:rPr>
        <w:t>難しかったイマーシブオーディオを含むマルチチャンネルに適した環境を整えます。</w:t>
      </w:r>
    </w:p>
    <w:p w14:paraId="3B93A14D" w14:textId="77777777" w:rsidR="00B159BC" w:rsidRPr="009670F8" w:rsidRDefault="00B159BC" w:rsidP="003005B3">
      <w:pPr>
        <w:spacing w:line="240" w:lineRule="auto"/>
        <w:rPr>
          <w:rFonts w:ascii="Noto Sans JP" w:eastAsia="Noto Sans JP" w:hAnsi="Noto Sans JP" w:cs="Calibri"/>
          <w:bCs/>
          <w:color w:val="000000" w:themeColor="text1"/>
          <w:lang w:val="en-US" w:eastAsia="ja-JP"/>
        </w:rPr>
      </w:pPr>
    </w:p>
    <w:p w14:paraId="19E7022D" w14:textId="639B7ABC" w:rsidR="003005B3" w:rsidRPr="009670F8" w:rsidRDefault="003005B3" w:rsidP="003005B3">
      <w:pPr>
        <w:spacing w:afterLines="50" w:after="120" w:line="240" w:lineRule="auto"/>
        <w:rPr>
          <w:rFonts w:ascii="Noto Sans JP" w:eastAsia="Noto Sans JP" w:hAnsi="Noto Sans JP" w:cs="Calibri"/>
          <w:b/>
          <w:bCs/>
          <w:color w:val="000000" w:themeColor="text1"/>
          <w:lang w:val="en-US" w:eastAsia="ja-JP"/>
        </w:rPr>
      </w:pPr>
      <w:r w:rsidRPr="009670F8">
        <w:rPr>
          <w:rFonts w:ascii="Noto Sans JP" w:eastAsia="Noto Sans JP" w:hAnsi="Noto Sans JP" w:cs="Calibri"/>
          <w:b/>
          <w:bCs/>
          <w:color w:val="000000" w:themeColor="text1"/>
          <w:lang w:val="en-US" w:eastAsia="ja-JP"/>
        </w:rPr>
        <w:t>あらゆる環境のスピーカーレイアウトに対応</w:t>
      </w:r>
    </w:p>
    <w:p w14:paraId="326544AD" w14:textId="2F12FDB5" w:rsidR="003005B3" w:rsidRPr="009670F8" w:rsidRDefault="003005B3" w:rsidP="003005B3">
      <w:pPr>
        <w:spacing w:line="240" w:lineRule="auto"/>
        <w:rPr>
          <w:rFonts w:ascii="Noto Sans JP" w:eastAsia="Noto Sans JP" w:hAnsi="Noto Sans JP" w:cs="Calibri"/>
          <w:bCs/>
          <w:color w:val="000000" w:themeColor="text1"/>
          <w:lang w:val="en-US" w:eastAsia="ja-JP"/>
        </w:rPr>
      </w:pPr>
      <w:r w:rsidRPr="009670F8">
        <w:rPr>
          <w:rFonts w:ascii="Noto Sans JP" w:eastAsia="Noto Sans JP" w:hAnsi="Noto Sans JP" w:cs="Calibri"/>
          <w:bCs/>
          <w:color w:val="000000" w:themeColor="text1"/>
          <w:lang w:val="en-US" w:eastAsia="ja-JP"/>
        </w:rPr>
        <w:t>Quad、5.1、7.1、5.1.4、7.1.4のスピーカーレイアウトに対応し、ネットワーク対応モニター（KH 80、KH 120 II、KH 150、KH 750）と最大4</w:t>
      </w:r>
      <w:r w:rsidR="00B159BC" w:rsidRPr="009670F8">
        <w:rPr>
          <w:rFonts w:ascii="Noto Sans JP" w:eastAsia="Noto Sans JP" w:hAnsi="Noto Sans JP" w:cs="Calibri"/>
          <w:bCs/>
          <w:color w:val="000000" w:themeColor="text1"/>
          <w:lang w:val="en-US" w:eastAsia="ja-JP"/>
        </w:rPr>
        <w:t>台のサブウーファーが使用できます</w:t>
      </w:r>
      <w:r w:rsidRPr="009670F8">
        <w:rPr>
          <w:rFonts w:ascii="Noto Sans JP" w:eastAsia="Noto Sans JP" w:hAnsi="Noto Sans JP" w:cs="Calibri"/>
          <w:bCs/>
          <w:color w:val="000000" w:themeColor="text1"/>
          <w:lang w:val="en-US" w:eastAsia="ja-JP"/>
        </w:rPr>
        <w:t>。アナログまたはデジタル入力によるAES67バージョンにも対応しており、AES67オーディオ接続のサポートは次回のアップデートで追加される予定です。</w:t>
      </w:r>
    </w:p>
    <w:p w14:paraId="0980CC60" w14:textId="291638A2" w:rsidR="00B159BC" w:rsidRPr="009670F8" w:rsidRDefault="00B159BC" w:rsidP="003005B3">
      <w:pPr>
        <w:spacing w:line="240" w:lineRule="auto"/>
        <w:rPr>
          <w:rFonts w:ascii="Noto Sans JP" w:eastAsia="Noto Sans JP" w:hAnsi="Noto Sans JP" w:cs="Calibri"/>
          <w:bCs/>
          <w:color w:val="000000" w:themeColor="text1"/>
          <w:lang w:val="en-US" w:eastAsia="ja-JP"/>
        </w:rPr>
      </w:pPr>
    </w:p>
    <w:p w14:paraId="54875D1E" w14:textId="3A4759BB" w:rsidR="00B159BC" w:rsidRPr="009670F8" w:rsidRDefault="00F03E94" w:rsidP="00422F60">
      <w:pPr>
        <w:spacing w:afterLines="50" w:after="120" w:line="240" w:lineRule="auto"/>
        <w:rPr>
          <w:rFonts w:ascii="Noto Sans JP" w:eastAsia="Noto Sans JP" w:hAnsi="Noto Sans JP" w:cs="Calibri"/>
          <w:b/>
          <w:bCs/>
          <w:color w:val="000000" w:themeColor="text1"/>
          <w:lang w:val="en-US" w:eastAsia="ja-JP"/>
        </w:rPr>
      </w:pPr>
      <w:r w:rsidRPr="009670F8">
        <w:rPr>
          <w:rFonts w:ascii="Noto Sans JP" w:eastAsia="Noto Sans JP" w:hAnsi="Noto Sans JP" w:cs="Calibri"/>
          <w:b/>
          <w:bCs/>
          <w:color w:val="000000" w:themeColor="text1"/>
          <w:lang w:val="en-US" w:eastAsia="ja-JP"/>
        </w:rPr>
        <w:t>ステレオシステム向けワークフローの改善でよりスムーズに作業が可能に</w:t>
      </w:r>
    </w:p>
    <w:p w14:paraId="39C79607" w14:textId="093FC1A0" w:rsidR="00F03E94" w:rsidRPr="009670F8" w:rsidRDefault="00422F60" w:rsidP="003005B3">
      <w:pPr>
        <w:spacing w:line="240" w:lineRule="auto"/>
        <w:rPr>
          <w:rFonts w:ascii="Noto Sans JP" w:eastAsia="Noto Sans JP" w:hAnsi="Noto Sans JP" w:cs="Calibri"/>
          <w:bCs/>
          <w:color w:val="000000" w:themeColor="text1"/>
          <w:lang w:val="en-US" w:eastAsia="ja-JP"/>
        </w:rPr>
      </w:pPr>
      <w:r w:rsidRPr="009670F8">
        <w:rPr>
          <w:rFonts w:ascii="Noto Sans JP" w:eastAsia="Noto Sans JP" w:hAnsi="Noto Sans JP" w:cs="Calibri"/>
          <w:bCs/>
          <w:color w:val="000000" w:themeColor="text1"/>
          <w:lang w:val="en-US" w:eastAsia="ja-JP"/>
        </w:rPr>
        <w:t>マルチチャンネルに対応しただけではなく、ステレオシステム向けにも多くの改良を重ねました。出力レベル調整失敗時のトラブルシューティングが容易になるなど様々なワークフローが改善され、より</w:t>
      </w:r>
      <w:r w:rsidR="00F03E94" w:rsidRPr="009670F8">
        <w:rPr>
          <w:rFonts w:ascii="Noto Sans JP" w:eastAsia="Noto Sans JP" w:hAnsi="Noto Sans JP" w:cs="Calibri"/>
          <w:bCs/>
          <w:color w:val="000000" w:themeColor="text1"/>
          <w:lang w:val="en-US" w:eastAsia="ja-JP"/>
        </w:rPr>
        <w:t>スムーズに作業ができます</w:t>
      </w:r>
      <w:r w:rsidRPr="009670F8">
        <w:rPr>
          <w:rFonts w:ascii="Noto Sans JP" w:eastAsia="Noto Sans JP" w:hAnsi="Noto Sans JP" w:cs="Calibri"/>
          <w:bCs/>
          <w:color w:val="000000" w:themeColor="text1"/>
          <w:lang w:val="en-US" w:eastAsia="ja-JP"/>
        </w:rPr>
        <w:t>。また、スピーカーのセットアップとアプリの使用に関する分析を通じて、より的を絞った将来の開発にも取り組んでいます。</w:t>
      </w:r>
    </w:p>
    <w:p w14:paraId="344220A9" w14:textId="77777777" w:rsidR="00F03E94" w:rsidRPr="009670F8" w:rsidRDefault="00F03E94" w:rsidP="003005B3">
      <w:pPr>
        <w:spacing w:line="240" w:lineRule="auto"/>
        <w:rPr>
          <w:rFonts w:ascii="Noto Sans JP" w:eastAsia="Noto Sans JP" w:hAnsi="Noto Sans JP" w:cs="Calibri"/>
          <w:bCs/>
          <w:color w:val="000000" w:themeColor="text1"/>
          <w:lang w:val="en-US" w:eastAsia="ja-JP"/>
        </w:rPr>
      </w:pPr>
    </w:p>
    <w:p w14:paraId="5AC30263" w14:textId="77777777" w:rsidR="007F3087" w:rsidRPr="009670F8" w:rsidRDefault="007F3087">
      <w:pPr>
        <w:spacing w:line="240" w:lineRule="auto"/>
        <w:rPr>
          <w:rFonts w:ascii="Noto Sans JP" w:eastAsia="Noto Sans JP" w:hAnsi="Noto Sans JP" w:cs="Calibri"/>
          <w:b/>
          <w:color w:val="000000" w:themeColor="text1"/>
          <w:sz w:val="16"/>
          <w:szCs w:val="16"/>
          <w:lang w:val="en-US" w:eastAsia="ja-JP"/>
        </w:rPr>
      </w:pPr>
      <w:r w:rsidRPr="009670F8">
        <w:rPr>
          <w:rFonts w:ascii="Noto Sans JP" w:eastAsia="Noto Sans JP" w:hAnsi="Noto Sans JP" w:cs="Calibri"/>
          <w:b/>
          <w:color w:val="000000" w:themeColor="text1"/>
          <w:sz w:val="16"/>
          <w:szCs w:val="16"/>
          <w:lang w:val="en-US" w:eastAsia="ja-JP"/>
        </w:rPr>
        <w:br w:type="page"/>
      </w:r>
    </w:p>
    <w:p w14:paraId="0EC8F9A8" w14:textId="77777777" w:rsidR="003005B3" w:rsidRPr="009670F8" w:rsidRDefault="003005B3" w:rsidP="00BF1F9F">
      <w:pPr>
        <w:spacing w:afterLines="50" w:after="120" w:line="240" w:lineRule="auto"/>
        <w:rPr>
          <w:rFonts w:ascii="Noto Sans JP" w:eastAsia="Noto Sans JP" w:hAnsi="Noto Sans JP" w:cs="Calibri"/>
          <w:b/>
          <w:color w:val="000000" w:themeColor="text1"/>
          <w:sz w:val="16"/>
          <w:szCs w:val="16"/>
          <w:lang w:val="en-US" w:eastAsia="ja-JP"/>
        </w:rPr>
      </w:pPr>
    </w:p>
    <w:p w14:paraId="5406926B" w14:textId="49A8B97F" w:rsidR="00BF1F9F" w:rsidRPr="009670F8" w:rsidRDefault="00BF1F9F" w:rsidP="003005B3">
      <w:pPr>
        <w:spacing w:line="240" w:lineRule="auto"/>
        <w:rPr>
          <w:rFonts w:ascii="Noto Sans JP" w:eastAsia="Noto Sans JP" w:hAnsi="Noto Sans JP" w:cs="Calibri"/>
          <w:b/>
          <w:bCs/>
          <w:color w:val="000000" w:themeColor="text1"/>
          <w:sz w:val="16"/>
          <w:szCs w:val="16"/>
          <w:lang w:val="en-US" w:eastAsia="ja-JP"/>
        </w:rPr>
      </w:pPr>
      <w:r w:rsidRPr="009670F8">
        <w:rPr>
          <w:rFonts w:ascii="Noto Sans JP" w:eastAsia="Noto Sans JP" w:hAnsi="Noto Sans JP" w:cs="Calibri"/>
          <w:b/>
          <w:bCs/>
          <w:color w:val="000000" w:themeColor="text1"/>
          <w:sz w:val="16"/>
          <w:szCs w:val="16"/>
          <w:lang w:val="en-US" w:eastAsia="ja-JP"/>
        </w:rPr>
        <w:t>Neumannについて</w:t>
      </w:r>
    </w:p>
    <w:p w14:paraId="7E0560B8" w14:textId="6614BE66" w:rsidR="00BF1F9F" w:rsidRPr="009670F8" w:rsidRDefault="00BF1F9F" w:rsidP="003005B3">
      <w:pPr>
        <w:spacing w:beforeLines="100" w:before="240" w:afterLines="50" w:after="120" w:line="240" w:lineRule="auto"/>
        <w:rPr>
          <w:rFonts w:ascii="Noto Sans JP" w:eastAsia="Noto Sans JP" w:hAnsi="Noto Sans JP" w:cs="Calibri"/>
          <w:color w:val="000000" w:themeColor="text1"/>
          <w:sz w:val="16"/>
          <w:szCs w:val="16"/>
          <w:lang w:val="en-US" w:eastAsia="ja-JP"/>
        </w:rPr>
      </w:pPr>
      <w:r w:rsidRPr="009670F8">
        <w:rPr>
          <w:rFonts w:ascii="Noto Sans JP" w:eastAsia="Noto Sans JP" w:hAnsi="Noto Sans JP" w:cs="Calibri"/>
          <w:color w:val="000000" w:themeColor="text1"/>
          <w:sz w:val="16"/>
          <w:szCs w:val="16"/>
          <w:lang w:val="en-US" w:eastAsia="ja-JP"/>
        </w:rPr>
        <w:t>「Neumann.Berlin」の名で知られるGeorg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Neumann.Berlinは数々の技術的イノベーションを起こし、いくつもの国際的な賞を授与されてきました。専門は電気音響変換機の開発ですが、2010年よりテレビやラジオ放送、レコーディング、オーディオ制作といったスタジオモニター市場向けの製品開発も手掛けています。Neumann初のスタジオヘッドフォン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2F5C68B5" w14:textId="68E11C12" w:rsidR="00BF1F9F" w:rsidRPr="009670F8" w:rsidRDefault="00BF1F9F" w:rsidP="00BF1F9F">
      <w:pPr>
        <w:spacing w:line="240" w:lineRule="auto"/>
        <w:rPr>
          <w:rFonts w:ascii="Noto Sans JP" w:eastAsia="Noto Sans JP" w:hAnsi="Noto Sans JP" w:cs="Calibri"/>
          <w:b/>
          <w:bCs/>
          <w:color w:val="000000" w:themeColor="text1"/>
          <w:sz w:val="16"/>
          <w:szCs w:val="16"/>
          <w:lang w:val="en-US" w:eastAsia="ja-JP"/>
        </w:rPr>
      </w:pPr>
      <w:r w:rsidRPr="009670F8">
        <w:rPr>
          <w:rFonts w:ascii="Noto Sans JP" w:eastAsia="Noto Sans JP" w:hAnsi="Noto Sans JP" w:cs="Calibri"/>
          <w:b/>
          <w:color w:val="000000" w:themeColor="text1"/>
          <w:sz w:val="16"/>
          <w:szCs w:val="16"/>
          <w:lang w:val="en-US" w:eastAsia="ja-JP"/>
        </w:rPr>
        <w:t>Neumann</w:t>
      </w:r>
      <w:r w:rsidRPr="009670F8">
        <w:rPr>
          <w:rFonts w:ascii="Noto Sans JP" w:eastAsia="Noto Sans JP" w:hAnsi="Noto Sans JP" w:cs="Calibri"/>
          <w:b/>
          <w:bCs/>
          <w:color w:val="000000" w:themeColor="text1"/>
          <w:sz w:val="16"/>
          <w:szCs w:val="16"/>
          <w:lang w:val="en-US" w:eastAsia="ja-JP"/>
        </w:rPr>
        <w:t>ウェブサイト</w:t>
      </w:r>
    </w:p>
    <w:p w14:paraId="0729B6F5" w14:textId="6652E612" w:rsidR="00BF1F9F" w:rsidRPr="009670F8" w:rsidRDefault="0062394C" w:rsidP="00BF1F9F">
      <w:pPr>
        <w:spacing w:line="240" w:lineRule="auto"/>
        <w:rPr>
          <w:rStyle w:val="Hyperlink"/>
          <w:rFonts w:ascii="Noto Sans JP" w:eastAsia="Noto Sans JP" w:hAnsi="Noto Sans JP" w:cs="Calibri"/>
          <w:bCs/>
          <w:sz w:val="16"/>
          <w:szCs w:val="16"/>
          <w:lang w:val="en-US" w:eastAsia="ja-JP"/>
        </w:rPr>
      </w:pPr>
      <w:hyperlink r:id="rId12" w:history="1">
        <w:r w:rsidR="007F3087" w:rsidRPr="009670F8">
          <w:rPr>
            <w:rStyle w:val="Hyperlink"/>
            <w:rFonts w:ascii="Noto Sans JP" w:eastAsia="Noto Sans JP" w:hAnsi="Noto Sans JP" w:cs="Calibri"/>
            <w:bCs/>
            <w:sz w:val="16"/>
            <w:szCs w:val="16"/>
            <w:lang w:val="en-US" w:eastAsia="ja-JP"/>
          </w:rPr>
          <w:t>https://www.neumann.com/ja-ja/products/monitor-accessories/multichannel-extension-for-ma-1/</w:t>
        </w:r>
      </w:hyperlink>
    </w:p>
    <w:p w14:paraId="121A7364" w14:textId="77777777" w:rsidR="007F3087" w:rsidRPr="009670F8" w:rsidRDefault="007F3087" w:rsidP="00BF1F9F">
      <w:pPr>
        <w:spacing w:line="240" w:lineRule="auto"/>
        <w:rPr>
          <w:rFonts w:ascii="Noto Sans JP" w:eastAsia="Noto Sans JP" w:hAnsi="Noto Sans JP" w:cs="Calibri"/>
          <w:bCs/>
          <w:color w:val="000000" w:themeColor="text1"/>
          <w:sz w:val="16"/>
          <w:szCs w:val="16"/>
          <w:lang w:val="en-US" w:eastAsia="ja-JP"/>
        </w:rPr>
      </w:pPr>
    </w:p>
    <w:p w14:paraId="17715839" w14:textId="77777777" w:rsidR="00F6011B" w:rsidRPr="009670F8" w:rsidRDefault="00F6011B" w:rsidP="00F6011B">
      <w:pPr>
        <w:spacing w:afterLines="50" w:after="120" w:line="240" w:lineRule="auto"/>
        <w:rPr>
          <w:rFonts w:ascii="Noto Sans JP" w:eastAsia="Noto Sans JP" w:hAnsi="Noto Sans JP" w:cstheme="minorHAnsi"/>
          <w:b/>
          <w:bCs/>
          <w:color w:val="000000" w:themeColor="text1"/>
          <w:sz w:val="16"/>
          <w:szCs w:val="16"/>
          <w:lang w:val="en-US" w:eastAsia="ja-JP"/>
        </w:rPr>
      </w:pPr>
    </w:p>
    <w:p w14:paraId="16676DAE" w14:textId="1EFEBDB3" w:rsidR="00F6011B" w:rsidRPr="009670F8" w:rsidRDefault="00F6011B" w:rsidP="00F6011B">
      <w:pPr>
        <w:spacing w:afterLines="50" w:after="120" w:line="240" w:lineRule="auto"/>
        <w:rPr>
          <w:rFonts w:ascii="Noto Sans JP" w:eastAsia="Noto Sans JP" w:hAnsi="Noto Sans JP" w:cstheme="minorHAnsi"/>
          <w:b/>
          <w:bCs/>
          <w:color w:val="000000" w:themeColor="text1"/>
          <w:sz w:val="16"/>
          <w:szCs w:val="16"/>
          <w:lang w:val="en-US" w:eastAsia="ja-JP"/>
        </w:rPr>
      </w:pPr>
      <w:r w:rsidRPr="009670F8">
        <w:rPr>
          <w:rFonts w:ascii="Noto Sans JP" w:eastAsia="Noto Sans JP" w:hAnsi="Noto Sans JP" w:cstheme="minorHAnsi" w:hint="eastAsia"/>
          <w:b/>
          <w:bCs/>
          <w:color w:val="000000" w:themeColor="text1"/>
          <w:sz w:val="16"/>
          <w:szCs w:val="16"/>
          <w:lang w:val="en-US" w:eastAsia="ja-JP"/>
        </w:rPr>
        <w:t>当プレスリリースに関するお問い合わせ：</w:t>
      </w:r>
    </w:p>
    <w:p w14:paraId="18E77053" w14:textId="77777777" w:rsidR="00F6011B" w:rsidRPr="009670F8" w:rsidRDefault="00F6011B" w:rsidP="00F6011B">
      <w:pPr>
        <w:pStyle w:val="Contact"/>
        <w:rPr>
          <w:rFonts w:ascii="Noto Sans JP" w:eastAsia="Noto Sans JP" w:hAnsi="Noto Sans JP"/>
          <w:bCs/>
          <w:sz w:val="17"/>
          <w:szCs w:val="17"/>
          <w:lang w:eastAsia="ja-JP"/>
        </w:rPr>
      </w:pPr>
      <w:r w:rsidRPr="009670F8">
        <w:rPr>
          <w:rFonts w:ascii="Noto Sans JP" w:eastAsia="Noto Sans JP" w:hAnsi="Noto Sans JP"/>
          <w:bCs/>
          <w:sz w:val="17"/>
          <w:szCs w:val="17"/>
          <w:lang w:eastAsia="ja-JP"/>
        </w:rPr>
        <w:t>ゼンハイザージャパン株式会社</w:t>
      </w:r>
    </w:p>
    <w:p w14:paraId="01CCD7E7" w14:textId="77777777" w:rsidR="00F6011B" w:rsidRPr="009670F8" w:rsidRDefault="00F6011B" w:rsidP="00F6011B">
      <w:pPr>
        <w:pStyle w:val="Contact"/>
        <w:rPr>
          <w:rFonts w:ascii="Noto Sans JP" w:eastAsia="Noto Sans JP" w:hAnsi="Noto Sans JP"/>
          <w:bCs/>
          <w:sz w:val="17"/>
          <w:szCs w:val="17"/>
          <w:lang w:eastAsia="ja-JP"/>
        </w:rPr>
      </w:pPr>
      <w:r w:rsidRPr="009670F8">
        <w:rPr>
          <w:rFonts w:ascii="Noto Sans JP" w:eastAsia="Noto Sans JP" w:hAnsi="Noto Sans JP"/>
          <w:bCs/>
          <w:sz w:val="17"/>
          <w:szCs w:val="17"/>
          <w:lang w:eastAsia="ja-JP"/>
        </w:rPr>
        <w:t>永富</w:t>
      </w:r>
    </w:p>
    <w:p w14:paraId="2A8371CA" w14:textId="77777777" w:rsidR="00F6011B" w:rsidRPr="009670F8" w:rsidRDefault="00F6011B" w:rsidP="00F6011B">
      <w:pPr>
        <w:pStyle w:val="Contact"/>
        <w:rPr>
          <w:rFonts w:ascii="Noto Sans JP" w:eastAsia="Noto Sans JP" w:hAnsi="Noto Sans JP"/>
          <w:bCs/>
          <w:sz w:val="17"/>
          <w:szCs w:val="17"/>
          <w:lang w:eastAsia="ja-JP"/>
        </w:rPr>
      </w:pPr>
      <w:r w:rsidRPr="009670F8">
        <w:rPr>
          <w:rFonts w:ascii="Noto Sans JP" w:eastAsia="Noto Sans JP" w:hAnsi="Noto Sans JP"/>
          <w:bCs/>
          <w:sz w:val="17"/>
          <w:szCs w:val="17"/>
          <w:lang w:eastAsia="ja-JP"/>
        </w:rPr>
        <w:t>teruishi.nagatomi@sennheiser.com</w:t>
      </w:r>
    </w:p>
    <w:p w14:paraId="0FB1270F" w14:textId="77777777" w:rsidR="00F6011B" w:rsidRPr="009670F8" w:rsidRDefault="00F6011B" w:rsidP="00F6011B">
      <w:pPr>
        <w:pStyle w:val="Contact"/>
        <w:rPr>
          <w:rFonts w:ascii="Noto Sans JP" w:eastAsia="Noto Sans JP" w:hAnsi="Noto Sans JP"/>
          <w:bCs/>
          <w:sz w:val="17"/>
          <w:szCs w:val="17"/>
          <w:lang w:eastAsia="ja-JP"/>
        </w:rPr>
      </w:pPr>
      <w:r w:rsidRPr="009670F8">
        <w:rPr>
          <w:rFonts w:ascii="Noto Sans JP" w:eastAsia="Noto Sans JP" w:hAnsi="Noto Sans JP" w:hint="eastAsia"/>
          <w:bCs/>
          <w:sz w:val="17"/>
          <w:szCs w:val="17"/>
          <w:lang w:eastAsia="ja-JP"/>
        </w:rPr>
        <w:t>0</w:t>
      </w:r>
      <w:r w:rsidRPr="009670F8">
        <w:rPr>
          <w:rFonts w:ascii="Noto Sans JP" w:eastAsia="Noto Sans JP" w:hAnsi="Noto Sans JP"/>
          <w:bCs/>
          <w:sz w:val="17"/>
          <w:szCs w:val="17"/>
          <w:lang w:eastAsia="ja-JP"/>
        </w:rPr>
        <w:t>3-6406-8911</w:t>
      </w:r>
    </w:p>
    <w:p w14:paraId="1A34184F" w14:textId="77777777" w:rsidR="00F6011B" w:rsidRPr="009670F8" w:rsidRDefault="00F6011B" w:rsidP="00F6011B">
      <w:pPr>
        <w:pStyle w:val="Contact"/>
        <w:rPr>
          <w:rFonts w:ascii="Noto Sans JP" w:eastAsia="Noto Sans JP" w:hAnsi="Noto Sans JP"/>
          <w:bCs/>
          <w:sz w:val="17"/>
          <w:szCs w:val="17"/>
          <w:lang w:eastAsia="ja-JP"/>
        </w:rPr>
      </w:pPr>
    </w:p>
    <w:p w14:paraId="5B954878" w14:textId="77777777" w:rsidR="00F6011B" w:rsidRPr="009670F8" w:rsidRDefault="00F6011B" w:rsidP="00F6011B">
      <w:pPr>
        <w:spacing w:line="240" w:lineRule="auto"/>
        <w:rPr>
          <w:rFonts w:ascii="Noto Sans JP" w:eastAsia="Noto Sans JP" w:hAnsi="Noto Sans JP"/>
          <w:bCs/>
          <w:sz w:val="17"/>
          <w:szCs w:val="17"/>
          <w:lang w:eastAsia="ja-JP"/>
        </w:rPr>
      </w:pPr>
      <w:r w:rsidRPr="009670F8">
        <w:rPr>
          <w:rFonts w:ascii="Noto Sans JP" w:eastAsia="Noto Sans JP" w:hAnsi="Noto Sans JP" w:hint="eastAsia"/>
          <w:bCs/>
          <w:sz w:val="17"/>
          <w:szCs w:val="17"/>
          <w:lang w:eastAsia="ja-JP"/>
        </w:rPr>
        <w:t>ゼンハイザージャパンPR事務局</w:t>
      </w:r>
    </w:p>
    <w:p w14:paraId="0909FF29" w14:textId="77777777" w:rsidR="00F6011B" w:rsidRPr="009670F8" w:rsidRDefault="00F6011B" w:rsidP="00F6011B">
      <w:pPr>
        <w:spacing w:line="240" w:lineRule="auto"/>
        <w:rPr>
          <w:rFonts w:ascii="Noto Sans JP" w:eastAsia="Noto Sans JP" w:hAnsi="Noto Sans JP"/>
          <w:bCs/>
          <w:sz w:val="17"/>
          <w:szCs w:val="17"/>
          <w:lang w:eastAsia="ja-JP"/>
        </w:rPr>
      </w:pPr>
      <w:r w:rsidRPr="009670F8">
        <w:rPr>
          <w:rFonts w:ascii="Noto Sans JP" w:eastAsia="Noto Sans JP" w:hAnsi="Noto Sans JP" w:hint="eastAsia"/>
          <w:bCs/>
          <w:sz w:val="17"/>
          <w:szCs w:val="17"/>
          <w:lang w:eastAsia="ja-JP"/>
        </w:rPr>
        <w:t>中村</w:t>
      </w:r>
    </w:p>
    <w:p w14:paraId="5F8E7A05" w14:textId="77777777" w:rsidR="00F6011B" w:rsidRPr="009670F8" w:rsidRDefault="00F6011B" w:rsidP="00F6011B">
      <w:pPr>
        <w:spacing w:line="240" w:lineRule="auto"/>
        <w:rPr>
          <w:rFonts w:ascii="Noto Sans JP" w:eastAsia="Noto Sans JP" w:hAnsi="Noto Sans JP"/>
          <w:bCs/>
          <w:sz w:val="17"/>
          <w:szCs w:val="17"/>
          <w:lang w:eastAsia="ja-JP"/>
        </w:rPr>
      </w:pPr>
      <w:r w:rsidRPr="009670F8">
        <w:rPr>
          <w:rFonts w:ascii="Noto Sans JP" w:eastAsia="Noto Sans JP" w:hAnsi="Noto Sans JP"/>
          <w:bCs/>
          <w:sz w:val="17"/>
          <w:szCs w:val="17"/>
          <w:lang w:eastAsia="ja-JP"/>
        </w:rPr>
        <w:t>sennheiser@pjbc.co.jp</w:t>
      </w:r>
    </w:p>
    <w:p w14:paraId="01ED2A8F" w14:textId="5260B254" w:rsidR="000C436C" w:rsidRPr="009670F8" w:rsidRDefault="00F6011B" w:rsidP="00F6011B">
      <w:pPr>
        <w:spacing w:line="240" w:lineRule="auto"/>
        <w:rPr>
          <w:rFonts w:ascii="Noto Sans JP" w:eastAsia="Noto Sans JP" w:hAnsi="Noto Sans JP"/>
          <w:b/>
          <w:bCs/>
          <w:lang w:eastAsia="ja-JP"/>
        </w:rPr>
      </w:pPr>
      <w:r w:rsidRPr="009670F8">
        <w:rPr>
          <w:rFonts w:ascii="Noto Sans JP" w:eastAsia="Noto Sans JP" w:hAnsi="Noto Sans JP"/>
          <w:bCs/>
          <w:sz w:val="17"/>
          <w:szCs w:val="17"/>
          <w:lang w:eastAsia="ja-JP"/>
        </w:rPr>
        <w:t>03-4580-9156</w:t>
      </w:r>
    </w:p>
    <w:sectPr w:rsidR="000C436C" w:rsidRPr="009670F8">
      <w:headerReference w:type="default" r:id="rId13"/>
      <w:headerReference w:type="first" r:id="rId14"/>
      <w:pgSz w:w="11906" w:h="16838" w:code="9"/>
      <w:pgMar w:top="2754" w:right="2124"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9FB92" w14:textId="77777777" w:rsidR="00FC1FE0" w:rsidRDefault="00FC1FE0">
      <w:pPr>
        <w:spacing w:line="240" w:lineRule="auto"/>
      </w:pPr>
      <w:r>
        <w:separator/>
      </w:r>
    </w:p>
  </w:endnote>
  <w:endnote w:type="continuationSeparator" w:id="0">
    <w:p w14:paraId="753F455B" w14:textId="77777777" w:rsidR="00FC1FE0" w:rsidRDefault="00FC1FE0">
      <w:pPr>
        <w:spacing w:line="240" w:lineRule="auto"/>
      </w:pPr>
      <w:r>
        <w:continuationSeparator/>
      </w:r>
    </w:p>
  </w:endnote>
  <w:endnote w:type="continuationNotice" w:id="1">
    <w:p w14:paraId="27A29F5E" w14:textId="77777777" w:rsidR="00FC1FE0" w:rsidRDefault="00FC1F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embedRegular r:id="rId1" w:fontKey="{9CCD5F73-0507-4DDA-B40F-931C74EAC806}"/>
    <w:embedBold r:id="rId2" w:fontKey="{224FBA9C-72B3-431B-9ADE-32B39185BD6B}"/>
  </w:font>
  <w:font w:name="Noto Sans JP">
    <w:altName w:val="游ゴシック"/>
    <w:panose1 w:val="00000000000000000000"/>
    <w:charset w:val="80"/>
    <w:family w:val="swiss"/>
    <w:notTrueType/>
    <w:pitch w:val="variable"/>
    <w:sig w:usb0="20000287" w:usb1="2ADF3C10" w:usb2="00000016" w:usb3="00000000" w:csb0="00060107" w:csb1="00000000"/>
  </w:font>
  <w:font w:name="Segoe UI">
    <w:panose1 w:val="020B0502040204020203"/>
    <w:charset w:val="00"/>
    <w:family w:val="swiss"/>
    <w:pitch w:val="variable"/>
    <w:sig w:usb0="E4002EFF" w:usb1="C000E47F" w:usb2="00000009" w:usb3="00000000" w:csb0="000001FF" w:csb1="00000000"/>
    <w:embedRegular r:id="rId3" w:fontKey="{7EC4D103-3C4C-43F2-A6FF-1EF92C4EABF2}"/>
  </w:font>
  <w:font w:name="Avenir Next Condensed Regular">
    <w:altName w:val="Calibri"/>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1B716AA6-0FEA-4BBF-A42E-5D74B6BFB90C}"/>
  </w:font>
  <w:font w:name="Calibri">
    <w:panose1 w:val="020F0502020204030204"/>
    <w:charset w:val="00"/>
    <w:family w:val="swiss"/>
    <w:pitch w:val="variable"/>
    <w:sig w:usb0="E4002EFF" w:usb1="C000247B" w:usb2="00000009" w:usb3="00000000" w:csb0="000001FF" w:csb1="00000000"/>
    <w:embedRegular r:id="rId5" w:fontKey="{725C9865-FAB6-4A73-AB5C-CCB403EAD043}"/>
    <w:embedBold r:id="rId6" w:fontKey="{AE80EB68-DB76-4D0E-BFCB-50DA5113F9CA}"/>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6C262" w14:textId="77777777" w:rsidR="00FC1FE0" w:rsidRDefault="00FC1FE0">
      <w:pPr>
        <w:spacing w:line="240" w:lineRule="auto"/>
      </w:pPr>
      <w:r>
        <w:separator/>
      </w:r>
    </w:p>
  </w:footnote>
  <w:footnote w:type="continuationSeparator" w:id="0">
    <w:p w14:paraId="50B467F2" w14:textId="77777777" w:rsidR="00FC1FE0" w:rsidRDefault="00FC1FE0">
      <w:pPr>
        <w:spacing w:line="240" w:lineRule="auto"/>
      </w:pPr>
      <w:r>
        <w:continuationSeparator/>
      </w:r>
    </w:p>
  </w:footnote>
  <w:footnote w:type="continuationNotice" w:id="1">
    <w:p w14:paraId="2F71C998" w14:textId="77777777" w:rsidR="00FC1FE0" w:rsidRDefault="00FC1F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E951" w14:textId="0DE602F0" w:rsidR="009360A4" w:rsidRDefault="002F1A0F">
    <w:pPr>
      <w:pStyle w:val="Header"/>
      <w:ind w:right="-1559"/>
      <w:rPr>
        <w:rFonts w:asciiTheme="minorHAnsi" w:hAnsiTheme="minorHAnsi" w:cstheme="minorHAnsi"/>
      </w:rPr>
    </w:pPr>
    <w:r>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5EAD624B" wp14:editId="3CA0BF2C">
          <wp:simplePos x="0" y="0"/>
          <wp:positionH relativeFrom="page">
            <wp:posOffset>900430</wp:posOffset>
          </wp:positionH>
          <wp:positionV relativeFrom="page">
            <wp:posOffset>398780</wp:posOffset>
          </wp:positionV>
          <wp:extent cx="3153600" cy="6948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sidR="007F3087">
      <w:rPr>
        <w:rFonts w:asciiTheme="minorHAnsi" w:hAnsiTheme="minorHAnsi" w:cstheme="minorHAnsi"/>
        <w:noProof/>
      </w:rPr>
      <w:t>3</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sidR="007F3087">
      <w:rPr>
        <w:rFonts w:asciiTheme="minorHAnsi" w:hAnsiTheme="minorHAnsi" w:cstheme="minorHAnsi"/>
        <w:noProof/>
      </w:rPr>
      <w:t>3</w:t>
    </w:r>
    <w:r>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D427" w14:textId="1699BC9B" w:rsidR="009360A4" w:rsidRDefault="00416793" w:rsidP="00416793">
    <w:pPr>
      <w:pStyle w:val="Header"/>
      <w:wordWrap w:val="0"/>
      <w:ind w:right="-1559"/>
      <w:rPr>
        <w:rFonts w:asciiTheme="minorHAnsi" w:hAnsiTheme="minorHAnsi" w:cstheme="minorHAnsi"/>
        <w:color w:val="414141" w:themeColor="accent2"/>
      </w:rPr>
    </w:pPr>
    <w:r>
      <w:rPr>
        <w:rFonts w:asciiTheme="minorHAnsi" w:hAnsiTheme="minorHAnsi" w:cstheme="minorHAnsi" w:hint="eastAsia"/>
        <w:color w:val="414141" w:themeColor="accent2"/>
        <w:lang w:val="en-US" w:eastAsia="ja-JP"/>
      </w:rPr>
      <w:t>Press</w:t>
    </w:r>
    <w:r>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7DD2D259" wp14:editId="1BDC9898">
          <wp:simplePos x="0" y="0"/>
          <wp:positionH relativeFrom="page">
            <wp:posOffset>900430</wp:posOffset>
          </wp:positionH>
          <wp:positionV relativeFrom="page">
            <wp:posOffset>398780</wp:posOffset>
          </wp:positionV>
          <wp:extent cx="3153600" cy="694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lang w:val="en-US" w:eastAsia="ja-JP"/>
      </w:rPr>
      <w:t xml:space="preserve"> release</w:t>
    </w:r>
  </w:p>
  <w:p w14:paraId="50EFCC43" w14:textId="516FD0D0" w:rsidR="009360A4" w:rsidRDefault="002F1A0F">
    <w:pPr>
      <w:pStyle w:val="Header"/>
      <w:ind w:right="-1559"/>
      <w:rPr>
        <w:rFonts w:ascii="UnitPro" w:hAnsi="UnitPro" w:cs="UnitPro"/>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sidR="007F3087">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sidR="007F3087">
      <w:rPr>
        <w:rFonts w:asciiTheme="minorHAnsi" w:hAnsiTheme="minorHAnsi" w:cstheme="minorHAnsi"/>
        <w:noProof/>
        <w:color w:val="414141" w:themeColor="accent2"/>
      </w:rPr>
      <w:t>3</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795941"/>
    <w:multiLevelType w:val="hybridMultilevel"/>
    <w:tmpl w:val="CF2C55D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B021FB9"/>
    <w:multiLevelType w:val="hybridMultilevel"/>
    <w:tmpl w:val="F8F4676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33629AB"/>
    <w:multiLevelType w:val="hybridMultilevel"/>
    <w:tmpl w:val="C678723A"/>
    <w:lvl w:ilvl="0" w:tplc="562E7A50">
      <w:numFmt w:val="bullet"/>
      <w:lvlText w:val="-"/>
      <w:lvlJc w:val="left"/>
      <w:pPr>
        <w:ind w:left="360" w:hanging="360"/>
      </w:pPr>
      <w:rPr>
        <w:rFonts w:ascii="Noto Sans JP" w:eastAsia="Noto Sans JP" w:hAnsi="Noto Sans JP" w:cstheme="minorHAns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1466129"/>
    <w:multiLevelType w:val="hybridMultilevel"/>
    <w:tmpl w:val="204662D4"/>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7AF860BE"/>
    <w:multiLevelType w:val="hybridMultilevel"/>
    <w:tmpl w:val="461E41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456826441">
    <w:abstractNumId w:val="0"/>
  </w:num>
  <w:num w:numId="2" w16cid:durableId="471680074">
    <w:abstractNumId w:val="1"/>
  </w:num>
  <w:num w:numId="3" w16cid:durableId="393282637">
    <w:abstractNumId w:val="10"/>
  </w:num>
  <w:num w:numId="4" w16cid:durableId="992103117">
    <w:abstractNumId w:val="4"/>
  </w:num>
  <w:num w:numId="5" w16cid:durableId="915631555">
    <w:abstractNumId w:val="8"/>
  </w:num>
  <w:num w:numId="6" w16cid:durableId="1248854218">
    <w:abstractNumId w:val="12"/>
  </w:num>
  <w:num w:numId="7" w16cid:durableId="1775049360">
    <w:abstractNumId w:val="5"/>
  </w:num>
  <w:num w:numId="8" w16cid:durableId="252517792">
    <w:abstractNumId w:val="14"/>
  </w:num>
  <w:num w:numId="9" w16cid:durableId="1262492867">
    <w:abstractNumId w:val="2"/>
  </w:num>
  <w:num w:numId="10" w16cid:durableId="641806950">
    <w:abstractNumId w:val="6"/>
  </w:num>
  <w:num w:numId="11" w16cid:durableId="101803181">
    <w:abstractNumId w:val="18"/>
  </w:num>
  <w:num w:numId="12" w16cid:durableId="890112571">
    <w:abstractNumId w:val="16"/>
  </w:num>
  <w:num w:numId="13" w16cid:durableId="1149249725">
    <w:abstractNumId w:val="9"/>
  </w:num>
  <w:num w:numId="14" w16cid:durableId="918633954">
    <w:abstractNumId w:val="11"/>
  </w:num>
  <w:num w:numId="15" w16cid:durableId="2118284665">
    <w:abstractNumId w:val="17"/>
  </w:num>
  <w:num w:numId="16" w16cid:durableId="499010352">
    <w:abstractNumId w:val="3"/>
  </w:num>
  <w:num w:numId="17" w16cid:durableId="1076167029">
    <w:abstractNumId w:val="7"/>
  </w:num>
  <w:num w:numId="18" w16cid:durableId="1949121610">
    <w:abstractNumId w:val="15"/>
  </w:num>
  <w:num w:numId="19" w16cid:durableId="21459289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0A4"/>
    <w:rsid w:val="00012388"/>
    <w:rsid w:val="000145B2"/>
    <w:rsid w:val="00021848"/>
    <w:rsid w:val="000253A6"/>
    <w:rsid w:val="00027F4B"/>
    <w:rsid w:val="000629CF"/>
    <w:rsid w:val="0007643C"/>
    <w:rsid w:val="000861FE"/>
    <w:rsid w:val="000A0B88"/>
    <w:rsid w:val="000A304E"/>
    <w:rsid w:val="000A49D2"/>
    <w:rsid w:val="000A6EBD"/>
    <w:rsid w:val="000C0AFB"/>
    <w:rsid w:val="000C2F0B"/>
    <w:rsid w:val="000C436C"/>
    <w:rsid w:val="000D4616"/>
    <w:rsid w:val="000D4D8B"/>
    <w:rsid w:val="000D55BF"/>
    <w:rsid w:val="000E1555"/>
    <w:rsid w:val="000E4BE5"/>
    <w:rsid w:val="000E5FC8"/>
    <w:rsid w:val="000F0BC2"/>
    <w:rsid w:val="000F6884"/>
    <w:rsid w:val="0012494C"/>
    <w:rsid w:val="001525CD"/>
    <w:rsid w:val="00157319"/>
    <w:rsid w:val="00157C95"/>
    <w:rsid w:val="001605C0"/>
    <w:rsid w:val="00161CE3"/>
    <w:rsid w:val="0018064D"/>
    <w:rsid w:val="00180E02"/>
    <w:rsid w:val="001A78E8"/>
    <w:rsid w:val="001C35B2"/>
    <w:rsid w:val="001D4B17"/>
    <w:rsid w:val="001E02E6"/>
    <w:rsid w:val="001E4614"/>
    <w:rsid w:val="001F6C30"/>
    <w:rsid w:val="0021078D"/>
    <w:rsid w:val="00252206"/>
    <w:rsid w:val="00256C12"/>
    <w:rsid w:val="00264A37"/>
    <w:rsid w:val="0027420F"/>
    <w:rsid w:val="002E5B78"/>
    <w:rsid w:val="002F102F"/>
    <w:rsid w:val="002F1A0F"/>
    <w:rsid w:val="003005B3"/>
    <w:rsid w:val="00301AAE"/>
    <w:rsid w:val="0030274B"/>
    <w:rsid w:val="00326DCF"/>
    <w:rsid w:val="00343686"/>
    <w:rsid w:val="003468E1"/>
    <w:rsid w:val="00380079"/>
    <w:rsid w:val="00380D39"/>
    <w:rsid w:val="00382B19"/>
    <w:rsid w:val="00383AB9"/>
    <w:rsid w:val="0039719D"/>
    <w:rsid w:val="003C098C"/>
    <w:rsid w:val="003D23AF"/>
    <w:rsid w:val="003E1637"/>
    <w:rsid w:val="003F73B8"/>
    <w:rsid w:val="00416793"/>
    <w:rsid w:val="004218F3"/>
    <w:rsid w:val="00422F60"/>
    <w:rsid w:val="00442C00"/>
    <w:rsid w:val="00455BD3"/>
    <w:rsid w:val="004637C0"/>
    <w:rsid w:val="00480422"/>
    <w:rsid w:val="004F1B62"/>
    <w:rsid w:val="004F4BB9"/>
    <w:rsid w:val="00510F99"/>
    <w:rsid w:val="005276F1"/>
    <w:rsid w:val="00537D41"/>
    <w:rsid w:val="00547800"/>
    <w:rsid w:val="005A1365"/>
    <w:rsid w:val="005A2B50"/>
    <w:rsid w:val="005C7105"/>
    <w:rsid w:val="005D3A9F"/>
    <w:rsid w:val="005E4A06"/>
    <w:rsid w:val="005E5E8C"/>
    <w:rsid w:val="00600630"/>
    <w:rsid w:val="00606C35"/>
    <w:rsid w:val="00606CA1"/>
    <w:rsid w:val="00612BB3"/>
    <w:rsid w:val="00616534"/>
    <w:rsid w:val="00620D52"/>
    <w:rsid w:val="0062394C"/>
    <w:rsid w:val="00632DC7"/>
    <w:rsid w:val="00657DBE"/>
    <w:rsid w:val="00666AA6"/>
    <w:rsid w:val="00674FC6"/>
    <w:rsid w:val="006865E8"/>
    <w:rsid w:val="00692094"/>
    <w:rsid w:val="00692B34"/>
    <w:rsid w:val="00692BE6"/>
    <w:rsid w:val="006A2540"/>
    <w:rsid w:val="006D20AB"/>
    <w:rsid w:val="006E2521"/>
    <w:rsid w:val="006E60C6"/>
    <w:rsid w:val="006F5EEA"/>
    <w:rsid w:val="0072339E"/>
    <w:rsid w:val="0072390E"/>
    <w:rsid w:val="00751BE6"/>
    <w:rsid w:val="0076268D"/>
    <w:rsid w:val="007672E7"/>
    <w:rsid w:val="007A34CA"/>
    <w:rsid w:val="007B34B3"/>
    <w:rsid w:val="007B68F2"/>
    <w:rsid w:val="007C0F64"/>
    <w:rsid w:val="007C61E3"/>
    <w:rsid w:val="007C6B93"/>
    <w:rsid w:val="007D05EC"/>
    <w:rsid w:val="007E6FC9"/>
    <w:rsid w:val="007F2078"/>
    <w:rsid w:val="007F3087"/>
    <w:rsid w:val="007F753B"/>
    <w:rsid w:val="00802AB9"/>
    <w:rsid w:val="008105D9"/>
    <w:rsid w:val="00830C62"/>
    <w:rsid w:val="00834D47"/>
    <w:rsid w:val="00843477"/>
    <w:rsid w:val="00855BF1"/>
    <w:rsid w:val="00861823"/>
    <w:rsid w:val="0086376E"/>
    <w:rsid w:val="00866CDA"/>
    <w:rsid w:val="008714A2"/>
    <w:rsid w:val="00897489"/>
    <w:rsid w:val="008A3C87"/>
    <w:rsid w:val="008A4BC8"/>
    <w:rsid w:val="008B612A"/>
    <w:rsid w:val="008B789B"/>
    <w:rsid w:val="008C0E76"/>
    <w:rsid w:val="008D0229"/>
    <w:rsid w:val="008D4D62"/>
    <w:rsid w:val="008F5048"/>
    <w:rsid w:val="0090256D"/>
    <w:rsid w:val="009110C8"/>
    <w:rsid w:val="0091389F"/>
    <w:rsid w:val="00920F16"/>
    <w:rsid w:val="00923B47"/>
    <w:rsid w:val="00927C2A"/>
    <w:rsid w:val="00935953"/>
    <w:rsid w:val="009360A4"/>
    <w:rsid w:val="00950ED7"/>
    <w:rsid w:val="00951A4C"/>
    <w:rsid w:val="009527EB"/>
    <w:rsid w:val="00957050"/>
    <w:rsid w:val="00957760"/>
    <w:rsid w:val="00963F7D"/>
    <w:rsid w:val="009670F8"/>
    <w:rsid w:val="00973D88"/>
    <w:rsid w:val="00976C07"/>
    <w:rsid w:val="009877D0"/>
    <w:rsid w:val="009A770F"/>
    <w:rsid w:val="009B49AF"/>
    <w:rsid w:val="009C7B3D"/>
    <w:rsid w:val="009D717A"/>
    <w:rsid w:val="009F1F03"/>
    <w:rsid w:val="00A018B6"/>
    <w:rsid w:val="00A370D4"/>
    <w:rsid w:val="00A40324"/>
    <w:rsid w:val="00A53B49"/>
    <w:rsid w:val="00A8569A"/>
    <w:rsid w:val="00AA2CC6"/>
    <w:rsid w:val="00AC4652"/>
    <w:rsid w:val="00AE4F84"/>
    <w:rsid w:val="00AF2E3A"/>
    <w:rsid w:val="00B06570"/>
    <w:rsid w:val="00B159BC"/>
    <w:rsid w:val="00B15C62"/>
    <w:rsid w:val="00B17E28"/>
    <w:rsid w:val="00B24E85"/>
    <w:rsid w:val="00B4207B"/>
    <w:rsid w:val="00B461F7"/>
    <w:rsid w:val="00B5475A"/>
    <w:rsid w:val="00B57753"/>
    <w:rsid w:val="00B84849"/>
    <w:rsid w:val="00BB2CEB"/>
    <w:rsid w:val="00BE5C06"/>
    <w:rsid w:val="00BF1F9F"/>
    <w:rsid w:val="00BF589B"/>
    <w:rsid w:val="00BF6CAF"/>
    <w:rsid w:val="00C00662"/>
    <w:rsid w:val="00C4391A"/>
    <w:rsid w:val="00C43E7A"/>
    <w:rsid w:val="00C738E0"/>
    <w:rsid w:val="00C75F2B"/>
    <w:rsid w:val="00C8742B"/>
    <w:rsid w:val="00C9535D"/>
    <w:rsid w:val="00CA387B"/>
    <w:rsid w:val="00CA6CFB"/>
    <w:rsid w:val="00CB2220"/>
    <w:rsid w:val="00CB7D81"/>
    <w:rsid w:val="00CE6D73"/>
    <w:rsid w:val="00CF1139"/>
    <w:rsid w:val="00D058EA"/>
    <w:rsid w:val="00D0641A"/>
    <w:rsid w:val="00D33776"/>
    <w:rsid w:val="00D6771D"/>
    <w:rsid w:val="00D82B32"/>
    <w:rsid w:val="00DC261D"/>
    <w:rsid w:val="00DF0C49"/>
    <w:rsid w:val="00DF49A0"/>
    <w:rsid w:val="00E004A8"/>
    <w:rsid w:val="00E0313C"/>
    <w:rsid w:val="00E35FF7"/>
    <w:rsid w:val="00E61884"/>
    <w:rsid w:val="00E720A8"/>
    <w:rsid w:val="00E856A5"/>
    <w:rsid w:val="00EA64E8"/>
    <w:rsid w:val="00EA7532"/>
    <w:rsid w:val="00EC113A"/>
    <w:rsid w:val="00EC725A"/>
    <w:rsid w:val="00ED74C8"/>
    <w:rsid w:val="00EF105F"/>
    <w:rsid w:val="00EF1925"/>
    <w:rsid w:val="00F03E94"/>
    <w:rsid w:val="00F057BA"/>
    <w:rsid w:val="00F07BC5"/>
    <w:rsid w:val="00F3196C"/>
    <w:rsid w:val="00F37550"/>
    <w:rsid w:val="00F402CD"/>
    <w:rsid w:val="00F47551"/>
    <w:rsid w:val="00F520E2"/>
    <w:rsid w:val="00F6011B"/>
    <w:rsid w:val="00F61F2F"/>
    <w:rsid w:val="00F73258"/>
    <w:rsid w:val="00F8078A"/>
    <w:rsid w:val="00F81946"/>
    <w:rsid w:val="00F85C9F"/>
    <w:rsid w:val="00F86A3A"/>
    <w:rsid w:val="00FA4722"/>
    <w:rsid w:val="00FB4F72"/>
    <w:rsid w:val="00FC1FE0"/>
    <w:rsid w:val="00FC51C0"/>
    <w:rsid w:val="00FD5BA2"/>
    <w:rsid w:val="00FD6F3B"/>
    <w:rsid w:val="00FF381D"/>
    <w:rsid w:val="051C9BA7"/>
    <w:rsid w:val="0751894A"/>
    <w:rsid w:val="07E502A7"/>
    <w:rsid w:val="0AAF1C39"/>
    <w:rsid w:val="0AB20BE3"/>
    <w:rsid w:val="0F8AC018"/>
    <w:rsid w:val="13109EA4"/>
    <w:rsid w:val="1A2C3DAA"/>
    <w:rsid w:val="1B591B61"/>
    <w:rsid w:val="1BCF1469"/>
    <w:rsid w:val="1C9D305E"/>
    <w:rsid w:val="1E6B2B76"/>
    <w:rsid w:val="2B0E00A4"/>
    <w:rsid w:val="312C8013"/>
    <w:rsid w:val="316E1DFE"/>
    <w:rsid w:val="36418F21"/>
    <w:rsid w:val="37C43725"/>
    <w:rsid w:val="38AB7A06"/>
    <w:rsid w:val="39C66C33"/>
    <w:rsid w:val="3A3B2EFC"/>
    <w:rsid w:val="3CDB7047"/>
    <w:rsid w:val="3E20B763"/>
    <w:rsid w:val="3FB7098F"/>
    <w:rsid w:val="44823225"/>
    <w:rsid w:val="47DAE117"/>
    <w:rsid w:val="47E24875"/>
    <w:rsid w:val="4D31FD30"/>
    <w:rsid w:val="4DA18F05"/>
    <w:rsid w:val="4E69ABC7"/>
    <w:rsid w:val="500B79EA"/>
    <w:rsid w:val="56B26802"/>
    <w:rsid w:val="5747CAF5"/>
    <w:rsid w:val="5F424859"/>
    <w:rsid w:val="661A1696"/>
    <w:rsid w:val="6646FB38"/>
    <w:rsid w:val="66BCF440"/>
    <w:rsid w:val="674D5A3E"/>
    <w:rsid w:val="68E92A9F"/>
    <w:rsid w:val="6C0CE6FD"/>
    <w:rsid w:val="6C7E0994"/>
    <w:rsid w:val="6E629353"/>
    <w:rsid w:val="727002DA"/>
    <w:rsid w:val="77F5585C"/>
    <w:rsid w:val="7B75B960"/>
    <w:rsid w:val="7CD179D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2A5C4E6"/>
  <w15:docId w15:val="{151C242F-DE95-436A-9582-9B53BD5A1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pPr>
  </w:style>
  <w:style w:type="paragraph" w:styleId="Heading1">
    <w:name w:val="heading 1"/>
    <w:basedOn w:val="Normal"/>
    <w:next w:val="Normal"/>
    <w:link w:val="Heading1Char"/>
    <w:uiPriority w:val="9"/>
    <w:qFormat/>
    <w:pPr>
      <w:outlineLvl w:val="0"/>
    </w:pPr>
    <w:rPr>
      <w:b/>
      <w:caps/>
      <w:color w:val="0095D5"/>
      <w:lang w:eastAsia="x-none"/>
    </w:rPr>
  </w:style>
  <w:style w:type="paragraph" w:styleId="Heading2">
    <w:name w:val="heading 2"/>
    <w:basedOn w:val="Normal"/>
    <w:next w:val="Normal"/>
    <w:link w:val="Heading2Char"/>
    <w:uiPriority w:val="9"/>
    <w:qFormat/>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lang w:eastAsia="x-none"/>
    </w:rPr>
  </w:style>
  <w:style w:type="character" w:customStyle="1" w:styleId="HeaderChar">
    <w:name w:val="Header Char"/>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lang w:eastAsia="x-none"/>
    </w:rPr>
  </w:style>
  <w:style w:type="character" w:customStyle="1" w:styleId="FooterChar">
    <w:name w:val="Footer Char"/>
    <w:link w:val="Footer"/>
    <w:uiPriority w:val="99"/>
    <w:rPr>
      <w:sz w:val="12"/>
      <w:lang w:val="en-GB"/>
    </w:rPr>
  </w:style>
  <w:style w:type="table" w:styleId="TableGrid">
    <w:name w:val="Table Grid"/>
    <w:basedOn w:val="TableNormal"/>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qFormat/>
    <w:pPr>
      <w:spacing w:before="440" w:after="200"/>
      <w:contextualSpacing/>
    </w:pPr>
    <w:rPr>
      <w:sz w:val="24"/>
      <w:lang w:eastAsia="x-none"/>
    </w:rPr>
  </w:style>
  <w:style w:type="character" w:customStyle="1" w:styleId="TitleChar">
    <w:name w:val="Title Char"/>
    <w:link w:val="Title"/>
    <w:uiPriority w:val="10"/>
    <w:rPr>
      <w:sz w:val="24"/>
      <w:lang w:val="en-GB"/>
    </w:rPr>
  </w:style>
  <w:style w:type="character" w:customStyle="1" w:styleId="Heading1Char">
    <w:name w:val="Heading 1 Char"/>
    <w:link w:val="Heading1"/>
    <w:uiPriority w:val="9"/>
    <w:rPr>
      <w:b/>
      <w:caps/>
      <w:color w:val="0095D5"/>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uiPriority w:val="99"/>
    <w:unhideWhenUsed/>
    <w:rPr>
      <w:color w:val="000000"/>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qFormat/>
    <w:pPr>
      <w:spacing w:line="210" w:lineRule="atLeast"/>
    </w:pPr>
    <w:rPr>
      <w:sz w:val="15"/>
    </w:rPr>
  </w:style>
  <w:style w:type="paragraph" w:customStyle="1" w:styleId="About">
    <w:name w:val="About"/>
    <w:basedOn w:val="Normal"/>
    <w:qFormat/>
    <w:pPr>
      <w:spacing w:line="240" w:lineRule="auto"/>
    </w:pPr>
  </w:style>
  <w:style w:type="character" w:styleId="CommentReference">
    <w:name w:val="annotation reference"/>
    <w:rPr>
      <w:sz w:val="16"/>
      <w:szCs w:val="16"/>
    </w:rPr>
  </w:style>
  <w:style w:type="paragraph" w:styleId="CommentText">
    <w:name w:val="annotation text"/>
    <w:basedOn w:val="Normal"/>
    <w:link w:val="CommentTextChar"/>
    <w:rPr>
      <w:lang w:val="x-none"/>
    </w:rP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paragraph" w:styleId="BalloonText">
    <w:name w:val="Balloon Text"/>
    <w:basedOn w:val="Normal"/>
    <w:link w:val="BalloonTextChar"/>
    <w:pPr>
      <w:spacing w:line="240" w:lineRule="auto"/>
    </w:pPr>
    <w:rPr>
      <w:rFonts w:ascii="Arial" w:hAnsi="Arial"/>
      <w:szCs w:val="18"/>
      <w:lang w:val="x-none"/>
    </w:rPr>
  </w:style>
  <w:style w:type="character" w:customStyle="1" w:styleId="BalloonTextChar">
    <w:name w:val="Balloon Text Char"/>
    <w:link w:val="BalloonText"/>
    <w:rPr>
      <w:rFonts w:ascii="Arial" w:hAnsi="Arial" w:cs="Segoe UI"/>
      <w:sz w:val="18"/>
      <w:szCs w:val="18"/>
      <w:lang w:eastAsia="en-US"/>
    </w:rPr>
  </w:style>
  <w:style w:type="character" w:styleId="FollowedHyperlink">
    <w:name w:val="FollowedHyperlink"/>
    <w:basedOn w:val="DefaultParagraphFont"/>
    <w:semiHidden/>
    <w:unhideWhenUsed/>
    <w:rPr>
      <w:color w:val="000000" w:themeColor="followedHyperlink"/>
      <w:u w:val="single"/>
    </w:rPr>
  </w:style>
  <w:style w:type="paragraph" w:customStyle="1" w:styleId="NeumannTabelle9pt">
    <w:name w:val="Neumann Tabelle 9 pt"/>
    <w:basedOn w:val="Normal"/>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DefaultParagraphFont"/>
  </w:style>
  <w:style w:type="paragraph" w:customStyle="1" w:styleId="p1">
    <w:name w:val="p1"/>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Pr>
      <w:color w:val="605E5C"/>
      <w:shd w:val="clear" w:color="auto" w:fill="E1DFDD"/>
    </w:rPr>
  </w:style>
  <w:style w:type="paragraph" w:customStyle="1" w:styleId="BildunterschriftHau">
    <w:name w:val="Bildunterschrift Hau"/>
    <w:basedOn w:val="Normal"/>
    <w:pPr>
      <w:spacing w:line="240" w:lineRule="auto"/>
    </w:pPr>
    <w:rPr>
      <w:rFonts w:ascii="Arial Narrow" w:eastAsia="ＭＳ 明朝" w:hAnsi="Arial Narrow"/>
      <w:b/>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Revision">
    <w:name w:val="Revision"/>
    <w:hidden/>
    <w:semiHidden/>
  </w:style>
  <w:style w:type="character" w:customStyle="1" w:styleId="UnresolvedMention2">
    <w:name w:val="Unresolved Mention2"/>
    <w:basedOn w:val="DefaultParagraphFont"/>
    <w:uiPriority w:val="99"/>
    <w:semiHidden/>
    <w:unhideWhenUsed/>
    <w:rsid w:val="000E5FC8"/>
    <w:rPr>
      <w:color w:val="605E5C"/>
      <w:shd w:val="clear" w:color="auto" w:fill="E1DFDD"/>
    </w:rPr>
  </w:style>
  <w:style w:type="paragraph" w:styleId="Date">
    <w:name w:val="Date"/>
    <w:basedOn w:val="Normal"/>
    <w:next w:val="Normal"/>
    <w:link w:val="DateChar"/>
    <w:semiHidden/>
    <w:unhideWhenUsed/>
    <w:rsid w:val="00CA387B"/>
  </w:style>
  <w:style w:type="character" w:customStyle="1" w:styleId="DateChar">
    <w:name w:val="Date Char"/>
    <w:basedOn w:val="DefaultParagraphFont"/>
    <w:link w:val="Date"/>
    <w:semiHidden/>
    <w:rsid w:val="00CA387B"/>
  </w:style>
  <w:style w:type="character" w:customStyle="1" w:styleId="UnresolvedMention3">
    <w:name w:val="Unresolved Mention3"/>
    <w:basedOn w:val="DefaultParagraphFont"/>
    <w:uiPriority w:val="99"/>
    <w:semiHidden/>
    <w:unhideWhenUsed/>
    <w:rsid w:val="00383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309">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27508592">
      <w:bodyDiv w:val="1"/>
      <w:marLeft w:val="0"/>
      <w:marRight w:val="0"/>
      <w:marTop w:val="0"/>
      <w:marBottom w:val="0"/>
      <w:divBdr>
        <w:top w:val="none" w:sz="0" w:space="0" w:color="auto"/>
        <w:left w:val="none" w:sz="0" w:space="0" w:color="auto"/>
        <w:bottom w:val="none" w:sz="0" w:space="0" w:color="auto"/>
        <w:right w:val="none" w:sz="0" w:space="0" w:color="auto"/>
      </w:divBdr>
    </w:div>
    <w:div w:id="446581692">
      <w:bodyDiv w:val="1"/>
      <w:marLeft w:val="0"/>
      <w:marRight w:val="0"/>
      <w:marTop w:val="0"/>
      <w:marBottom w:val="0"/>
      <w:divBdr>
        <w:top w:val="none" w:sz="0" w:space="0" w:color="auto"/>
        <w:left w:val="none" w:sz="0" w:space="0" w:color="auto"/>
        <w:bottom w:val="none" w:sz="0" w:space="0" w:color="auto"/>
        <w:right w:val="none" w:sz="0" w:space="0" w:color="auto"/>
      </w:divBdr>
    </w:div>
    <w:div w:id="465246216">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3174565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887838765">
      <w:bodyDiv w:val="1"/>
      <w:marLeft w:val="0"/>
      <w:marRight w:val="0"/>
      <w:marTop w:val="0"/>
      <w:marBottom w:val="0"/>
      <w:divBdr>
        <w:top w:val="none" w:sz="0" w:space="0" w:color="auto"/>
        <w:left w:val="none" w:sz="0" w:space="0" w:color="auto"/>
        <w:bottom w:val="none" w:sz="0" w:space="0" w:color="auto"/>
        <w:right w:val="none" w:sz="0" w:space="0" w:color="auto"/>
      </w:divBdr>
    </w:div>
    <w:div w:id="1983191281">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076782077">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eumann.com/ja-ja/products/monitor-accessories/multichannel-extension-for-ma-1/"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4" ma:contentTypeDescription="Create a new document." ma:contentTypeScope="" ma:versionID="69519bb38c0c29492f5efa0b7f5c12b1">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c893543534295f11f3cd3e7564bb3682"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5F44FB6-AB82-4A9F-BE0C-40358489433B}">
  <ds:schemaRefs>
    <ds:schemaRef ds:uri="4f0e5b64-9eed-4a48-b14c-1c28240562d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ef733840-a030-407a-81fd-8542cf71766b"/>
    <ds:schemaRef ds:uri="http://www.w3.org/XML/1998/namespace"/>
    <ds:schemaRef ds:uri="http://purl.org/dc/dcmitype/"/>
  </ds:schemaRefs>
</ds:datastoreItem>
</file>

<file path=customXml/itemProps2.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3.xml><?xml version="1.0" encoding="utf-8"?>
<ds:datastoreItem xmlns:ds="http://schemas.openxmlformats.org/officeDocument/2006/customXml" ds:itemID="{1D531AF5-978F-4427-B046-093EF19BA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21509D-A198-41C1-9BC0-08FE5A7DB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1755</Words>
  <Characters>636</Characters>
  <Application>Microsoft Office Word</Application>
  <DocSecurity>0</DocSecurity>
  <Lines>5</Lines>
  <Paragraphs>4</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Nagatomi, Teruishi</cp:lastModifiedBy>
  <cp:revision>7</cp:revision>
  <cp:lastPrinted>2023-10-19T05:02:00Z</cp:lastPrinted>
  <dcterms:created xsi:type="dcterms:W3CDTF">2023-11-06T01:01:00Z</dcterms:created>
  <dcterms:modified xsi:type="dcterms:W3CDTF">2024-03-17T11:44:00Z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