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i w:val="1"/>
        </w:rPr>
      </w:pPr>
      <w:bookmarkStart w:colFirst="0" w:colLast="0" w:name="_gjdgxs" w:id="0"/>
      <w:bookmarkEnd w:id="0"/>
      <w:r w:rsidDel="00000000" w:rsidR="00000000" w:rsidRPr="00000000">
        <w:rPr>
          <w:rtl w:val="0"/>
        </w:rPr>
        <w:t xml:space="preserve">UJAM Launches PERRCS: Cinematic Percussion from Hans Zimmer’s Orchestral Library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Berlin, Germany, August 7, 2025 — </w:t>
      </w:r>
      <w:r w:rsidDel="00000000" w:rsidR="00000000" w:rsidRPr="00000000">
        <w:rPr>
          <w:b w:val="1"/>
          <w:rtl w:val="0"/>
        </w:rPr>
        <w:t xml:space="preserve">UJAM</w:t>
      </w:r>
      <w:r w:rsidDel="00000000" w:rsidR="00000000" w:rsidRPr="00000000">
        <w:rPr>
          <w:b w:val="1"/>
          <w:rtl w:val="0"/>
        </w:rPr>
        <w:t xml:space="preserve"> introduces </w:t>
      </w:r>
      <w:hyperlink r:id="rId6">
        <w:r w:rsidDel="00000000" w:rsidR="00000000" w:rsidRPr="00000000">
          <w:rPr>
            <w:b w:val="1"/>
            <w:color w:val="1155cc"/>
            <w:u w:val="single"/>
            <w:rtl w:val="0"/>
          </w:rPr>
          <w:t xml:space="preserve">PERRCS</w:t>
        </w:r>
      </w:hyperlink>
      <w:r w:rsidDel="00000000" w:rsidR="00000000" w:rsidRPr="00000000">
        <w:rPr>
          <w:b w:val="1"/>
          <w:rtl w:val="0"/>
        </w:rPr>
        <w:t xml:space="preserve">, a cinematic percussion plugin and the latest addition to </w:t>
      </w:r>
      <w:hyperlink r:id="rId7">
        <w:r w:rsidDel="00000000" w:rsidR="00000000" w:rsidRPr="00000000">
          <w:rPr>
            <w:b w:val="1"/>
            <w:color w:val="1155cc"/>
            <w:u w:val="single"/>
            <w:rtl w:val="0"/>
          </w:rPr>
          <w:t xml:space="preserve">Hans Zimmer’s Symphonic Elements series</w:t>
        </w:r>
      </w:hyperlink>
      <w:r w:rsidDel="00000000" w:rsidR="00000000" w:rsidRPr="00000000">
        <w:rPr>
          <w:b w:val="1"/>
          <w:rtl w:val="0"/>
        </w:rPr>
        <w:t xml:space="preserve">. Built with carefully selected samples from the orchestral library of Oscar-winning film composer Hans Zimmer, PERRCS focuses on energetic, high-end percussion. While rooted in film scoring and trailer music, PERRCS’ versatile sound design makes it equally suitable for pop, hip-hop, and electronic music, giving producers a powerful toolkit for rhythmic layering and dynamic motion.</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Complementing its low-end counterpart, </w:t>
      </w:r>
      <w:hyperlink r:id="rId8">
        <w:r w:rsidDel="00000000" w:rsidR="00000000" w:rsidRPr="00000000">
          <w:rPr>
            <w:color w:val="1155cc"/>
            <w:u w:val="single"/>
            <w:rtl w:val="0"/>
          </w:rPr>
          <w:t xml:space="preserve">DRUMS</w:t>
        </w:r>
      </w:hyperlink>
      <w:r w:rsidDel="00000000" w:rsidR="00000000" w:rsidRPr="00000000">
        <w:rPr>
          <w:rtl w:val="0"/>
        </w:rPr>
        <w:t xml:space="preserve">, PERRCS focuses on top-end percussive sounds — sticks, shakers, tambourines, rimshots, rotos, frottoirs, boobams, and more — adding symphonic sparkle and subtle groove to any production. Whether used on its own or alongside other Symphonic Elements titles, PERRCS is designed for instant rhythmic impact, giving producers the tools to create complex rhythms and driving accents with clarity and control.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color w:val="1d1c1d"/>
          <w:sz w:val="23"/>
          <w:szCs w:val="23"/>
          <w:rtl w:val="0"/>
        </w:rPr>
        <w:t xml:space="preserve">“With Symphonic Elements, we've given you something that I've been playing with for many years as a starting point,” said Hans Zimmer. “Think of these sounds as musical building blocks—now go crazy, tear them apart, make your own music, and knock our socks off.”</w:t>
      </w: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“Having access to Hans’s personal sounds has enabled thousands of musicians to create great soundscapes without the need for elitist orchestration skills. With PERRCS, we’re showing our commitment to expanding this world of easily playable, creative, and fun orchestral tools,” adds Peter Gorges, Co-Founder of UJAM.”</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Key Features of PERRCS</w:t>
      </w:r>
      <w:r w:rsidDel="00000000" w:rsidR="00000000" w:rsidRPr="00000000">
        <w:rPr>
          <w:rtl w:val="0"/>
        </w:rPr>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A wide range of top-end percussion performances, including sticks, shakers, daiko, wood blocks, surdos, drums, triangles, anvils</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74 rhythm styles, each containing 17 playable phrases, intros, fills, endings, and hits</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320 sound designer</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74 Finisher multi-effect modes and 29 ambient treatments for deep sound shaping</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Availability</w:t>
        <w:br w:type="textWrapping"/>
      </w:r>
      <w:r w:rsidDel="00000000" w:rsidR="00000000" w:rsidRPr="00000000">
        <w:rPr>
          <w:rtl w:val="0"/>
        </w:rPr>
        <w:t xml:space="preserve">PERRCS is available in VST2, VST3, AU2, and AAX formats for macOS and Windows.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Intro price: $99</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Loyal customer intro price: $79</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Symphonic Elements Bundle: </w:t>
      </w:r>
      <w:r w:rsidDel="00000000" w:rsidR="00000000" w:rsidRPr="00000000">
        <w:rPr>
          <w:rtl w:val="0"/>
        </w:rPr>
        <w:t xml:space="preserve">$249</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 learn more and explore sound demos, visit </w:t>
      </w:r>
      <w:hyperlink r:id="rId9">
        <w:r w:rsidDel="00000000" w:rsidR="00000000" w:rsidRPr="00000000">
          <w:rPr>
            <w:color w:val="1155cc"/>
            <w:u w:val="single"/>
            <w:rtl w:val="0"/>
          </w:rPr>
          <w:t xml:space="preserve">www.ujam.com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About UJAM</w:t>
        <w:br w:type="textWrapping"/>
      </w:r>
      <w:hyperlink r:id="rId10">
        <w:r w:rsidDel="00000000" w:rsidR="00000000" w:rsidRPr="00000000">
          <w:rPr>
            <w:color w:val="1155cc"/>
            <w:u w:val="single"/>
            <w:rtl w:val="0"/>
          </w:rPr>
          <w:t xml:space="preserve">UJAM</w:t>
        </w:r>
      </w:hyperlink>
      <w:r w:rsidDel="00000000" w:rsidR="00000000" w:rsidRPr="00000000">
        <w:rPr>
          <w:rtl w:val="0"/>
        </w:rPr>
        <w:t xml:space="preserve">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1D">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ujam.com/" TargetMode="External"/><Relationship Id="rId9" Type="http://schemas.openxmlformats.org/officeDocument/2006/relationships/hyperlink" Target="https://www.ujam.com/symphonic-elements/perrcs/" TargetMode="External"/><Relationship Id="rId5" Type="http://schemas.openxmlformats.org/officeDocument/2006/relationships/styles" Target="styles.xml"/><Relationship Id="rId6" Type="http://schemas.openxmlformats.org/officeDocument/2006/relationships/hyperlink" Target="https://www.ujam.com/symphonic-elements/perrcs/" TargetMode="External"/><Relationship Id="rId7" Type="http://schemas.openxmlformats.org/officeDocument/2006/relationships/hyperlink" Target="https://www.ujam.com/symphonic-elements/" TargetMode="External"/><Relationship Id="rId8" Type="http://schemas.openxmlformats.org/officeDocument/2006/relationships/hyperlink" Target="https://www.ujam.com/symphonic-elements/dr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