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B321" w14:textId="798D9EC3" w:rsidR="00E91D16" w:rsidRPr="00C954C9" w:rsidRDefault="00681005">
      <w:pPr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</w:pPr>
      <w:r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>Une affiche qui déchire.</w:t>
      </w:r>
      <w:r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ab/>
      </w:r>
    </w:p>
    <w:p w14:paraId="3541CBA3" w14:textId="77777777" w:rsidR="00681005" w:rsidRPr="00C954C9" w:rsidRDefault="00681005">
      <w:pPr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</w:pPr>
    </w:p>
    <w:p w14:paraId="3C3AA057" w14:textId="60BE033E" w:rsidR="000A4E7E" w:rsidRPr="00C954C9" w:rsidRDefault="000A4E7E" w:rsidP="000A4E7E">
      <w:pPr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</w:pPr>
      <w:r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 xml:space="preserve">Pour la </w:t>
      </w:r>
      <w:r w:rsidR="00593D1C"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 xml:space="preserve">sortie de son nouveau jeu, </w:t>
      </w:r>
      <w:r w:rsidR="00C954C9"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 xml:space="preserve">Tbwa et </w:t>
      </w:r>
      <w:r w:rsidR="00593D1C"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>PlayS</w:t>
      </w:r>
      <w:r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>tation lance</w:t>
      </w:r>
      <w:r w:rsidR="00C954C9"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>nt</w:t>
      </w:r>
      <w:r w:rsidRPr="00C954C9">
        <w:rPr>
          <w:rFonts w:asciiTheme="minorHAnsi" w:hAnsiTheme="minorHAnsi" w:cstheme="minorBidi"/>
          <w:b/>
          <w:noProof w:val="0"/>
          <w:color w:val="FF0000"/>
          <w:sz w:val="28"/>
          <w:szCs w:val="28"/>
          <w:lang w:val="fr-FR"/>
        </w:rPr>
        <w:t xml:space="preserve"> la première affiche à déchirer.</w:t>
      </w:r>
    </w:p>
    <w:p w14:paraId="54EDE3D3" w14:textId="77777777" w:rsidR="00681005" w:rsidRDefault="00681005">
      <w:pPr>
        <w:rPr>
          <w:rFonts w:ascii="Helvetica" w:hAnsi="Helvetica"/>
        </w:rPr>
      </w:pPr>
    </w:p>
    <w:p w14:paraId="4549E646" w14:textId="79865848" w:rsidR="007561BE" w:rsidRPr="00C954C9" w:rsidRDefault="00681005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Après le succès </w:t>
      </w:r>
      <w:r w:rsidR="000A4E7E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mondial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de Little Big Planet, le</w:t>
      </w:r>
      <w:r w:rsidR="007561BE" w:rsidRPr="00C954C9">
        <w:rPr>
          <w:rFonts w:asciiTheme="minorHAnsi" w:hAnsiTheme="minorHAnsi" w:cstheme="minorBidi"/>
          <w:noProof w:val="0"/>
          <w:szCs w:val="24"/>
          <w:lang w:val="fr-FR"/>
        </w:rPr>
        <w:t>s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studio</w:t>
      </w:r>
      <w:r w:rsidR="007561BE" w:rsidRPr="00C954C9">
        <w:rPr>
          <w:rFonts w:asciiTheme="minorHAnsi" w:hAnsiTheme="minorHAnsi" w:cstheme="minorBidi"/>
          <w:noProof w:val="0"/>
          <w:szCs w:val="24"/>
          <w:lang w:val="fr-FR"/>
        </w:rPr>
        <w:t>s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anglais </w:t>
      </w:r>
      <w:r w:rsidR="007561BE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de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Media Molecule sort</w:t>
      </w:r>
      <w:r w:rsidR="007561BE" w:rsidRPr="00C954C9">
        <w:rPr>
          <w:rFonts w:asciiTheme="minorHAnsi" w:hAnsiTheme="minorHAnsi" w:cstheme="minorBidi"/>
          <w:noProof w:val="0"/>
          <w:szCs w:val="24"/>
          <w:lang w:val="fr-FR"/>
        </w:rPr>
        <w:t>ent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un nouveau petit bijou pour </w:t>
      </w:r>
      <w:r w:rsidR="00593D1C" w:rsidRPr="00C954C9">
        <w:rPr>
          <w:rFonts w:asciiTheme="minorHAnsi" w:hAnsiTheme="minorHAnsi" w:cstheme="minorBidi"/>
          <w:noProof w:val="0"/>
          <w:szCs w:val="24"/>
          <w:lang w:val="fr-FR"/>
        </w:rPr>
        <w:t>la console portable de PlayS</w:t>
      </w:r>
      <w:r w:rsidR="00976D54" w:rsidRPr="00C954C9">
        <w:rPr>
          <w:rFonts w:asciiTheme="minorHAnsi" w:hAnsiTheme="minorHAnsi" w:cstheme="minorBidi"/>
          <w:noProof w:val="0"/>
          <w:szCs w:val="24"/>
          <w:lang w:val="fr-FR"/>
        </w:rPr>
        <w:t>tation</w:t>
      </w:r>
      <w:r w:rsidR="000A4E7E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. Son nom: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Tearaway. </w:t>
      </w:r>
    </w:p>
    <w:p w14:paraId="7BDEBC40" w14:textId="363E26D2" w:rsidR="00681005" w:rsidRPr="00C954C9" w:rsidRDefault="00681005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>Dans ce jeu</w:t>
      </w:r>
      <w:r w:rsidR="00AD0F2E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d’action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, le joueur incarne un héros de papier qui devra </w:t>
      </w:r>
      <w:r w:rsidR="0050707B" w:rsidRPr="00C954C9">
        <w:rPr>
          <w:rFonts w:asciiTheme="minorHAnsi" w:hAnsiTheme="minorHAnsi" w:cstheme="minorBidi"/>
          <w:noProof w:val="0"/>
          <w:szCs w:val="24"/>
          <w:lang w:val="fr-FR"/>
        </w:rPr>
        <w:t>vivre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toutes sortes d’aventures dans un </w:t>
      </w:r>
      <w:r w:rsidR="00AA50B7" w:rsidRPr="00C954C9">
        <w:rPr>
          <w:rFonts w:asciiTheme="minorHAnsi" w:hAnsiTheme="minorHAnsi" w:cstheme="minorBidi"/>
          <w:noProof w:val="0"/>
          <w:szCs w:val="24"/>
          <w:lang w:val="fr-FR"/>
        </w:rPr>
        <w:t>univers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</w:t>
      </w:r>
      <w:r w:rsidR="00AA50B7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fait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entièrement de papie</w:t>
      </w:r>
      <w:r w:rsidR="003F370F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r.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Mais il pourra aussi interagir et entrer</w:t>
      </w:r>
      <w:r w:rsidR="007C1F02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littéralement dans le jeu </w:t>
      </w:r>
      <w:r w:rsidR="00AA50B7" w:rsidRPr="00C954C9">
        <w:rPr>
          <w:rFonts w:asciiTheme="minorHAnsi" w:hAnsiTheme="minorHAnsi" w:cstheme="minorBidi"/>
          <w:noProof w:val="0"/>
          <w:szCs w:val="24"/>
          <w:lang w:val="fr-FR"/>
        </w:rPr>
        <w:t>en utilisant</w:t>
      </w:r>
      <w:r w:rsidR="007C1F02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toutes les fonction</w:t>
      </w:r>
      <w:r w:rsidR="00CF5ED9" w:rsidRPr="00C954C9">
        <w:rPr>
          <w:rFonts w:asciiTheme="minorHAnsi" w:hAnsiTheme="minorHAnsi" w:cstheme="minorBidi"/>
          <w:noProof w:val="0"/>
          <w:szCs w:val="24"/>
          <w:lang w:val="fr-FR"/>
        </w:rPr>
        <w:t>nalité</w:t>
      </w:r>
      <w:r w:rsidR="007C1F02" w:rsidRPr="00C954C9">
        <w:rPr>
          <w:rFonts w:asciiTheme="minorHAnsi" w:hAnsiTheme="minorHAnsi" w:cstheme="minorBidi"/>
          <w:noProof w:val="0"/>
          <w:szCs w:val="24"/>
          <w:lang w:val="fr-FR"/>
        </w:rPr>
        <w:t>s de</w:t>
      </w:r>
      <w:r w:rsidR="00976D54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la PSVita</w:t>
      </w:r>
      <w:r w:rsidR="007C1F02" w:rsidRPr="00C954C9">
        <w:rPr>
          <w:rFonts w:asciiTheme="minorHAnsi" w:hAnsiTheme="minorHAnsi" w:cstheme="minorBidi"/>
          <w:noProof w:val="0"/>
          <w:szCs w:val="24"/>
          <w:lang w:val="fr-FR"/>
        </w:rPr>
        <w:t>.</w:t>
      </w:r>
    </w:p>
    <w:p w14:paraId="2AE8D01F" w14:textId="77777777" w:rsidR="00681005" w:rsidRPr="00C954C9" w:rsidRDefault="00681005">
      <w:pPr>
        <w:rPr>
          <w:rFonts w:asciiTheme="minorHAnsi" w:hAnsiTheme="minorHAnsi" w:cstheme="minorBidi"/>
          <w:noProof w:val="0"/>
          <w:szCs w:val="24"/>
          <w:lang w:val="fr-FR"/>
        </w:rPr>
      </w:pPr>
    </w:p>
    <w:p w14:paraId="40850C41" w14:textId="77777777" w:rsidR="00681005" w:rsidRPr="00C954C9" w:rsidRDefault="00681005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>Mais comment créer l’événement pour la sortie d’un jeu virtuel… en papier?</w:t>
      </w:r>
    </w:p>
    <w:p w14:paraId="13CFC5C7" w14:textId="519EE4D5" w:rsidR="0085267C" w:rsidRPr="00C954C9" w:rsidRDefault="00AA50B7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Simple, en utilisant le meilleur média </w:t>
      </w:r>
      <w:r w:rsidR="0050707B" w:rsidRPr="00C954C9">
        <w:rPr>
          <w:rFonts w:asciiTheme="minorHAnsi" w:hAnsiTheme="minorHAnsi" w:cstheme="minorBidi"/>
          <w:noProof w:val="0"/>
          <w:szCs w:val="24"/>
          <w:lang w:val="fr-FR"/>
        </w:rPr>
        <w:t>“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papier</w:t>
      </w:r>
      <w:r w:rsidR="0050707B" w:rsidRPr="00C954C9">
        <w:rPr>
          <w:rFonts w:asciiTheme="minorHAnsi" w:hAnsiTheme="minorHAnsi" w:cstheme="minorBidi"/>
          <w:noProof w:val="0"/>
          <w:szCs w:val="24"/>
          <w:lang w:val="fr-FR"/>
        </w:rPr>
        <w:t>”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>: l’affiche.</w:t>
      </w:r>
      <w:r w:rsidR="00C954C9">
        <w:rPr>
          <w:rFonts w:asciiTheme="minorHAnsi" w:hAnsiTheme="minorHAnsi" w:cstheme="minorBidi"/>
          <w:noProof w:val="0"/>
          <w:szCs w:val="24"/>
          <w:lang w:val="fr-FR"/>
        </w:rPr>
        <w:t xml:space="preserve"> </w:t>
      </w:r>
      <w:bookmarkStart w:id="0" w:name="_GoBack"/>
      <w:bookmarkEnd w:id="0"/>
      <w:r w:rsidR="0085267C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Pour ce faire, </w:t>
      </w:r>
      <w:r w:rsidR="00831AEC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TBWA a eu l’idée de distribuer plus de </w:t>
      </w:r>
      <w:r w:rsidR="0085267C" w:rsidRPr="00C954C9">
        <w:rPr>
          <w:rFonts w:asciiTheme="minorHAnsi" w:hAnsiTheme="minorHAnsi" w:cstheme="minorBidi"/>
          <w:noProof w:val="0"/>
          <w:szCs w:val="24"/>
          <w:lang w:val="fr-FR"/>
        </w:rPr>
        <w:t>10.000 affiches à déchirer dans plusieurs vil</w:t>
      </w:r>
      <w:r w:rsidR="0050707B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les de Belgique, de Hollande et </w:t>
      </w:r>
      <w:r w:rsidR="0085267C" w:rsidRPr="00C954C9">
        <w:rPr>
          <w:rFonts w:asciiTheme="minorHAnsi" w:hAnsiTheme="minorHAnsi" w:cstheme="minorBidi"/>
          <w:noProof w:val="0"/>
          <w:szCs w:val="24"/>
          <w:lang w:val="fr-FR"/>
        </w:rPr>
        <w:t>dans de nombreux magasins de jeux vidéo.</w:t>
      </w:r>
    </w:p>
    <w:p w14:paraId="2AB347BC" w14:textId="77777777" w:rsidR="0085267C" w:rsidRPr="00C954C9" w:rsidRDefault="0085267C">
      <w:pPr>
        <w:rPr>
          <w:rFonts w:asciiTheme="minorHAnsi" w:hAnsiTheme="minorHAnsi" w:cstheme="minorBidi"/>
          <w:noProof w:val="0"/>
          <w:szCs w:val="24"/>
          <w:lang w:val="fr-FR"/>
        </w:rPr>
      </w:pPr>
    </w:p>
    <w:p w14:paraId="6A47862E" w14:textId="2CB18E1B" w:rsidR="0085267C" w:rsidRPr="00C954C9" w:rsidRDefault="0050707B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>Grâce à</w:t>
      </w:r>
      <w:r w:rsidR="001A472F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ces affiches, tout le monde </w:t>
      </w:r>
      <w:r w:rsidR="005F4E6F" w:rsidRPr="00C954C9">
        <w:rPr>
          <w:rFonts w:asciiTheme="minorHAnsi" w:hAnsiTheme="minorHAnsi" w:cstheme="minorBidi"/>
          <w:noProof w:val="0"/>
          <w:szCs w:val="24"/>
          <w:lang w:val="fr-FR"/>
        </w:rPr>
        <w:t>peut</w:t>
      </w:r>
      <w:r w:rsidR="001A472F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 créer son propre personna</w:t>
      </w:r>
      <w:r w:rsidR="005F4E6F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ge du jeu </w:t>
      </w:r>
      <w:r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et le customiser </w:t>
      </w:r>
      <w:r w:rsidR="005F4E6F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comme il l’entend. </w:t>
      </w:r>
      <w:r w:rsidR="00D95DD5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Ensuite, il peut participer à un concours qui permettra aux </w:t>
      </w:r>
      <w:r w:rsidR="00635137" w:rsidRPr="00C954C9">
        <w:rPr>
          <w:rFonts w:asciiTheme="minorHAnsi" w:hAnsiTheme="minorHAnsi" w:cstheme="minorBidi"/>
          <w:noProof w:val="0"/>
          <w:szCs w:val="24"/>
          <w:lang w:val="fr-FR"/>
        </w:rPr>
        <w:t xml:space="preserve">20 </w:t>
      </w:r>
      <w:r w:rsidR="00D95DD5" w:rsidRPr="00C954C9">
        <w:rPr>
          <w:rFonts w:asciiTheme="minorHAnsi" w:hAnsiTheme="minorHAnsi" w:cstheme="minorBidi"/>
          <w:noProof w:val="0"/>
          <w:szCs w:val="24"/>
          <w:lang w:val="fr-FR"/>
        </w:rPr>
        <w:t>meilleurs artistes de remporter une PS VITA avec le jeu Tearaway.</w:t>
      </w:r>
    </w:p>
    <w:p w14:paraId="2A89E3F9" w14:textId="77777777" w:rsidR="000D0DD4" w:rsidRPr="00C954C9" w:rsidRDefault="000D0DD4">
      <w:pPr>
        <w:rPr>
          <w:rFonts w:asciiTheme="minorHAnsi" w:hAnsiTheme="minorHAnsi" w:cstheme="minorBidi"/>
          <w:noProof w:val="0"/>
          <w:szCs w:val="24"/>
          <w:lang w:val="fr-FR"/>
        </w:rPr>
      </w:pPr>
    </w:p>
    <w:p w14:paraId="37B782FE" w14:textId="5C50303E" w:rsidR="00CB76C9" w:rsidRPr="00C954C9" w:rsidRDefault="000D0DD4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>http://www.concours-tearaway.be</w:t>
      </w:r>
    </w:p>
    <w:p w14:paraId="69FD61CA" w14:textId="77777777" w:rsidR="000D0DD4" w:rsidRPr="00C954C9" w:rsidRDefault="000D0DD4">
      <w:pPr>
        <w:rPr>
          <w:rFonts w:asciiTheme="minorHAnsi" w:hAnsiTheme="minorHAnsi" w:cstheme="minorBidi"/>
          <w:noProof w:val="0"/>
          <w:szCs w:val="24"/>
          <w:lang w:val="fr-FR"/>
        </w:rPr>
      </w:pPr>
    </w:p>
    <w:p w14:paraId="6AA8C1F9" w14:textId="74B75151" w:rsidR="00CB76C9" w:rsidRPr="00C954C9" w:rsidRDefault="00CB76C9">
      <w:pPr>
        <w:rPr>
          <w:rFonts w:asciiTheme="minorHAnsi" w:hAnsiTheme="minorHAnsi" w:cstheme="minorBidi"/>
          <w:noProof w:val="0"/>
          <w:szCs w:val="24"/>
          <w:lang w:val="fr-FR"/>
        </w:rPr>
      </w:pPr>
      <w:r w:rsidRPr="00C954C9">
        <w:rPr>
          <w:rFonts w:asciiTheme="minorHAnsi" w:hAnsiTheme="minorHAnsi" w:cstheme="minorBidi"/>
          <w:noProof w:val="0"/>
          <w:szCs w:val="24"/>
          <w:lang w:val="fr-FR"/>
        </w:rPr>
        <w:t>Fin du concours le 12 décembre.</w:t>
      </w:r>
    </w:p>
    <w:p w14:paraId="102EF553" w14:textId="678D321B" w:rsidR="00C954C9" w:rsidRDefault="005F4E6F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5BDB87C4" w14:textId="77777777" w:rsidR="00C954C9" w:rsidRPr="001B3B0A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="Helvetica" w:hAnsi="Helvetica" w:cs="Helvetica"/>
          <w:lang w:val="fr-FR"/>
        </w:rPr>
      </w:pPr>
      <w:r w:rsidRPr="001B3B0A">
        <w:rPr>
          <w:rFonts w:ascii="Arial" w:hAnsi="Arial" w:cs="Arial"/>
          <w:b/>
          <w:bCs/>
          <w:lang w:val="fr-FR"/>
        </w:rPr>
        <w:t>Crédits</w:t>
      </w:r>
      <w:r w:rsidRPr="001B3B0A">
        <w:rPr>
          <w:rFonts w:ascii="Arial" w:hAnsi="Arial" w:cs="Arial"/>
          <w:lang w:val="fr-FR"/>
        </w:rPr>
        <w:t>:</w:t>
      </w:r>
    </w:p>
    <w:p w14:paraId="0FF460AB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Client: Sony PlayStation Benelux</w:t>
      </w:r>
    </w:p>
    <w:p w14:paraId="2D2D3A44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Campaign Manager: Dave Epke</w:t>
      </w:r>
    </w:p>
    <w:p w14:paraId="3B211ABF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Creative team: Vincent Nivarlet, François Daubresse</w:t>
      </w:r>
    </w:p>
    <w:p w14:paraId="000BD547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Creative Director: Gert Pauwels</w:t>
      </w:r>
    </w:p>
    <w:p w14:paraId="6101A7A2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 xml:space="preserve">Design: Sarah Wouters </w:t>
      </w:r>
    </w:p>
    <w:p w14:paraId="1788DD74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Design Director: Hendrik Everaerts</w:t>
      </w:r>
    </w:p>
    <w:p w14:paraId="78A465F5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Webdesigner : Yannick Van der Goten</w:t>
      </w:r>
      <w:r w:rsidRPr="006C4BFC">
        <w:rPr>
          <w:rFonts w:asciiTheme="minorHAnsi" w:hAnsiTheme="minorHAnsi" w:cstheme="minorBidi"/>
          <w:lang w:val="fr-FR"/>
        </w:rPr>
        <w:tab/>
      </w:r>
    </w:p>
    <w:p w14:paraId="55E85865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Project Manager : Tina Sauwens</w:t>
      </w:r>
    </w:p>
    <w:p w14:paraId="4D940637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Account Team: Joachim François, Jochen De Greef</w:t>
      </w:r>
    </w:p>
    <w:p w14:paraId="42BF388F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t>Production Team : Michel Prairial</w:t>
      </w:r>
    </w:p>
    <w:p w14:paraId="3CE991DA" w14:textId="77777777" w:rsidR="00C954C9" w:rsidRPr="006C4BFC" w:rsidRDefault="00C954C9" w:rsidP="00C954C9">
      <w:pPr>
        <w:widowControl w:val="0"/>
        <w:autoSpaceDE w:val="0"/>
        <w:autoSpaceDN w:val="0"/>
        <w:adjustRightInd w:val="0"/>
        <w:spacing w:line="460" w:lineRule="atLeast"/>
        <w:rPr>
          <w:rFonts w:asciiTheme="minorHAnsi" w:hAnsiTheme="minorHAnsi" w:cstheme="minorBidi"/>
          <w:lang w:val="fr-FR"/>
        </w:rPr>
      </w:pPr>
      <w:r w:rsidRPr="006C4BFC">
        <w:rPr>
          <w:rFonts w:asciiTheme="minorHAnsi" w:hAnsiTheme="minorHAnsi" w:cstheme="minorBidi"/>
          <w:lang w:val="fr-FR"/>
        </w:rPr>
        <w:lastRenderedPageBreak/>
        <w:t>Production Media : Sandraz Delrue (ClearChannel)</w:t>
      </w:r>
    </w:p>
    <w:p w14:paraId="7486363C" w14:textId="77777777" w:rsidR="00C954C9" w:rsidRPr="00681005" w:rsidRDefault="00C954C9">
      <w:pPr>
        <w:rPr>
          <w:rFonts w:ascii="Helvetica" w:hAnsi="Helvetica"/>
        </w:rPr>
      </w:pPr>
    </w:p>
    <w:sectPr w:rsidR="00C954C9" w:rsidRPr="00681005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DD5" w14:textId="77777777" w:rsidR="00C954C9" w:rsidRDefault="00C954C9" w:rsidP="00C954C9">
      <w:r>
        <w:separator/>
      </w:r>
    </w:p>
  </w:endnote>
  <w:endnote w:type="continuationSeparator" w:id="0">
    <w:p w14:paraId="7D4EC1EB" w14:textId="77777777" w:rsidR="00C954C9" w:rsidRDefault="00C954C9" w:rsidP="00C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5A30" w14:textId="77777777" w:rsidR="00C954C9" w:rsidRDefault="00C954C9" w:rsidP="00C954C9">
      <w:r>
        <w:separator/>
      </w:r>
    </w:p>
  </w:footnote>
  <w:footnote w:type="continuationSeparator" w:id="0">
    <w:p w14:paraId="394E5334" w14:textId="77777777" w:rsidR="00C954C9" w:rsidRDefault="00C954C9" w:rsidP="00C95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95F5" w14:textId="15F423BA" w:rsidR="00C954C9" w:rsidRDefault="00C954C9">
    <w:pPr>
      <w:pStyle w:val="Header"/>
    </w:pPr>
    <w:r w:rsidRPr="00312D0B">
      <w:rPr>
        <w:b/>
        <w:color w:val="FF0000"/>
        <w:sz w:val="28"/>
        <w:szCs w:val="28"/>
      </w:rPr>
      <w:drawing>
        <wp:anchor distT="0" distB="0" distL="114300" distR="114300" simplePos="0" relativeHeight="251659264" behindDoc="0" locked="1" layoutInCell="1" allowOverlap="1" wp14:anchorId="520B66E5" wp14:editId="1A772E3E">
          <wp:simplePos x="0" y="0"/>
          <wp:positionH relativeFrom="page">
            <wp:posOffset>414020</wp:posOffset>
          </wp:positionH>
          <wp:positionV relativeFrom="page">
            <wp:posOffset>342900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5"/>
    <w:rsid w:val="000A4E7E"/>
    <w:rsid w:val="000D0DD4"/>
    <w:rsid w:val="001A472F"/>
    <w:rsid w:val="003333FF"/>
    <w:rsid w:val="003C2A57"/>
    <w:rsid w:val="003F370F"/>
    <w:rsid w:val="0050707B"/>
    <w:rsid w:val="00593D1C"/>
    <w:rsid w:val="005F4E6F"/>
    <w:rsid w:val="00635137"/>
    <w:rsid w:val="00681005"/>
    <w:rsid w:val="00747CCF"/>
    <w:rsid w:val="007561BE"/>
    <w:rsid w:val="007841F4"/>
    <w:rsid w:val="007C1F02"/>
    <w:rsid w:val="00831AEC"/>
    <w:rsid w:val="0085267C"/>
    <w:rsid w:val="0087525B"/>
    <w:rsid w:val="00976D54"/>
    <w:rsid w:val="00AA50B7"/>
    <w:rsid w:val="00AD0F2E"/>
    <w:rsid w:val="00BB72AE"/>
    <w:rsid w:val="00BE11A5"/>
    <w:rsid w:val="00C954C9"/>
    <w:rsid w:val="00CB76C9"/>
    <w:rsid w:val="00CF5ED9"/>
    <w:rsid w:val="00D95DD5"/>
    <w:rsid w:val="00DE050D"/>
    <w:rsid w:val="00E91D16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DD7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7561BE"/>
    <w:rPr>
      <w:rFonts w:ascii="Helvetica" w:eastAsia="ＭＳ 明朝" w:hAnsi="Helvetica"/>
      <w:noProof w:val="0"/>
      <w:color w:val="323232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D0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C9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C9"/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7561BE"/>
    <w:rPr>
      <w:rFonts w:ascii="Helvetica" w:eastAsia="ＭＳ 明朝" w:hAnsi="Helvetica"/>
      <w:noProof w:val="0"/>
      <w:color w:val="323232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D0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C9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C9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238</Words>
  <Characters>1357</Characters>
  <Application>Microsoft Macintosh Word</Application>
  <DocSecurity>0</DocSecurity>
  <Lines>11</Lines>
  <Paragraphs>3</Paragraphs>
  <ScaleCrop>false</ScaleCrop>
  <Company>TBWA Group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Heloise Richard</cp:lastModifiedBy>
  <cp:revision>24</cp:revision>
  <cp:lastPrinted>2013-11-20T08:15:00Z</cp:lastPrinted>
  <dcterms:created xsi:type="dcterms:W3CDTF">2013-11-19T19:07:00Z</dcterms:created>
  <dcterms:modified xsi:type="dcterms:W3CDTF">2013-11-20T13:10:00Z</dcterms:modified>
</cp:coreProperties>
</file>