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C306C" w:rsidRPr="00261CD4" w:rsidRDefault="00BC306C" w:rsidP="00BC306C">
      <w:pPr>
        <w:spacing w:after="0"/>
        <w:ind w:firstLine="720"/>
        <w:jc w:val="right"/>
        <w:rPr>
          <w:rFonts w:ascii="Gill Sans MT" w:hAnsi="Gill Sans MT"/>
          <w:b/>
          <w:sz w:val="22"/>
          <w:szCs w:val="22"/>
          <w:lang w:val="en-US"/>
        </w:rPr>
      </w:pPr>
    </w:p>
    <w:p w:rsidR="00BC306C" w:rsidRPr="00261CD4" w:rsidRDefault="00BC306C" w:rsidP="00BC306C">
      <w:pPr>
        <w:jc w:val="right"/>
        <w:rPr>
          <w:rFonts w:ascii="Gill Sans MT" w:hAnsi="Gill Sans MT"/>
          <w:b/>
          <w:i/>
          <w:sz w:val="20"/>
          <w:u w:val="single"/>
          <w:lang w:val="en-US"/>
        </w:rPr>
      </w:pPr>
      <w:r w:rsidRPr="00261CD4">
        <w:rPr>
          <w:rFonts w:ascii="Gill Sans MT" w:hAnsi="Gill Sans MT"/>
          <w:b/>
          <w:i/>
          <w:sz w:val="20"/>
          <w:u w:val="single"/>
          <w:lang w:val="en-US"/>
        </w:rPr>
        <w:t>For immediate distribution</w:t>
      </w:r>
    </w:p>
    <w:p w:rsidR="00BC306C" w:rsidRPr="00261CD4" w:rsidRDefault="00BC306C" w:rsidP="00BC306C">
      <w:pPr>
        <w:spacing w:after="0"/>
        <w:ind w:firstLine="720"/>
        <w:jc w:val="center"/>
        <w:rPr>
          <w:rFonts w:ascii="Gill Sans MT" w:hAnsi="Gill Sans MT"/>
          <w:b/>
          <w:sz w:val="22"/>
          <w:szCs w:val="22"/>
          <w:lang w:val="en-US"/>
        </w:rPr>
      </w:pPr>
    </w:p>
    <w:p w:rsidR="00BC306C" w:rsidRPr="00261CD4" w:rsidRDefault="00BC306C" w:rsidP="00BC306C">
      <w:pPr>
        <w:spacing w:after="0"/>
        <w:jc w:val="center"/>
        <w:rPr>
          <w:rFonts w:ascii="Gill Sans MT" w:hAnsi="Gill Sans MT"/>
          <w:b/>
          <w:sz w:val="32"/>
          <w:szCs w:val="30"/>
          <w:lang w:val="en-US"/>
        </w:rPr>
      </w:pPr>
    </w:p>
    <w:p w:rsidR="00BC306C" w:rsidRPr="00604D77" w:rsidRDefault="00EF6771" w:rsidP="0099690D">
      <w:pPr>
        <w:spacing w:after="0" w:line="336" w:lineRule="auto"/>
        <w:jc w:val="center"/>
        <w:rPr>
          <w:rFonts w:ascii="Gill Sans MT" w:hAnsi="Gill Sans MT"/>
          <w:i/>
          <w:szCs w:val="32"/>
          <w:lang w:val="en-US"/>
        </w:rPr>
      </w:pPr>
      <w:r>
        <w:rPr>
          <w:rFonts w:ascii="Gill Sans MT" w:hAnsi="Gill Sans MT"/>
          <w:b/>
          <w:szCs w:val="32"/>
          <w:lang w:val="en-US"/>
        </w:rPr>
        <w:t>DEVA Platform</w:t>
      </w:r>
      <w:r w:rsidR="001A5AF2">
        <w:rPr>
          <w:rFonts w:ascii="Gill Sans MT" w:hAnsi="Gill Sans MT"/>
          <w:b/>
          <w:szCs w:val="32"/>
          <w:lang w:val="en-US"/>
        </w:rPr>
        <w:t xml:space="preserve"> to Be Showcased b</w:t>
      </w:r>
      <w:bookmarkStart w:id="0" w:name="_GoBack"/>
      <w:bookmarkEnd w:id="0"/>
      <w:r w:rsidR="001A5AF2">
        <w:rPr>
          <w:rFonts w:ascii="Gill Sans MT" w:hAnsi="Gill Sans MT"/>
          <w:b/>
          <w:szCs w:val="32"/>
          <w:lang w:val="en-US"/>
        </w:rPr>
        <w:t>y Powersoft</w:t>
      </w:r>
      <w:r>
        <w:rPr>
          <w:rFonts w:ascii="Gill Sans MT" w:hAnsi="Gill Sans MT"/>
          <w:b/>
          <w:szCs w:val="32"/>
          <w:lang w:val="en-US"/>
        </w:rPr>
        <w:t xml:space="preserve"> at </w:t>
      </w:r>
      <w:r w:rsidR="00BA28F4">
        <w:rPr>
          <w:rFonts w:ascii="Gill Sans MT" w:hAnsi="Gill Sans MT"/>
          <w:b/>
          <w:szCs w:val="32"/>
          <w:lang w:val="en-US"/>
        </w:rPr>
        <w:br/>
      </w:r>
      <w:r w:rsidRPr="00EF6771">
        <w:rPr>
          <w:rFonts w:ascii="Gill Sans MT" w:hAnsi="Gill Sans MT"/>
          <w:b/>
          <w:szCs w:val="32"/>
          <w:lang w:val="en-US"/>
        </w:rPr>
        <w:t>California Park and Recreation Society Conference &amp; Expo</w:t>
      </w:r>
    </w:p>
    <w:p w:rsidR="00BC306C" w:rsidRPr="00261CD4" w:rsidRDefault="00BC306C" w:rsidP="00BC306C">
      <w:pPr>
        <w:spacing w:after="0"/>
        <w:jc w:val="center"/>
        <w:rPr>
          <w:rFonts w:ascii="Gill Sans MT" w:hAnsi="Gill Sans MT"/>
          <w:b/>
          <w:szCs w:val="24"/>
          <w:lang w:val="en-US"/>
        </w:rPr>
      </w:pPr>
    </w:p>
    <w:p w:rsidR="00BC306C" w:rsidRPr="00261CD4" w:rsidRDefault="00861369" w:rsidP="00BC306C">
      <w:pPr>
        <w:spacing w:after="0"/>
        <w:jc w:val="center"/>
        <w:rPr>
          <w:rFonts w:ascii="Gill Sans MT" w:hAnsi="Gill Sans MT"/>
          <w:b/>
          <w:i/>
          <w:sz w:val="26"/>
          <w:szCs w:val="26"/>
          <w:lang w:val="en-US"/>
        </w:rPr>
      </w:pPr>
      <w:r w:rsidRPr="00261CD4">
        <w:rPr>
          <w:rFonts w:ascii="Gill Sans MT" w:hAnsi="Gill Sans MT"/>
          <w:b/>
          <w:i/>
          <w:sz w:val="26"/>
          <w:szCs w:val="26"/>
          <w:lang w:val="en-US"/>
        </w:rPr>
        <w:br/>
      </w:r>
    </w:p>
    <w:p w:rsidR="002433BD" w:rsidRPr="009C532C" w:rsidRDefault="002433BD" w:rsidP="002433BD">
      <w:pPr>
        <w:spacing w:after="0" w:line="384" w:lineRule="auto"/>
        <w:rPr>
          <w:rFonts w:ascii="Gill Sans" w:hAnsi="Gill Sans" w:cs="Gill Sans"/>
          <w:szCs w:val="24"/>
          <w:lang w:val="en-US"/>
        </w:rPr>
      </w:pPr>
      <w:r w:rsidRPr="001659D7">
        <w:rPr>
          <w:rFonts w:ascii="Gill Sans" w:hAnsi="Gill Sans" w:cs="Gill Sans"/>
          <w:noProof/>
          <w:szCs w:val="24"/>
          <w:lang w:val="en-US" w:eastAsia="en-US"/>
        </w:rPr>
        <w:drawing>
          <wp:anchor distT="0" distB="0" distL="114300" distR="114300" simplePos="0" relativeHeight="251660288" behindDoc="0" locked="0" layoutInCell="1" allowOverlap="1">
            <wp:simplePos x="0" y="0"/>
            <wp:positionH relativeFrom="column">
              <wp:posOffset>4740275</wp:posOffset>
            </wp:positionH>
            <wp:positionV relativeFrom="paragraph">
              <wp:posOffset>-1905</wp:posOffset>
            </wp:positionV>
            <wp:extent cx="1769110" cy="1769110"/>
            <wp:effectExtent l="0" t="0" r="8890" b="8890"/>
            <wp:wrapSquare wrapText="bothSides"/>
            <wp:docPr id="3" name="Picture 3" descr="Macintosh HD:Users:psikahn7:Documents:Hummingbird Media:cp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sikahn7:Documents:Hummingbird Media:cprs.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69110" cy="176911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9C532C">
        <w:rPr>
          <w:rFonts w:ascii="Gill Sans" w:hAnsi="Gill Sans" w:cs="Gill Sans"/>
          <w:b/>
          <w:szCs w:val="24"/>
          <w:lang w:val="en-US"/>
        </w:rPr>
        <w:t xml:space="preserve">Long Beach, CA – March </w:t>
      </w:r>
      <w:r w:rsidR="00CB0CB0">
        <w:rPr>
          <w:rFonts w:ascii="Gill Sans" w:hAnsi="Gill Sans" w:cs="Gill Sans"/>
          <w:b/>
          <w:szCs w:val="24"/>
          <w:lang w:val="en-US"/>
        </w:rPr>
        <w:t>12</w:t>
      </w:r>
      <w:r w:rsidRPr="009C532C">
        <w:rPr>
          <w:rFonts w:ascii="Gill Sans" w:hAnsi="Gill Sans" w:cs="Gill Sans"/>
          <w:b/>
          <w:szCs w:val="24"/>
          <w:lang w:val="en-US"/>
        </w:rPr>
        <w:t>, 2018 –</w:t>
      </w:r>
      <w:r w:rsidR="003052A7">
        <w:rPr>
          <w:rFonts w:ascii="Gill Sans" w:hAnsi="Gill Sans" w:cs="Gill Sans"/>
          <w:b/>
          <w:szCs w:val="24"/>
          <w:lang w:val="en-US"/>
        </w:rPr>
        <w:t xml:space="preserve"> </w:t>
      </w:r>
      <w:r w:rsidR="003052A7">
        <w:rPr>
          <w:rFonts w:ascii="Gill Sans" w:hAnsi="Gill Sans" w:cs="Gill Sans"/>
          <w:szCs w:val="24"/>
          <w:lang w:val="en-US"/>
        </w:rPr>
        <w:t>The</w:t>
      </w:r>
      <w:r w:rsidRPr="009C532C">
        <w:rPr>
          <w:rFonts w:ascii="Gill Sans" w:hAnsi="Gill Sans" w:cs="Gill Sans"/>
          <w:szCs w:val="24"/>
          <w:lang w:val="en-US"/>
        </w:rPr>
        <w:t xml:space="preserve"> cutting-edge</w:t>
      </w:r>
      <w:r w:rsidR="003052A7">
        <w:rPr>
          <w:rFonts w:ascii="Gill Sans" w:hAnsi="Gill Sans" w:cs="Gill Sans"/>
          <w:szCs w:val="24"/>
          <w:lang w:val="en-US"/>
        </w:rPr>
        <w:t xml:space="preserve"> DEVA</w:t>
      </w:r>
      <w:r w:rsidRPr="009C532C">
        <w:rPr>
          <w:rFonts w:ascii="Gill Sans" w:hAnsi="Gill Sans" w:cs="Gill Sans"/>
          <w:szCs w:val="24"/>
          <w:lang w:val="en-US"/>
        </w:rPr>
        <w:t xml:space="preserve"> </w:t>
      </w:r>
      <w:r w:rsidR="001A64D0">
        <w:rPr>
          <w:rFonts w:ascii="Gill Sans" w:hAnsi="Gill Sans" w:cs="Gill Sans"/>
          <w:szCs w:val="24"/>
          <w:lang w:val="en-US"/>
        </w:rPr>
        <w:t>multimedia</w:t>
      </w:r>
      <w:r w:rsidRPr="009C532C">
        <w:rPr>
          <w:rFonts w:ascii="Gill Sans" w:hAnsi="Gill Sans" w:cs="Gill Sans"/>
          <w:szCs w:val="24"/>
          <w:lang w:val="en-US"/>
        </w:rPr>
        <w:t xml:space="preserve"> platform </w:t>
      </w:r>
      <w:r w:rsidR="003052A7">
        <w:rPr>
          <w:rFonts w:ascii="Gill Sans" w:hAnsi="Gill Sans" w:cs="Gill Sans"/>
          <w:szCs w:val="24"/>
          <w:lang w:val="en-US"/>
        </w:rPr>
        <w:t xml:space="preserve">will be on show </w:t>
      </w:r>
      <w:r w:rsidRPr="009C532C">
        <w:rPr>
          <w:rFonts w:ascii="Gill Sans" w:hAnsi="Gill Sans" w:cs="Gill Sans"/>
          <w:szCs w:val="24"/>
          <w:lang w:val="en-US"/>
        </w:rPr>
        <w:t xml:space="preserve">at the </w:t>
      </w:r>
      <w:r w:rsidRPr="00E66355">
        <w:rPr>
          <w:rFonts w:ascii="Gill Sans" w:hAnsi="Gill Sans" w:cs="Gill Sans"/>
          <w:szCs w:val="24"/>
          <w:lang w:val="en-US"/>
        </w:rPr>
        <w:t>California Park and Recreation Society Conference &amp; Expo (CPRS)</w:t>
      </w:r>
      <w:r>
        <w:rPr>
          <w:rFonts w:ascii="Gill Sans" w:hAnsi="Gill Sans" w:cs="Gill Sans"/>
          <w:szCs w:val="24"/>
          <w:lang w:val="en-US"/>
        </w:rPr>
        <w:t xml:space="preserve"> at the Long Beach Convention Center on March 14</w:t>
      </w:r>
      <w:r w:rsidRPr="00D30009">
        <w:rPr>
          <w:rFonts w:ascii="Gill Sans" w:hAnsi="Gill Sans" w:cs="Gill Sans"/>
          <w:szCs w:val="24"/>
          <w:vertAlign w:val="superscript"/>
          <w:lang w:val="en-US"/>
        </w:rPr>
        <w:t>th</w:t>
      </w:r>
      <w:r>
        <w:rPr>
          <w:rFonts w:ascii="Gill Sans" w:hAnsi="Gill Sans" w:cs="Gill Sans"/>
          <w:szCs w:val="24"/>
          <w:lang w:val="en-US"/>
        </w:rPr>
        <w:t xml:space="preserve"> and 15</w:t>
      </w:r>
      <w:r w:rsidRPr="00D30009">
        <w:rPr>
          <w:rFonts w:ascii="Gill Sans" w:hAnsi="Gill Sans" w:cs="Gill Sans"/>
          <w:szCs w:val="24"/>
          <w:vertAlign w:val="superscript"/>
          <w:lang w:val="en-US"/>
        </w:rPr>
        <w:t>th</w:t>
      </w:r>
      <w:r w:rsidRPr="00E66355">
        <w:rPr>
          <w:rFonts w:ascii="Gill Sans" w:hAnsi="Gill Sans" w:cs="Gill Sans"/>
          <w:szCs w:val="24"/>
          <w:lang w:val="en-US"/>
        </w:rPr>
        <w:t xml:space="preserve">. </w:t>
      </w:r>
      <w:r w:rsidR="00F72CDF">
        <w:rPr>
          <w:rFonts w:ascii="Gill Sans" w:hAnsi="Gill Sans" w:cs="Gill Sans"/>
          <w:szCs w:val="24"/>
          <w:lang w:val="en-US"/>
        </w:rPr>
        <w:t>Designed by Italian</w:t>
      </w:r>
      <w:r w:rsidR="00F72CDF" w:rsidRPr="009C532C">
        <w:rPr>
          <w:rFonts w:ascii="Gill Sans" w:hAnsi="Gill Sans" w:cs="Gill Sans"/>
          <w:szCs w:val="24"/>
          <w:lang w:val="en-US"/>
        </w:rPr>
        <w:t xml:space="preserve"> company Powersoft</w:t>
      </w:r>
      <w:r w:rsidR="00F72CDF">
        <w:rPr>
          <w:rFonts w:ascii="Gill Sans" w:hAnsi="Gill Sans" w:cs="Gill Sans"/>
          <w:szCs w:val="24"/>
          <w:lang w:val="en-US"/>
        </w:rPr>
        <w:t>,</w:t>
      </w:r>
      <w:r w:rsidR="00F72CDF" w:rsidRPr="009C532C">
        <w:rPr>
          <w:rFonts w:ascii="Gill Sans" w:hAnsi="Gill Sans" w:cs="Gill Sans"/>
          <w:szCs w:val="24"/>
          <w:lang w:val="en-US"/>
        </w:rPr>
        <w:t xml:space="preserve"> </w:t>
      </w:r>
      <w:r>
        <w:rPr>
          <w:rFonts w:ascii="Gill Sans" w:hAnsi="Gill Sans" w:cs="Gill Sans"/>
          <w:szCs w:val="24"/>
          <w:lang w:val="en-US"/>
        </w:rPr>
        <w:t xml:space="preserve">DEVA is a powerful and networkable information and safety tool for use in indoor and outdoor spaces of all sizes. </w:t>
      </w:r>
      <w:r w:rsidRPr="00E66355">
        <w:rPr>
          <w:rFonts w:ascii="Gill Sans" w:hAnsi="Gill Sans" w:cs="Gill Sans"/>
          <w:szCs w:val="24"/>
          <w:lang w:val="en-US"/>
        </w:rPr>
        <w:t>The sold-out conference is celebrating i</w:t>
      </w:r>
      <w:r w:rsidRPr="003006A9">
        <w:rPr>
          <w:rFonts w:ascii="Gill Sans" w:hAnsi="Gill Sans" w:cs="Gill Sans"/>
          <w:szCs w:val="24"/>
          <w:lang w:val="en-US"/>
        </w:rPr>
        <w:t>ts</w:t>
      </w:r>
      <w:r w:rsidRPr="00E8675B">
        <w:rPr>
          <w:rFonts w:ascii="Gill Sans" w:hAnsi="Gill Sans" w:cs="Gill Sans"/>
          <w:szCs w:val="24"/>
          <w:lang w:val="en-US"/>
        </w:rPr>
        <w:t xml:space="preserve"> 70</w:t>
      </w:r>
      <w:r w:rsidRPr="00644F6A">
        <w:rPr>
          <w:rFonts w:ascii="Gill Sans" w:hAnsi="Gill Sans" w:cs="Gill Sans"/>
          <w:szCs w:val="24"/>
          <w:vertAlign w:val="superscript"/>
          <w:lang w:val="en-US"/>
        </w:rPr>
        <w:t>th</w:t>
      </w:r>
      <w:r w:rsidRPr="00644F6A">
        <w:rPr>
          <w:rFonts w:ascii="Gill Sans" w:hAnsi="Gill Sans" w:cs="Gill Sans"/>
          <w:szCs w:val="24"/>
          <w:lang w:val="en-US"/>
        </w:rPr>
        <w:t xml:space="preserve"> year of advancing California’s</w:t>
      </w:r>
      <w:r w:rsidRPr="009C532C">
        <w:rPr>
          <w:rFonts w:ascii="Gill Sans" w:hAnsi="Gill Sans" w:cs="Gill Sans"/>
          <w:szCs w:val="24"/>
          <w:lang w:val="en-US"/>
        </w:rPr>
        <w:t xml:space="preserve"> park and recreation profession.</w:t>
      </w:r>
    </w:p>
    <w:p w:rsidR="008F302F" w:rsidRDefault="008F302F" w:rsidP="00861369">
      <w:pPr>
        <w:spacing w:after="0" w:line="384" w:lineRule="auto"/>
        <w:rPr>
          <w:rFonts w:ascii="Gill Sans" w:hAnsi="Gill Sans" w:cs="Gill Sans"/>
          <w:szCs w:val="24"/>
          <w:lang w:val="en-US"/>
        </w:rPr>
      </w:pPr>
    </w:p>
    <w:p w:rsidR="002433BD" w:rsidRPr="009C532C" w:rsidRDefault="002433BD" w:rsidP="002433BD">
      <w:pPr>
        <w:spacing w:after="0" w:line="384" w:lineRule="auto"/>
        <w:rPr>
          <w:rFonts w:ascii="Gill Sans" w:hAnsi="Gill Sans" w:cs="Gill Sans"/>
          <w:szCs w:val="24"/>
          <w:lang w:val="en-US"/>
        </w:rPr>
      </w:pPr>
      <w:r w:rsidRPr="009C532C">
        <w:rPr>
          <w:rFonts w:ascii="Gill Sans" w:hAnsi="Gill Sans" w:cs="Gill Sans"/>
          <w:szCs w:val="24"/>
          <w:lang w:val="en-US"/>
        </w:rPr>
        <w:t xml:space="preserve">CPRS 2018 marks </w:t>
      </w:r>
      <w:r>
        <w:rPr>
          <w:rFonts w:ascii="Gill Sans" w:hAnsi="Gill Sans" w:cs="Gill Sans"/>
          <w:szCs w:val="24"/>
          <w:lang w:val="en-US"/>
        </w:rPr>
        <w:t xml:space="preserve">the first </w:t>
      </w:r>
      <w:r w:rsidRPr="009C532C">
        <w:rPr>
          <w:rFonts w:ascii="Gill Sans" w:hAnsi="Gill Sans" w:cs="Gill Sans"/>
          <w:szCs w:val="24"/>
          <w:lang w:val="en-US"/>
        </w:rPr>
        <w:t>DEVA</w:t>
      </w:r>
      <w:r>
        <w:rPr>
          <w:rFonts w:ascii="Gill Sans" w:hAnsi="Gill Sans" w:cs="Gill Sans"/>
          <w:szCs w:val="24"/>
          <w:lang w:val="en-US"/>
        </w:rPr>
        <w:t>-exclusive</w:t>
      </w:r>
      <w:r w:rsidRPr="009C532C">
        <w:rPr>
          <w:rFonts w:ascii="Gill Sans" w:hAnsi="Gill Sans" w:cs="Gill Sans"/>
          <w:szCs w:val="24"/>
          <w:lang w:val="en-US"/>
        </w:rPr>
        <w:t xml:space="preserve"> trade show appearance</w:t>
      </w:r>
      <w:r>
        <w:rPr>
          <w:rFonts w:ascii="Gill Sans" w:hAnsi="Gill Sans" w:cs="Gill Sans"/>
          <w:szCs w:val="24"/>
          <w:lang w:val="en-US"/>
        </w:rPr>
        <w:t xml:space="preserve"> by its manufacturer and the booth experience will</w:t>
      </w:r>
      <w:r w:rsidRPr="009C532C">
        <w:rPr>
          <w:rFonts w:ascii="Gill Sans" w:hAnsi="Gill Sans" w:cs="Gill Sans"/>
          <w:szCs w:val="24"/>
          <w:lang w:val="en-US"/>
        </w:rPr>
        <w:t xml:space="preserve"> focus on </w:t>
      </w:r>
      <w:r w:rsidRPr="005F4E6E">
        <w:rPr>
          <w:rFonts w:ascii="Gill Sans" w:hAnsi="Gill Sans" w:cs="Gill Sans"/>
          <w:szCs w:val="24"/>
          <w:lang w:val="en-US"/>
        </w:rPr>
        <w:t xml:space="preserve">the unit’s flexibility and </w:t>
      </w:r>
      <w:r>
        <w:rPr>
          <w:rFonts w:ascii="Gill Sans" w:hAnsi="Gill Sans" w:cs="Gill Sans"/>
          <w:szCs w:val="24"/>
          <w:lang w:val="en-US"/>
        </w:rPr>
        <w:t>how its wide-</w:t>
      </w:r>
      <w:r w:rsidRPr="005F4E6E">
        <w:rPr>
          <w:rFonts w:ascii="Gill Sans" w:hAnsi="Gill Sans" w:cs="Gill Sans"/>
          <w:szCs w:val="24"/>
          <w:lang w:val="en-US"/>
        </w:rPr>
        <w:t>rang</w:t>
      </w:r>
      <w:r>
        <w:rPr>
          <w:rFonts w:ascii="Gill Sans" w:hAnsi="Gill Sans" w:cs="Gill Sans"/>
          <w:szCs w:val="24"/>
          <w:lang w:val="en-US"/>
        </w:rPr>
        <w:t>ing</w:t>
      </w:r>
      <w:r w:rsidRPr="005F4E6E">
        <w:rPr>
          <w:rFonts w:ascii="Gill Sans" w:hAnsi="Gill Sans" w:cs="Gill Sans"/>
          <w:szCs w:val="24"/>
          <w:lang w:val="en-US"/>
        </w:rPr>
        <w:t xml:space="preserve"> functionali</w:t>
      </w:r>
      <w:r>
        <w:rPr>
          <w:rFonts w:ascii="Gill Sans" w:hAnsi="Gill Sans" w:cs="Gill Sans"/>
          <w:szCs w:val="24"/>
          <w:lang w:val="en-US"/>
        </w:rPr>
        <w:t>ty</w:t>
      </w:r>
      <w:r w:rsidRPr="005F4E6E">
        <w:rPr>
          <w:rFonts w:ascii="Gill Sans" w:hAnsi="Gill Sans" w:cs="Gill Sans"/>
          <w:szCs w:val="24"/>
          <w:lang w:val="en-US"/>
        </w:rPr>
        <w:t xml:space="preserve"> can revolutionize the way the </w:t>
      </w:r>
      <w:r>
        <w:rPr>
          <w:rFonts w:ascii="Gill Sans" w:hAnsi="Gill Sans" w:cs="Gill Sans"/>
          <w:szCs w:val="24"/>
          <w:lang w:val="en-US"/>
        </w:rPr>
        <w:t xml:space="preserve">public </w:t>
      </w:r>
      <w:r w:rsidRPr="005F4E6E">
        <w:rPr>
          <w:rFonts w:ascii="Gill Sans" w:hAnsi="Gill Sans" w:cs="Gill Sans"/>
          <w:szCs w:val="24"/>
          <w:lang w:val="en-US"/>
        </w:rPr>
        <w:t>space</w:t>
      </w:r>
      <w:r>
        <w:rPr>
          <w:rFonts w:ascii="Gill Sans" w:hAnsi="Gill Sans" w:cs="Gill Sans"/>
          <w:szCs w:val="24"/>
          <w:lang w:val="en-US"/>
        </w:rPr>
        <w:t>s</w:t>
      </w:r>
      <w:r w:rsidRPr="005F4E6E">
        <w:rPr>
          <w:rFonts w:ascii="Gill Sans" w:hAnsi="Gill Sans" w:cs="Gill Sans"/>
          <w:szCs w:val="24"/>
          <w:lang w:val="en-US"/>
        </w:rPr>
        <w:t xml:space="preserve"> </w:t>
      </w:r>
      <w:r>
        <w:rPr>
          <w:rFonts w:ascii="Gill Sans" w:hAnsi="Gill Sans" w:cs="Gill Sans"/>
          <w:szCs w:val="24"/>
          <w:lang w:val="en-US"/>
        </w:rPr>
        <w:t>are</w:t>
      </w:r>
      <w:r w:rsidRPr="005F4E6E">
        <w:rPr>
          <w:rFonts w:ascii="Gill Sans" w:hAnsi="Gill Sans" w:cs="Gill Sans"/>
          <w:szCs w:val="24"/>
          <w:lang w:val="en-US"/>
        </w:rPr>
        <w:t xml:space="preserve"> administered</w:t>
      </w:r>
      <w:r w:rsidRPr="009C532C">
        <w:rPr>
          <w:rFonts w:ascii="Gill Sans" w:hAnsi="Gill Sans" w:cs="Gill Sans"/>
          <w:szCs w:val="24"/>
          <w:lang w:val="en-US"/>
        </w:rPr>
        <w:t xml:space="preserve">. </w:t>
      </w:r>
    </w:p>
    <w:p w:rsidR="002433BD" w:rsidRPr="00E66355" w:rsidRDefault="002433BD" w:rsidP="002433BD">
      <w:pPr>
        <w:spacing w:after="0" w:line="384" w:lineRule="auto"/>
        <w:rPr>
          <w:rFonts w:ascii="Gill Sans" w:hAnsi="Gill Sans" w:cs="Gill Sans"/>
          <w:szCs w:val="24"/>
          <w:lang w:val="en-US"/>
        </w:rPr>
      </w:pPr>
    </w:p>
    <w:p w:rsidR="002433BD" w:rsidRPr="009C532C" w:rsidRDefault="002433BD" w:rsidP="002433BD">
      <w:pPr>
        <w:spacing w:after="0" w:line="384" w:lineRule="auto"/>
        <w:rPr>
          <w:rFonts w:ascii="Gill Sans" w:hAnsi="Gill Sans" w:cs="Gill Sans"/>
          <w:szCs w:val="24"/>
          <w:lang w:val="en-US"/>
        </w:rPr>
      </w:pPr>
      <w:r w:rsidRPr="005F4E6E">
        <w:rPr>
          <w:rFonts w:ascii="Gill Sans" w:hAnsi="Gill Sans" w:cs="Gill Sans"/>
          <w:color w:val="151515"/>
          <w:szCs w:val="24"/>
          <w:lang w:val="en-US" w:eastAsia="en-US"/>
        </w:rPr>
        <w:t xml:space="preserve">Laurence Turner and Karl Kahlau, DEVA’s Regional Area Manager and Executive </w:t>
      </w:r>
      <w:r w:rsidRPr="00870103">
        <w:rPr>
          <w:rFonts w:ascii="Gill Sans" w:hAnsi="Gill Sans" w:cs="Gill Sans"/>
          <w:color w:val="151515"/>
          <w:szCs w:val="24"/>
          <w:lang w:val="en-US" w:eastAsia="en-US"/>
        </w:rPr>
        <w:t>Director respectively</w:t>
      </w:r>
      <w:r>
        <w:rPr>
          <w:rFonts w:cs="Arial"/>
          <w:color w:val="151515"/>
          <w:sz w:val="21"/>
          <w:szCs w:val="21"/>
          <w:lang w:val="en-US" w:eastAsia="en-US"/>
        </w:rPr>
        <w:t>,</w:t>
      </w:r>
      <w:r w:rsidRPr="009C532C">
        <w:rPr>
          <w:rFonts w:cs="Arial"/>
          <w:color w:val="151515"/>
          <w:sz w:val="21"/>
          <w:szCs w:val="21"/>
          <w:lang w:val="en-US" w:eastAsia="en-US"/>
        </w:rPr>
        <w:t xml:space="preserve"> </w:t>
      </w:r>
      <w:r w:rsidRPr="009C532C">
        <w:rPr>
          <w:rFonts w:ascii="Gill Sans" w:hAnsi="Gill Sans" w:cs="Gill Sans"/>
          <w:szCs w:val="24"/>
          <w:lang w:val="en-US"/>
        </w:rPr>
        <w:t xml:space="preserve">will be on hand to elucidate </w:t>
      </w:r>
      <w:r>
        <w:rPr>
          <w:rFonts w:ascii="Gill Sans" w:hAnsi="Gill Sans" w:cs="Gill Sans"/>
          <w:szCs w:val="24"/>
          <w:lang w:val="en-US"/>
        </w:rPr>
        <w:t>DEVA’s numerous</w:t>
      </w:r>
      <w:r w:rsidRPr="009C532C">
        <w:rPr>
          <w:rFonts w:ascii="Gill Sans" w:hAnsi="Gill Sans" w:cs="Gill Sans"/>
          <w:szCs w:val="24"/>
          <w:lang w:val="en-US"/>
        </w:rPr>
        <w:t xml:space="preserve"> applications, walk attendees through the range of features DEVA provides via demonstrations, and answer questions. The </w:t>
      </w:r>
      <w:r>
        <w:rPr>
          <w:rFonts w:ascii="Gill Sans" w:hAnsi="Gill Sans" w:cs="Gill Sans"/>
          <w:szCs w:val="24"/>
          <w:lang w:val="en-US"/>
        </w:rPr>
        <w:t>DEVA</w:t>
      </w:r>
      <w:r w:rsidRPr="009C532C">
        <w:rPr>
          <w:rFonts w:ascii="Gill Sans" w:hAnsi="Gill Sans" w:cs="Gill Sans"/>
          <w:szCs w:val="24"/>
          <w:lang w:val="en-US"/>
        </w:rPr>
        <w:t xml:space="preserve"> booth will be open on Wednesday, March 14 from noon until 5:00 p.m. and Thursday, March 1</w:t>
      </w:r>
      <w:r>
        <w:rPr>
          <w:rFonts w:ascii="Gill Sans" w:hAnsi="Gill Sans" w:cs="Gill Sans"/>
          <w:szCs w:val="24"/>
          <w:lang w:val="en-US"/>
        </w:rPr>
        <w:t>5</w:t>
      </w:r>
      <w:r w:rsidRPr="009C532C">
        <w:rPr>
          <w:rFonts w:ascii="Gill Sans" w:hAnsi="Gill Sans" w:cs="Gill Sans"/>
          <w:szCs w:val="24"/>
          <w:lang w:val="en-US"/>
        </w:rPr>
        <w:t xml:space="preserve"> from 9:00 a.m. to 3:00 p.m.</w:t>
      </w:r>
    </w:p>
    <w:p w:rsidR="002F09AA" w:rsidRDefault="002F09AA" w:rsidP="00861369">
      <w:pPr>
        <w:spacing w:after="0" w:line="384" w:lineRule="auto"/>
        <w:rPr>
          <w:rFonts w:ascii="Gill Sans" w:hAnsi="Gill Sans" w:cs="Gill Sans"/>
          <w:szCs w:val="24"/>
          <w:lang w:val="en-US"/>
        </w:rPr>
      </w:pPr>
    </w:p>
    <w:p w:rsidR="0025214D" w:rsidRDefault="003D3EEA" w:rsidP="00861369">
      <w:pPr>
        <w:spacing w:after="0" w:line="384" w:lineRule="auto"/>
        <w:rPr>
          <w:rFonts w:ascii="Gill Sans" w:hAnsi="Gill Sans" w:cs="Gill Sans"/>
          <w:szCs w:val="24"/>
          <w:lang w:val="en-US"/>
        </w:rPr>
      </w:pPr>
      <w:r>
        <w:rPr>
          <w:rFonts w:ascii="Gill Sans" w:hAnsi="Gill Sans" w:cs="Gill Sans"/>
          <w:noProof/>
          <w:szCs w:val="24"/>
          <w:lang w:val="en-US" w:eastAsia="en-US"/>
        </w:rPr>
        <w:drawing>
          <wp:anchor distT="0" distB="0" distL="114300" distR="114300" simplePos="0" relativeHeight="251658240" behindDoc="0" locked="0" layoutInCell="1" allowOverlap="1">
            <wp:simplePos x="0" y="0"/>
            <wp:positionH relativeFrom="column">
              <wp:posOffset>-76200</wp:posOffset>
            </wp:positionH>
            <wp:positionV relativeFrom="paragraph">
              <wp:posOffset>157480</wp:posOffset>
            </wp:positionV>
            <wp:extent cx="2177415" cy="1701800"/>
            <wp:effectExtent l="0" t="0" r="6985" b="0"/>
            <wp:wrapSquare wrapText="bothSides"/>
            <wp:docPr id="1" name="Picture 1" descr="Macintosh HD:Users:psikahn7:Documents:Hummingbird Media:d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sikahn7:Documents:Hummingbird Media:deva.pn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77415" cy="170180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331191">
        <w:rPr>
          <w:rFonts w:ascii="Gill Sans" w:hAnsi="Gill Sans" w:cs="Gill Sans"/>
          <w:szCs w:val="24"/>
          <w:lang w:val="en-US"/>
        </w:rPr>
        <w:t>“</w:t>
      </w:r>
      <w:r w:rsidR="00C950C8">
        <w:rPr>
          <w:rFonts w:ascii="Gill Sans" w:hAnsi="Gill Sans" w:cs="Gill Sans"/>
          <w:szCs w:val="24"/>
          <w:lang w:val="en-US"/>
        </w:rPr>
        <w:t>We could not be more pleased to bring DEVA to this year’s CPRS conference,</w:t>
      </w:r>
      <w:r w:rsidR="0032169C">
        <w:rPr>
          <w:rFonts w:ascii="Gill Sans" w:hAnsi="Gill Sans" w:cs="Gill Sans"/>
          <w:szCs w:val="24"/>
          <w:lang w:val="en-US"/>
        </w:rPr>
        <w:t>”</w:t>
      </w:r>
      <w:r w:rsidR="00C950C8">
        <w:rPr>
          <w:rFonts w:ascii="Gill Sans" w:hAnsi="Gill Sans" w:cs="Gill Sans"/>
          <w:szCs w:val="24"/>
          <w:lang w:val="en-US"/>
        </w:rPr>
        <w:t xml:space="preserve"> says </w:t>
      </w:r>
      <w:r w:rsidR="00470D6C" w:rsidRPr="001072CF">
        <w:rPr>
          <w:rFonts w:ascii="Gill Sans" w:hAnsi="Gill Sans" w:cs="Gill Sans"/>
          <w:color w:val="000000" w:themeColor="text1"/>
          <w:szCs w:val="24"/>
          <w:lang w:val="en-US"/>
        </w:rPr>
        <w:t>Turner</w:t>
      </w:r>
      <w:r w:rsidR="00C950C8" w:rsidRPr="001072CF">
        <w:rPr>
          <w:rFonts w:ascii="Gill Sans" w:hAnsi="Gill Sans" w:cs="Gill Sans"/>
          <w:color w:val="000000" w:themeColor="text1"/>
          <w:szCs w:val="24"/>
          <w:lang w:val="en-US"/>
        </w:rPr>
        <w:t>,</w:t>
      </w:r>
      <w:r w:rsidR="00C950C8" w:rsidRPr="00FE7C2A">
        <w:rPr>
          <w:rFonts w:ascii="Gill Sans" w:hAnsi="Gill Sans" w:cs="Gill Sans"/>
          <w:color w:val="FF0000"/>
          <w:szCs w:val="24"/>
          <w:lang w:val="en-US"/>
        </w:rPr>
        <w:t xml:space="preserve"> </w:t>
      </w:r>
      <w:r w:rsidR="00482EF8">
        <w:rPr>
          <w:rFonts w:ascii="Gill Sans" w:hAnsi="Gill Sans" w:cs="Gill Sans"/>
          <w:szCs w:val="24"/>
          <w:lang w:val="en-US"/>
        </w:rPr>
        <w:t>“</w:t>
      </w:r>
      <w:r w:rsidR="008B4FA1">
        <w:rPr>
          <w:rFonts w:ascii="Gill Sans" w:hAnsi="Gill Sans" w:cs="Gill Sans"/>
          <w:szCs w:val="24"/>
          <w:lang w:val="en-US"/>
        </w:rPr>
        <w:t xml:space="preserve">The unique combination of features DEVA </w:t>
      </w:r>
      <w:r w:rsidR="00FE7C2A">
        <w:rPr>
          <w:rFonts w:ascii="Gill Sans" w:hAnsi="Gill Sans" w:cs="Gill Sans"/>
          <w:szCs w:val="24"/>
          <w:lang w:val="en-US"/>
        </w:rPr>
        <w:t>provides</w:t>
      </w:r>
      <w:r w:rsidR="008B4FA1">
        <w:rPr>
          <w:rFonts w:ascii="Gill Sans" w:hAnsi="Gill Sans" w:cs="Gill Sans"/>
          <w:szCs w:val="24"/>
          <w:lang w:val="en-US"/>
        </w:rPr>
        <w:t>, from emergency communication to lighting to surveillance</w:t>
      </w:r>
      <w:r w:rsidR="00D57DF9">
        <w:rPr>
          <w:rFonts w:ascii="Gill Sans" w:hAnsi="Gill Sans" w:cs="Gill Sans"/>
          <w:szCs w:val="24"/>
          <w:lang w:val="en-US"/>
        </w:rPr>
        <w:t xml:space="preserve">, </w:t>
      </w:r>
      <w:r w:rsidR="002D22B4">
        <w:rPr>
          <w:rFonts w:ascii="Gill Sans" w:hAnsi="Gill Sans" w:cs="Gill Sans"/>
          <w:szCs w:val="24"/>
          <w:lang w:val="en-US"/>
        </w:rPr>
        <w:t>melds</w:t>
      </w:r>
      <w:r w:rsidR="00D57DF9">
        <w:rPr>
          <w:rFonts w:ascii="Gill Sans" w:hAnsi="Gill Sans" w:cs="Gill Sans"/>
          <w:szCs w:val="24"/>
          <w:lang w:val="en-US"/>
        </w:rPr>
        <w:t xml:space="preserve"> with its unparalleled wireless integration and </w:t>
      </w:r>
      <w:r w:rsidR="00FE7C2A">
        <w:rPr>
          <w:rFonts w:ascii="Gill Sans" w:hAnsi="Gill Sans" w:cs="Gill Sans"/>
          <w:szCs w:val="24"/>
          <w:lang w:val="en-US"/>
        </w:rPr>
        <w:t>remote-control</w:t>
      </w:r>
      <w:r w:rsidR="005F3835">
        <w:rPr>
          <w:rFonts w:ascii="Gill Sans" w:hAnsi="Gill Sans" w:cs="Gill Sans"/>
          <w:szCs w:val="24"/>
          <w:lang w:val="en-US"/>
        </w:rPr>
        <w:t xml:space="preserve"> capabilities</w:t>
      </w:r>
      <w:r w:rsidR="00D57DF9">
        <w:rPr>
          <w:rFonts w:ascii="Gill Sans" w:hAnsi="Gill Sans" w:cs="Gill Sans"/>
          <w:szCs w:val="24"/>
          <w:lang w:val="en-US"/>
        </w:rPr>
        <w:t xml:space="preserve"> to make it a versatile solution for a wide range of indoor and outdoor spaces. </w:t>
      </w:r>
      <w:r w:rsidR="001072CF" w:rsidRPr="001072CF">
        <w:rPr>
          <w:rFonts w:ascii="Gill Sans" w:hAnsi="Gill Sans" w:cs="Gill Sans"/>
          <w:color w:val="000000" w:themeColor="text1"/>
          <w:szCs w:val="24"/>
          <w:lang w:val="en-US"/>
        </w:rPr>
        <w:t>It</w:t>
      </w:r>
      <w:r w:rsidR="00FE7C2A" w:rsidRPr="001072CF">
        <w:rPr>
          <w:rFonts w:ascii="Gill Sans" w:hAnsi="Gill Sans" w:cs="Gill Sans"/>
          <w:color w:val="000000" w:themeColor="text1"/>
          <w:szCs w:val="24"/>
          <w:lang w:val="en-US"/>
        </w:rPr>
        <w:t>s</w:t>
      </w:r>
      <w:r w:rsidR="001072CF" w:rsidRPr="001072CF">
        <w:rPr>
          <w:rFonts w:ascii="Gill Sans" w:hAnsi="Gill Sans" w:cs="Gill Sans"/>
          <w:color w:val="000000" w:themeColor="text1"/>
          <w:szCs w:val="24"/>
          <w:lang w:val="en-US"/>
        </w:rPr>
        <w:t xml:space="preserve"> very feature </w:t>
      </w:r>
      <w:r w:rsidR="00FE7C2A" w:rsidRPr="001072CF">
        <w:rPr>
          <w:rFonts w:ascii="Gill Sans" w:hAnsi="Gill Sans" w:cs="Gill Sans"/>
          <w:color w:val="000000" w:themeColor="text1"/>
          <w:szCs w:val="24"/>
          <w:lang w:val="en-US"/>
        </w:rPr>
        <w:t xml:space="preserve">set </w:t>
      </w:r>
      <w:r w:rsidR="00470D6C" w:rsidRPr="001072CF">
        <w:rPr>
          <w:rFonts w:ascii="Gill Sans" w:hAnsi="Gill Sans" w:cs="Gill Sans"/>
          <w:color w:val="000000" w:themeColor="text1"/>
          <w:szCs w:val="24"/>
          <w:lang w:val="en-US"/>
        </w:rPr>
        <w:t xml:space="preserve">enables DEVA to </w:t>
      </w:r>
      <w:r w:rsidR="001072CF" w:rsidRPr="001072CF">
        <w:rPr>
          <w:rFonts w:ascii="Gill Sans" w:hAnsi="Gill Sans" w:cs="Gill Sans"/>
          <w:color w:val="000000" w:themeColor="text1"/>
          <w:szCs w:val="24"/>
          <w:lang w:val="en-US"/>
        </w:rPr>
        <w:t>replace legacy one-task systems</w:t>
      </w:r>
      <w:r w:rsidR="00FE7C2A" w:rsidRPr="001072CF">
        <w:rPr>
          <w:rFonts w:ascii="Gill Sans" w:hAnsi="Gill Sans" w:cs="Gill Sans"/>
          <w:color w:val="000000" w:themeColor="text1"/>
          <w:szCs w:val="24"/>
          <w:lang w:val="en-US"/>
        </w:rPr>
        <w:t xml:space="preserve"> with a versatile, flexible multimedia system </w:t>
      </w:r>
      <w:r w:rsidR="001072CF" w:rsidRPr="001072CF">
        <w:rPr>
          <w:rFonts w:ascii="Gill Sans" w:hAnsi="Gill Sans" w:cs="Gill Sans"/>
          <w:color w:val="000000" w:themeColor="text1"/>
          <w:szCs w:val="24"/>
          <w:lang w:val="en-US"/>
        </w:rPr>
        <w:t>that can</w:t>
      </w:r>
      <w:r w:rsidR="00FE7C2A" w:rsidRPr="001072CF">
        <w:rPr>
          <w:rFonts w:ascii="Gill Sans" w:hAnsi="Gill Sans" w:cs="Gill Sans"/>
          <w:color w:val="000000" w:themeColor="text1"/>
          <w:szCs w:val="24"/>
          <w:lang w:val="en-US"/>
        </w:rPr>
        <w:t xml:space="preserve"> be used in a multitude of ways</w:t>
      </w:r>
      <w:r w:rsidR="00470D6C" w:rsidRPr="001072CF">
        <w:rPr>
          <w:rFonts w:ascii="Gill Sans" w:hAnsi="Gill Sans" w:cs="Gill Sans"/>
          <w:color w:val="000000" w:themeColor="text1"/>
          <w:szCs w:val="24"/>
          <w:lang w:val="en-US"/>
        </w:rPr>
        <w:t xml:space="preserve"> and evolve </w:t>
      </w:r>
      <w:r w:rsidR="001072CF" w:rsidRPr="001072CF">
        <w:rPr>
          <w:rFonts w:ascii="Gill Sans" w:hAnsi="Gill Sans" w:cs="Gill Sans"/>
          <w:color w:val="000000" w:themeColor="text1"/>
          <w:szCs w:val="24"/>
          <w:lang w:val="en-US"/>
        </w:rPr>
        <w:t>with the needs of</w:t>
      </w:r>
      <w:r w:rsidR="00470D6C" w:rsidRPr="001072CF">
        <w:rPr>
          <w:rFonts w:ascii="Gill Sans" w:hAnsi="Gill Sans" w:cs="Gill Sans"/>
          <w:color w:val="000000" w:themeColor="text1"/>
          <w:szCs w:val="24"/>
          <w:lang w:val="en-US"/>
        </w:rPr>
        <w:t xml:space="preserve"> the venue</w:t>
      </w:r>
      <w:r w:rsidR="00FE7C2A" w:rsidRPr="001072CF">
        <w:rPr>
          <w:rFonts w:ascii="Gill Sans" w:hAnsi="Gill Sans" w:cs="Gill Sans"/>
          <w:color w:val="000000" w:themeColor="text1"/>
          <w:szCs w:val="24"/>
          <w:lang w:val="en-US"/>
        </w:rPr>
        <w:t>.</w:t>
      </w:r>
      <w:r w:rsidR="00FE7C2A" w:rsidRPr="00FE7C2A">
        <w:rPr>
          <w:rFonts w:ascii="Gill Sans" w:hAnsi="Gill Sans" w:cs="Gill Sans"/>
          <w:color w:val="FF0000"/>
          <w:szCs w:val="24"/>
          <w:lang w:val="en-US"/>
        </w:rPr>
        <w:t xml:space="preserve"> </w:t>
      </w:r>
      <w:r w:rsidR="00D57DF9">
        <w:rPr>
          <w:rFonts w:ascii="Gill Sans" w:hAnsi="Gill Sans" w:cs="Gill Sans"/>
          <w:szCs w:val="24"/>
          <w:lang w:val="en-US"/>
        </w:rPr>
        <w:t>The state of California has many spaces,</w:t>
      </w:r>
      <w:r w:rsidR="005F3835">
        <w:rPr>
          <w:rFonts w:ascii="Gill Sans" w:hAnsi="Gill Sans" w:cs="Gill Sans"/>
          <w:szCs w:val="24"/>
          <w:lang w:val="en-US"/>
        </w:rPr>
        <w:t xml:space="preserve"> among the most beautiful</w:t>
      </w:r>
      <w:r w:rsidR="007E6DF6">
        <w:rPr>
          <w:rFonts w:ascii="Gill Sans" w:hAnsi="Gill Sans" w:cs="Gill Sans"/>
          <w:szCs w:val="24"/>
          <w:lang w:val="en-US"/>
        </w:rPr>
        <w:t>,</w:t>
      </w:r>
      <w:r w:rsidR="005F3835">
        <w:rPr>
          <w:rFonts w:ascii="Gill Sans" w:hAnsi="Gill Sans" w:cs="Gill Sans"/>
          <w:szCs w:val="24"/>
          <w:lang w:val="en-US"/>
        </w:rPr>
        <w:t xml:space="preserve"> functional</w:t>
      </w:r>
      <w:r w:rsidR="007E6DF6">
        <w:rPr>
          <w:rFonts w:ascii="Gill Sans" w:hAnsi="Gill Sans" w:cs="Gill Sans"/>
          <w:szCs w:val="24"/>
          <w:lang w:val="en-US"/>
        </w:rPr>
        <w:t xml:space="preserve">, and </w:t>
      </w:r>
      <w:r w:rsidR="00C3240A">
        <w:rPr>
          <w:rFonts w:ascii="Gill Sans" w:hAnsi="Gill Sans" w:cs="Gill Sans"/>
          <w:szCs w:val="24"/>
          <w:lang w:val="en-US"/>
        </w:rPr>
        <w:t>well utilized</w:t>
      </w:r>
      <w:r w:rsidR="005F3835">
        <w:rPr>
          <w:rFonts w:ascii="Gill Sans" w:hAnsi="Gill Sans" w:cs="Gill Sans"/>
          <w:szCs w:val="24"/>
          <w:lang w:val="en-US"/>
        </w:rPr>
        <w:t xml:space="preserve"> in the United States. W</w:t>
      </w:r>
      <w:r w:rsidR="00D57DF9">
        <w:rPr>
          <w:rFonts w:ascii="Gill Sans" w:hAnsi="Gill Sans" w:cs="Gill Sans"/>
          <w:szCs w:val="24"/>
          <w:lang w:val="en-US"/>
        </w:rPr>
        <w:t xml:space="preserve">e are eager to show the state’s leading </w:t>
      </w:r>
      <w:r w:rsidR="005F3835">
        <w:rPr>
          <w:rFonts w:ascii="Gill Sans" w:hAnsi="Gill Sans" w:cs="Gill Sans"/>
          <w:szCs w:val="24"/>
          <w:lang w:val="en-US"/>
        </w:rPr>
        <w:t xml:space="preserve">park and recreation </w:t>
      </w:r>
      <w:r w:rsidR="00D57DF9">
        <w:rPr>
          <w:rFonts w:ascii="Gill Sans" w:hAnsi="Gill Sans" w:cs="Gill Sans"/>
          <w:szCs w:val="24"/>
          <w:lang w:val="en-US"/>
        </w:rPr>
        <w:t xml:space="preserve">professionals how DEVA can enhance their ability to provide a </w:t>
      </w:r>
      <w:r w:rsidR="00FE7C2A" w:rsidRPr="001072CF">
        <w:rPr>
          <w:rFonts w:ascii="Gill Sans" w:hAnsi="Gill Sans" w:cs="Gill Sans"/>
          <w:color w:val="000000" w:themeColor="text1"/>
          <w:szCs w:val="24"/>
          <w:lang w:val="en-US"/>
        </w:rPr>
        <w:t>flexible</w:t>
      </w:r>
      <w:r w:rsidR="00D57DF9" w:rsidRPr="00FE7C2A">
        <w:rPr>
          <w:rFonts w:ascii="Gill Sans" w:hAnsi="Gill Sans" w:cs="Gill Sans"/>
          <w:color w:val="FF0000"/>
          <w:szCs w:val="24"/>
          <w:lang w:val="en-US"/>
        </w:rPr>
        <w:t xml:space="preserve"> </w:t>
      </w:r>
      <w:r w:rsidR="00D57DF9">
        <w:rPr>
          <w:rFonts w:ascii="Gill Sans" w:hAnsi="Gill Sans" w:cs="Gill Sans"/>
          <w:szCs w:val="24"/>
          <w:lang w:val="en-US"/>
        </w:rPr>
        <w:t xml:space="preserve">and safe experience for </w:t>
      </w:r>
      <w:r w:rsidR="00E156CE">
        <w:rPr>
          <w:rFonts w:ascii="Gill Sans" w:hAnsi="Gill Sans" w:cs="Gill Sans"/>
          <w:szCs w:val="24"/>
          <w:lang w:val="en-US"/>
        </w:rPr>
        <w:t>their</w:t>
      </w:r>
      <w:r w:rsidR="00D57DF9">
        <w:rPr>
          <w:rFonts w:ascii="Gill Sans" w:hAnsi="Gill Sans" w:cs="Gill Sans"/>
          <w:szCs w:val="24"/>
          <w:lang w:val="en-US"/>
        </w:rPr>
        <w:t xml:space="preserve"> visitors.”</w:t>
      </w:r>
    </w:p>
    <w:p w:rsidR="00331191" w:rsidRDefault="00331191" w:rsidP="00861369">
      <w:pPr>
        <w:spacing w:after="0" w:line="384" w:lineRule="auto"/>
        <w:rPr>
          <w:rFonts w:ascii="Gill Sans" w:hAnsi="Gill Sans" w:cs="Gill Sans"/>
          <w:szCs w:val="24"/>
          <w:lang w:val="en-US"/>
        </w:rPr>
      </w:pPr>
    </w:p>
    <w:p w:rsidR="00246430" w:rsidRPr="00C3240A" w:rsidRDefault="0013561E" w:rsidP="00861369">
      <w:pPr>
        <w:spacing w:after="0" w:line="384" w:lineRule="auto"/>
        <w:rPr>
          <w:rFonts w:ascii="Gill Sans" w:hAnsi="Gill Sans" w:cs="Gill Sans"/>
          <w:b/>
          <w:szCs w:val="24"/>
          <w:lang w:val="en-US"/>
        </w:rPr>
      </w:pPr>
      <w:r w:rsidRPr="0013561E">
        <w:rPr>
          <w:rFonts w:ascii="Gill Sans" w:hAnsi="Gill Sans" w:cs="Gill Sans"/>
          <w:b/>
          <w:szCs w:val="24"/>
          <w:lang w:val="en-US"/>
        </w:rPr>
        <w:t>All Eyes on</w:t>
      </w:r>
      <w:r w:rsidR="00A72511">
        <w:rPr>
          <w:rFonts w:ascii="Gill Sans" w:hAnsi="Gill Sans" w:cs="Gill Sans"/>
          <w:b/>
          <w:szCs w:val="24"/>
          <w:lang w:val="en-US"/>
        </w:rPr>
        <w:t xml:space="preserve"> the</w:t>
      </w:r>
      <w:r w:rsidRPr="0013561E">
        <w:rPr>
          <w:rFonts w:ascii="Gill Sans" w:hAnsi="Gill Sans" w:cs="Gill Sans"/>
          <w:b/>
          <w:szCs w:val="24"/>
          <w:lang w:val="en-US"/>
        </w:rPr>
        <w:t xml:space="preserve"> DEVA</w:t>
      </w:r>
    </w:p>
    <w:p w:rsidR="002433BD" w:rsidRDefault="0013561E" w:rsidP="00861369">
      <w:pPr>
        <w:spacing w:after="0" w:line="384" w:lineRule="auto"/>
        <w:rPr>
          <w:rFonts w:ascii="Gill Sans" w:hAnsi="Gill Sans" w:cs="Gill Sans"/>
          <w:szCs w:val="24"/>
          <w:lang w:val="en-US"/>
        </w:rPr>
      </w:pPr>
      <w:r>
        <w:rPr>
          <w:rFonts w:ascii="Gill Sans" w:hAnsi="Gill Sans" w:cs="Gill Sans"/>
          <w:szCs w:val="24"/>
          <w:lang w:val="en-US"/>
        </w:rPr>
        <w:t xml:space="preserve">DEVA combines the best features in </w:t>
      </w:r>
      <w:r w:rsidR="007D40FA" w:rsidRPr="004307F4">
        <w:rPr>
          <w:rFonts w:ascii="Gill Sans" w:hAnsi="Gill Sans" w:cs="Gill Sans"/>
          <w:szCs w:val="24"/>
          <w:lang w:val="en-US"/>
        </w:rPr>
        <w:t>information</w:t>
      </w:r>
      <w:r w:rsidRPr="004307F4">
        <w:rPr>
          <w:rFonts w:ascii="Gill Sans" w:hAnsi="Gill Sans" w:cs="Gill Sans"/>
          <w:szCs w:val="24"/>
          <w:lang w:val="en-US"/>
        </w:rPr>
        <w:t>, entertainment</w:t>
      </w:r>
      <w:r w:rsidR="007D40FA" w:rsidRPr="004307F4">
        <w:rPr>
          <w:rFonts w:ascii="Gill Sans" w:hAnsi="Gill Sans" w:cs="Gill Sans"/>
          <w:szCs w:val="24"/>
          <w:lang w:val="en-US"/>
        </w:rPr>
        <w:t>,</w:t>
      </w:r>
      <w:r w:rsidRPr="004307F4">
        <w:rPr>
          <w:rFonts w:ascii="Gill Sans" w:hAnsi="Gill Sans" w:cs="Gill Sans"/>
          <w:szCs w:val="24"/>
          <w:lang w:val="en-US"/>
        </w:rPr>
        <w:t xml:space="preserve"> safety </w:t>
      </w:r>
      <w:r w:rsidR="007D40FA" w:rsidRPr="004307F4">
        <w:rPr>
          <w:rFonts w:ascii="Gill Sans" w:hAnsi="Gill Sans" w:cs="Gill Sans"/>
          <w:szCs w:val="24"/>
          <w:lang w:val="en-US"/>
        </w:rPr>
        <w:t xml:space="preserve">and data gathering </w:t>
      </w:r>
      <w:r w:rsidRPr="004307F4">
        <w:rPr>
          <w:rFonts w:ascii="Gill Sans" w:hAnsi="Gill Sans" w:cs="Gill Sans"/>
          <w:szCs w:val="24"/>
          <w:lang w:val="en-US"/>
        </w:rPr>
        <w:t xml:space="preserve">into </w:t>
      </w:r>
      <w:r>
        <w:rPr>
          <w:rFonts w:ascii="Gill Sans" w:hAnsi="Gill Sans" w:cs="Gill Sans"/>
          <w:szCs w:val="24"/>
          <w:lang w:val="en-US"/>
        </w:rPr>
        <w:t xml:space="preserve">a single </w:t>
      </w:r>
      <w:r w:rsidR="00724B90">
        <w:rPr>
          <w:rFonts w:ascii="Gill Sans" w:hAnsi="Gill Sans" w:cs="Gill Sans"/>
          <w:szCs w:val="24"/>
          <w:lang w:val="en-US"/>
        </w:rPr>
        <w:t>elegantly shaped</w:t>
      </w:r>
      <w:r w:rsidR="001072CF">
        <w:rPr>
          <w:rFonts w:ascii="Gill Sans" w:hAnsi="Gill Sans" w:cs="Gill Sans"/>
          <w:szCs w:val="24"/>
          <w:lang w:val="en-US"/>
        </w:rPr>
        <w:t>,</w:t>
      </w:r>
      <w:r>
        <w:rPr>
          <w:rFonts w:ascii="Gill Sans" w:hAnsi="Gill Sans" w:cs="Gill Sans"/>
          <w:szCs w:val="24"/>
          <w:lang w:val="en-US"/>
        </w:rPr>
        <w:t xml:space="preserve"> </w:t>
      </w:r>
      <w:r w:rsidR="007D40FA" w:rsidRPr="001072CF">
        <w:rPr>
          <w:rFonts w:ascii="Gill Sans" w:hAnsi="Gill Sans" w:cs="Gill Sans"/>
          <w:color w:val="000000" w:themeColor="text1"/>
          <w:szCs w:val="24"/>
          <w:lang w:val="en-US"/>
        </w:rPr>
        <w:t>networked</w:t>
      </w:r>
      <w:r w:rsidR="007D40FA" w:rsidRPr="007D40FA">
        <w:rPr>
          <w:rFonts w:ascii="Gill Sans" w:hAnsi="Gill Sans" w:cs="Gill Sans"/>
          <w:color w:val="FF0000"/>
          <w:szCs w:val="24"/>
          <w:lang w:val="en-US"/>
        </w:rPr>
        <w:t xml:space="preserve"> </w:t>
      </w:r>
      <w:r>
        <w:rPr>
          <w:rFonts w:ascii="Gill Sans" w:hAnsi="Gill Sans" w:cs="Gill Sans"/>
          <w:szCs w:val="24"/>
          <w:lang w:val="en-US"/>
        </w:rPr>
        <w:t xml:space="preserve">multimedia device. </w:t>
      </w:r>
    </w:p>
    <w:p w:rsidR="002433BD" w:rsidRDefault="002433BD" w:rsidP="00861369">
      <w:pPr>
        <w:spacing w:after="0" w:line="384" w:lineRule="auto"/>
        <w:rPr>
          <w:rFonts w:ascii="Gill Sans" w:hAnsi="Gill Sans" w:cs="Gill Sans"/>
          <w:szCs w:val="24"/>
          <w:lang w:val="en-US"/>
        </w:rPr>
      </w:pPr>
    </w:p>
    <w:p w:rsidR="00A82CD6" w:rsidRDefault="00886A3D" w:rsidP="00861369">
      <w:pPr>
        <w:spacing w:after="0" w:line="384" w:lineRule="auto"/>
        <w:rPr>
          <w:rFonts w:ascii="Gill Sans" w:hAnsi="Gill Sans" w:cs="Gill Sans"/>
          <w:szCs w:val="24"/>
          <w:lang w:val="en-US"/>
        </w:rPr>
      </w:pPr>
      <w:r w:rsidRPr="002433BD">
        <w:rPr>
          <w:rFonts w:ascii="Gill Sans" w:hAnsi="Gill Sans" w:cs="Gill Sans"/>
          <w:szCs w:val="24"/>
          <w:lang w:val="en-US"/>
        </w:rPr>
        <w:t>At</w:t>
      </w:r>
      <w:r>
        <w:rPr>
          <w:rFonts w:ascii="Gill Sans" w:hAnsi="Gill Sans" w:cs="Gill Sans"/>
          <w:szCs w:val="24"/>
          <w:lang w:val="en-US"/>
        </w:rPr>
        <w:t xml:space="preserve"> </w:t>
      </w:r>
      <w:r w:rsidR="002433BD">
        <w:rPr>
          <w:rFonts w:ascii="Gill Sans" w:hAnsi="Gill Sans" w:cs="Gill Sans"/>
          <w:szCs w:val="24"/>
          <w:lang w:val="en-US"/>
        </w:rPr>
        <w:t>t</w:t>
      </w:r>
      <w:r>
        <w:rPr>
          <w:rFonts w:ascii="Gill Sans" w:hAnsi="Gill Sans" w:cs="Gill Sans"/>
          <w:szCs w:val="24"/>
          <w:lang w:val="en-US"/>
        </w:rPr>
        <w:t>he core of the device</w:t>
      </w:r>
      <w:r w:rsidR="002433BD">
        <w:rPr>
          <w:rFonts w:ascii="Gill Sans" w:hAnsi="Gill Sans" w:cs="Gill Sans"/>
          <w:szCs w:val="24"/>
          <w:lang w:val="en-US"/>
        </w:rPr>
        <w:t>,</w:t>
      </w:r>
      <w:r>
        <w:rPr>
          <w:rFonts w:ascii="Gill Sans" w:hAnsi="Gill Sans" w:cs="Gill Sans"/>
          <w:szCs w:val="24"/>
          <w:lang w:val="en-US"/>
        </w:rPr>
        <w:t xml:space="preserve"> is </w:t>
      </w:r>
      <w:r w:rsidR="007D40FA">
        <w:rPr>
          <w:rFonts w:ascii="Gill Sans" w:hAnsi="Gill Sans" w:cs="Gill Sans"/>
          <w:szCs w:val="24"/>
          <w:lang w:val="en-US"/>
        </w:rPr>
        <w:t xml:space="preserve">a </w:t>
      </w:r>
      <w:r>
        <w:rPr>
          <w:rFonts w:ascii="Gill Sans" w:hAnsi="Gill Sans" w:cs="Gill Sans"/>
          <w:szCs w:val="24"/>
          <w:lang w:val="en-US"/>
        </w:rPr>
        <w:t xml:space="preserve">powerful and efficient </w:t>
      </w:r>
      <w:r w:rsidR="004307F4" w:rsidRPr="00B86F3A">
        <w:rPr>
          <w:rFonts w:ascii="Gill Sans" w:hAnsi="Gill Sans" w:cs="Gill Sans"/>
          <w:color w:val="000000" w:themeColor="text1"/>
          <w:szCs w:val="24"/>
          <w:lang w:val="en-US"/>
        </w:rPr>
        <w:t>Powersoft-designed</w:t>
      </w:r>
      <w:r w:rsidR="004307F4" w:rsidRPr="004307F4">
        <w:rPr>
          <w:rFonts w:ascii="Gill Sans" w:hAnsi="Gill Sans" w:cs="Gill Sans"/>
          <w:color w:val="FF0000"/>
          <w:szCs w:val="24"/>
          <w:lang w:val="en-US"/>
        </w:rPr>
        <w:t xml:space="preserve"> </w:t>
      </w:r>
      <w:r>
        <w:rPr>
          <w:rFonts w:ascii="Gill Sans" w:hAnsi="Gill Sans" w:cs="Gill Sans"/>
          <w:szCs w:val="24"/>
          <w:lang w:val="en-US"/>
        </w:rPr>
        <w:t xml:space="preserve">Class-D amplifier </w:t>
      </w:r>
      <w:r w:rsidR="00B86F3A" w:rsidRPr="00B86F3A">
        <w:rPr>
          <w:rFonts w:ascii="Gill Sans" w:hAnsi="Gill Sans" w:cs="Gill Sans"/>
          <w:color w:val="000000" w:themeColor="text1"/>
          <w:szCs w:val="24"/>
          <w:lang w:val="en-US"/>
        </w:rPr>
        <w:t>that gives</w:t>
      </w:r>
      <w:r w:rsidR="007D40FA" w:rsidRPr="00B86F3A">
        <w:rPr>
          <w:rFonts w:ascii="Gill Sans" w:hAnsi="Gill Sans" w:cs="Gill Sans"/>
          <w:color w:val="000000" w:themeColor="text1"/>
          <w:szCs w:val="24"/>
          <w:lang w:val="en-US"/>
        </w:rPr>
        <w:t xml:space="preserve"> DEVA </w:t>
      </w:r>
      <w:r w:rsidRPr="00B86F3A">
        <w:rPr>
          <w:rFonts w:ascii="Gill Sans" w:hAnsi="Gill Sans" w:cs="Gill Sans"/>
          <w:color w:val="000000" w:themeColor="text1"/>
          <w:szCs w:val="24"/>
          <w:lang w:val="en-US"/>
        </w:rPr>
        <w:t xml:space="preserve">a </w:t>
      </w:r>
      <w:r w:rsidR="002433BD" w:rsidRPr="00B86F3A">
        <w:rPr>
          <w:rFonts w:ascii="Gill Sans" w:hAnsi="Gill Sans" w:cs="Gill Sans"/>
          <w:color w:val="000000" w:themeColor="text1"/>
          <w:szCs w:val="24"/>
          <w:lang w:val="en-US"/>
        </w:rPr>
        <w:t xml:space="preserve">direct </w:t>
      </w:r>
      <w:r w:rsidR="007D40FA" w:rsidRPr="00B86F3A">
        <w:rPr>
          <w:rFonts w:ascii="Gill Sans" w:hAnsi="Gill Sans" w:cs="Gill Sans"/>
          <w:color w:val="000000" w:themeColor="text1"/>
          <w:szCs w:val="24"/>
          <w:lang w:val="en-US"/>
        </w:rPr>
        <w:t>Sound Pressure Level</w:t>
      </w:r>
      <w:r w:rsidRPr="00B86F3A">
        <w:rPr>
          <w:rFonts w:ascii="Gill Sans" w:hAnsi="Gill Sans" w:cs="Gill Sans"/>
          <w:color w:val="000000" w:themeColor="text1"/>
          <w:szCs w:val="24"/>
          <w:lang w:val="en-US"/>
        </w:rPr>
        <w:t xml:space="preserve"> </w:t>
      </w:r>
      <w:r w:rsidR="007D40FA" w:rsidRPr="00B86F3A">
        <w:rPr>
          <w:rFonts w:ascii="Gill Sans" w:hAnsi="Gill Sans" w:cs="Gill Sans"/>
          <w:color w:val="000000" w:themeColor="text1"/>
          <w:szCs w:val="24"/>
          <w:lang w:val="en-US"/>
        </w:rPr>
        <w:t>(</w:t>
      </w:r>
      <w:r w:rsidR="00D35153" w:rsidRPr="00B86F3A">
        <w:rPr>
          <w:rFonts w:ascii="Gill Sans" w:hAnsi="Gill Sans" w:cs="Gill Sans"/>
          <w:color w:val="000000" w:themeColor="text1"/>
          <w:szCs w:val="24"/>
          <w:lang w:val="en-US"/>
        </w:rPr>
        <w:t>d</w:t>
      </w:r>
      <w:r w:rsidR="007D40FA" w:rsidRPr="00B86F3A">
        <w:rPr>
          <w:rFonts w:ascii="Gill Sans" w:hAnsi="Gill Sans" w:cs="Gill Sans"/>
          <w:color w:val="000000" w:themeColor="text1"/>
          <w:szCs w:val="24"/>
          <w:lang w:val="en-US"/>
        </w:rPr>
        <w:t xml:space="preserve">SPL) </w:t>
      </w:r>
      <w:r w:rsidRPr="00B86F3A">
        <w:rPr>
          <w:rFonts w:ascii="Gill Sans" w:hAnsi="Gill Sans" w:cs="Gill Sans"/>
          <w:color w:val="000000" w:themeColor="text1"/>
          <w:szCs w:val="24"/>
          <w:lang w:val="en-US"/>
        </w:rPr>
        <w:t xml:space="preserve">of </w:t>
      </w:r>
      <w:r w:rsidR="00B86F3A">
        <w:rPr>
          <w:rFonts w:ascii="Gill Sans" w:hAnsi="Gill Sans" w:cs="Gill Sans"/>
          <w:color w:val="000000" w:themeColor="text1"/>
          <w:szCs w:val="24"/>
          <w:lang w:val="en-US"/>
        </w:rPr>
        <w:t>approximately</w:t>
      </w:r>
      <w:r w:rsidR="007D40FA" w:rsidRPr="00B86F3A">
        <w:rPr>
          <w:rFonts w:ascii="Gill Sans" w:hAnsi="Gill Sans" w:cs="Gill Sans"/>
          <w:color w:val="000000" w:themeColor="text1"/>
          <w:szCs w:val="24"/>
          <w:lang w:val="en-US"/>
        </w:rPr>
        <w:t xml:space="preserve"> 85</w:t>
      </w:r>
      <w:r w:rsidRPr="00B86F3A">
        <w:rPr>
          <w:rFonts w:ascii="Gill Sans" w:hAnsi="Gill Sans" w:cs="Gill Sans"/>
          <w:color w:val="000000" w:themeColor="text1"/>
          <w:szCs w:val="24"/>
          <w:lang w:val="en-US"/>
        </w:rPr>
        <w:t xml:space="preserve"> dB</w:t>
      </w:r>
      <w:r w:rsidR="007D40FA" w:rsidRPr="00B86F3A">
        <w:rPr>
          <w:rFonts w:ascii="Gill Sans" w:hAnsi="Gill Sans" w:cs="Gill Sans"/>
          <w:color w:val="000000" w:themeColor="text1"/>
          <w:szCs w:val="24"/>
          <w:lang w:val="en-US"/>
        </w:rPr>
        <w:t xml:space="preserve"> at 100 ft</w:t>
      </w:r>
      <w:r w:rsidR="00D35153" w:rsidRPr="00B86F3A">
        <w:rPr>
          <w:rFonts w:ascii="Gill Sans" w:hAnsi="Gill Sans" w:cs="Gill Sans"/>
          <w:color w:val="000000" w:themeColor="text1"/>
          <w:szCs w:val="24"/>
          <w:lang w:val="en-US"/>
        </w:rPr>
        <w:t xml:space="preserve"> / 30 m</w:t>
      </w:r>
      <w:r w:rsidR="004B72AD" w:rsidRPr="00B86F3A">
        <w:rPr>
          <w:rFonts w:ascii="Gill Sans" w:hAnsi="Gill Sans" w:cs="Gill Sans"/>
          <w:color w:val="000000" w:themeColor="text1"/>
          <w:szCs w:val="24"/>
          <w:lang w:val="en-US"/>
        </w:rPr>
        <w:t>,</w:t>
      </w:r>
      <w:r w:rsidR="004B72AD" w:rsidRPr="002433BD">
        <w:rPr>
          <w:rFonts w:ascii="Gill Sans" w:hAnsi="Gill Sans" w:cs="Gill Sans"/>
          <w:color w:val="FF0000"/>
          <w:szCs w:val="24"/>
          <w:lang w:val="en-US"/>
        </w:rPr>
        <w:t xml:space="preserve"> </w:t>
      </w:r>
      <w:r w:rsidR="004B72AD">
        <w:rPr>
          <w:rFonts w:ascii="Gill Sans" w:hAnsi="Gill Sans" w:cs="Gill Sans"/>
          <w:szCs w:val="24"/>
          <w:lang w:val="en-US"/>
        </w:rPr>
        <w:t xml:space="preserve">making the </w:t>
      </w:r>
      <w:r w:rsidR="007D40FA">
        <w:rPr>
          <w:rFonts w:ascii="Gill Sans" w:hAnsi="Gill Sans" w:cs="Gill Sans"/>
          <w:szCs w:val="24"/>
          <w:lang w:val="en-US"/>
        </w:rPr>
        <w:t>i</w:t>
      </w:r>
      <w:r w:rsidR="004B72AD">
        <w:rPr>
          <w:rFonts w:ascii="Gill Sans" w:hAnsi="Gill Sans" w:cs="Gill Sans"/>
          <w:szCs w:val="24"/>
          <w:lang w:val="en-US"/>
        </w:rPr>
        <w:t>nteg</w:t>
      </w:r>
      <w:r w:rsidR="00205147">
        <w:rPr>
          <w:rFonts w:ascii="Gill Sans" w:hAnsi="Gill Sans" w:cs="Gill Sans"/>
          <w:szCs w:val="24"/>
          <w:lang w:val="en-US"/>
        </w:rPr>
        <w:t>rated woofer capable of delivering</w:t>
      </w:r>
      <w:r w:rsidR="004B72AD">
        <w:rPr>
          <w:rFonts w:ascii="Gill Sans" w:hAnsi="Gill Sans" w:cs="Gill Sans"/>
          <w:szCs w:val="24"/>
          <w:lang w:val="en-US"/>
        </w:rPr>
        <w:t xml:space="preserve"> </w:t>
      </w:r>
      <w:r w:rsidR="00205147">
        <w:rPr>
          <w:rFonts w:ascii="Gill Sans" w:hAnsi="Gill Sans" w:cs="Gill Sans"/>
          <w:szCs w:val="24"/>
          <w:lang w:val="en-US"/>
        </w:rPr>
        <w:t>any</w:t>
      </w:r>
      <w:r w:rsidR="004B72AD">
        <w:rPr>
          <w:rFonts w:ascii="Gill Sans" w:hAnsi="Gill Sans" w:cs="Gill Sans"/>
          <w:szCs w:val="24"/>
          <w:lang w:val="en-US"/>
        </w:rPr>
        <w:t>thing from ambient sound and music to emergency announcements with quiet subtlety o</w:t>
      </w:r>
      <w:r w:rsidR="00A82CD6">
        <w:rPr>
          <w:rFonts w:ascii="Gill Sans" w:hAnsi="Gill Sans" w:cs="Gill Sans"/>
          <w:szCs w:val="24"/>
          <w:lang w:val="en-US"/>
        </w:rPr>
        <w:t>r attention-grabbing authority</w:t>
      </w:r>
      <w:r w:rsidR="00FE0773">
        <w:rPr>
          <w:rFonts w:ascii="Gill Sans" w:hAnsi="Gill Sans" w:cs="Gill Sans"/>
          <w:szCs w:val="24"/>
          <w:lang w:val="en-US"/>
        </w:rPr>
        <w:t xml:space="preserve"> as </w:t>
      </w:r>
      <w:r w:rsidR="008254D7">
        <w:rPr>
          <w:rFonts w:ascii="Gill Sans" w:hAnsi="Gill Sans" w:cs="Gill Sans"/>
          <w:szCs w:val="24"/>
          <w:lang w:val="en-US"/>
        </w:rPr>
        <w:t>the case</w:t>
      </w:r>
      <w:r w:rsidR="00FE0773">
        <w:rPr>
          <w:rFonts w:ascii="Gill Sans" w:hAnsi="Gill Sans" w:cs="Gill Sans"/>
          <w:szCs w:val="24"/>
          <w:lang w:val="en-US"/>
        </w:rPr>
        <w:t xml:space="preserve"> requires</w:t>
      </w:r>
      <w:r w:rsidR="00A82CD6">
        <w:rPr>
          <w:rFonts w:ascii="Gill Sans" w:hAnsi="Gill Sans" w:cs="Gill Sans"/>
          <w:szCs w:val="24"/>
          <w:lang w:val="en-US"/>
        </w:rPr>
        <w:t>.</w:t>
      </w:r>
    </w:p>
    <w:p w:rsidR="00A82CD6" w:rsidRDefault="00A82CD6" w:rsidP="00861369">
      <w:pPr>
        <w:spacing w:after="0" w:line="384" w:lineRule="auto"/>
        <w:rPr>
          <w:rFonts w:ascii="Gill Sans" w:hAnsi="Gill Sans" w:cs="Gill Sans"/>
          <w:szCs w:val="24"/>
          <w:lang w:val="en-US"/>
        </w:rPr>
      </w:pPr>
    </w:p>
    <w:p w:rsidR="0074212D" w:rsidRPr="00D35153" w:rsidRDefault="00D35153" w:rsidP="00861369">
      <w:pPr>
        <w:spacing w:after="0" w:line="384" w:lineRule="auto"/>
        <w:rPr>
          <w:rFonts w:ascii="Gill Sans" w:hAnsi="Gill Sans" w:cs="Gill Sans"/>
          <w:color w:val="FF0000"/>
          <w:szCs w:val="24"/>
          <w:lang w:val="en-US"/>
        </w:rPr>
      </w:pPr>
      <w:r w:rsidRPr="00DD21BB">
        <w:rPr>
          <w:rFonts w:ascii="Gill Sans" w:hAnsi="Gill Sans" w:cs="Gill Sans"/>
          <w:color w:val="000000" w:themeColor="text1"/>
          <w:szCs w:val="24"/>
          <w:lang w:val="en-US"/>
        </w:rPr>
        <w:t>Seamless WiFi Ethernet</w:t>
      </w:r>
      <w:r w:rsidR="00C545D5" w:rsidRPr="00DD21BB">
        <w:rPr>
          <w:rFonts w:ascii="Gill Sans" w:hAnsi="Gill Sans" w:cs="Gill Sans"/>
          <w:color w:val="000000" w:themeColor="text1"/>
          <w:szCs w:val="24"/>
          <w:lang w:val="en-US"/>
        </w:rPr>
        <w:t xml:space="preserve"> </w:t>
      </w:r>
      <w:r w:rsidRPr="00DD21BB">
        <w:rPr>
          <w:rFonts w:ascii="Gill Sans" w:hAnsi="Gill Sans" w:cs="Gill Sans"/>
          <w:color w:val="000000" w:themeColor="text1"/>
          <w:szCs w:val="24"/>
          <w:lang w:val="en-US"/>
        </w:rPr>
        <w:t>and cellular connectivity</w:t>
      </w:r>
      <w:r w:rsidRPr="00D35153">
        <w:rPr>
          <w:rFonts w:ascii="Gill Sans" w:hAnsi="Gill Sans" w:cs="Gill Sans"/>
          <w:color w:val="FF0000"/>
          <w:szCs w:val="24"/>
          <w:lang w:val="en-US"/>
        </w:rPr>
        <w:t xml:space="preserve"> </w:t>
      </w:r>
      <w:r w:rsidR="00C545D5">
        <w:rPr>
          <w:rFonts w:ascii="Gill Sans" w:hAnsi="Gill Sans" w:cs="Gill Sans"/>
          <w:szCs w:val="24"/>
          <w:lang w:val="en-US"/>
        </w:rPr>
        <w:t xml:space="preserve">integration enables easy </w:t>
      </w:r>
      <w:r w:rsidRPr="00DD21BB">
        <w:rPr>
          <w:rFonts w:ascii="Gill Sans" w:hAnsi="Gill Sans" w:cs="Gill Sans"/>
          <w:color w:val="000000" w:themeColor="text1"/>
          <w:szCs w:val="24"/>
          <w:lang w:val="en-US"/>
        </w:rPr>
        <w:t>and cost-efficient</w:t>
      </w:r>
      <w:r w:rsidRPr="00D35153">
        <w:rPr>
          <w:rFonts w:ascii="Gill Sans" w:hAnsi="Gill Sans" w:cs="Gill Sans"/>
          <w:color w:val="FF0000"/>
          <w:szCs w:val="24"/>
          <w:lang w:val="en-US"/>
        </w:rPr>
        <w:t xml:space="preserve"> </w:t>
      </w:r>
      <w:r w:rsidR="00C545D5">
        <w:rPr>
          <w:rFonts w:ascii="Gill Sans" w:hAnsi="Gill Sans" w:cs="Gill Sans"/>
          <w:szCs w:val="24"/>
          <w:lang w:val="en-US"/>
        </w:rPr>
        <w:t>installation in any environment</w:t>
      </w:r>
      <w:r w:rsidR="001A544D">
        <w:rPr>
          <w:rFonts w:ascii="Gill Sans" w:hAnsi="Gill Sans" w:cs="Gill Sans"/>
          <w:szCs w:val="24"/>
          <w:lang w:val="en-US"/>
        </w:rPr>
        <w:t xml:space="preserve">, </w:t>
      </w:r>
      <w:r w:rsidR="0074212D">
        <w:rPr>
          <w:rFonts w:ascii="Gill Sans" w:hAnsi="Gill Sans" w:cs="Gill Sans"/>
          <w:szCs w:val="24"/>
          <w:lang w:val="en-US"/>
        </w:rPr>
        <w:t>where hard-wired connections would be expensive, unsightly, or impractical.</w:t>
      </w:r>
      <w:r w:rsidR="00233B67">
        <w:rPr>
          <w:rFonts w:ascii="Gill Sans" w:hAnsi="Gill Sans" w:cs="Gill Sans"/>
          <w:szCs w:val="24"/>
          <w:lang w:val="en-US"/>
        </w:rPr>
        <w:t xml:space="preserve"> </w:t>
      </w:r>
      <w:r w:rsidR="00011611">
        <w:rPr>
          <w:rFonts w:ascii="Gill Sans" w:hAnsi="Gill Sans" w:cs="Gill Sans"/>
          <w:szCs w:val="24"/>
          <w:lang w:val="en-US"/>
        </w:rPr>
        <w:t>DEVA’s ad</w:t>
      </w:r>
      <w:r w:rsidR="001A544D">
        <w:rPr>
          <w:rFonts w:ascii="Gill Sans" w:hAnsi="Gill Sans" w:cs="Gill Sans"/>
          <w:szCs w:val="24"/>
          <w:lang w:val="en-US"/>
        </w:rPr>
        <w:t>vanced networki</w:t>
      </w:r>
      <w:r w:rsidR="00F02F79">
        <w:rPr>
          <w:rFonts w:ascii="Gill Sans" w:hAnsi="Gill Sans" w:cs="Gill Sans"/>
          <w:szCs w:val="24"/>
          <w:lang w:val="en-US"/>
        </w:rPr>
        <w:t>ng capabilities combine with</w:t>
      </w:r>
      <w:r w:rsidR="001A544D">
        <w:rPr>
          <w:rFonts w:ascii="Gill Sans" w:hAnsi="Gill Sans" w:cs="Gill Sans"/>
          <w:szCs w:val="24"/>
          <w:lang w:val="en-US"/>
        </w:rPr>
        <w:t xml:space="preserve"> t</w:t>
      </w:r>
      <w:r w:rsidR="00233B67">
        <w:rPr>
          <w:rFonts w:ascii="Gill Sans" w:hAnsi="Gill Sans" w:cs="Gill Sans"/>
          <w:szCs w:val="24"/>
          <w:lang w:val="en-US"/>
        </w:rPr>
        <w:t xml:space="preserve">he </w:t>
      </w:r>
      <w:r w:rsidR="002433BD">
        <w:rPr>
          <w:rFonts w:ascii="Gill Sans" w:hAnsi="Gill Sans" w:cs="Gill Sans"/>
          <w:noProof/>
          <w:szCs w:val="24"/>
          <w:lang w:val="en-US" w:eastAsia="en-US"/>
        </w:rPr>
        <w:drawing>
          <wp:anchor distT="0" distB="0" distL="114300" distR="114300" simplePos="0" relativeHeight="251662336" behindDoc="0" locked="0" layoutInCell="1" allowOverlap="1">
            <wp:simplePos x="0" y="0"/>
            <wp:positionH relativeFrom="margin">
              <wp:posOffset>3187700</wp:posOffset>
            </wp:positionH>
            <wp:positionV relativeFrom="paragraph">
              <wp:posOffset>304165</wp:posOffset>
            </wp:positionV>
            <wp:extent cx="3206750" cy="1809750"/>
            <wp:effectExtent l="0" t="0" r="0" b="0"/>
            <wp:wrapSquare wrapText="bothSides"/>
            <wp:docPr id="9" name="Picture 9" descr="Macintosh HD:Users:psikahn7:Desktop:Screen Shot 2018-03-06 at 2.02.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psikahn7:Desktop:Screen Shot 2018-03-06 at 2.02.48 AM.pn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6750" cy="180975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233B67">
        <w:rPr>
          <w:rFonts w:ascii="Gill Sans" w:hAnsi="Gill Sans" w:cs="Gill Sans"/>
          <w:szCs w:val="24"/>
          <w:lang w:val="en-US"/>
        </w:rPr>
        <w:t xml:space="preserve">DEVA </w:t>
      </w:r>
      <w:r>
        <w:rPr>
          <w:rFonts w:ascii="Gill Sans" w:hAnsi="Gill Sans" w:cs="Gill Sans"/>
          <w:szCs w:val="24"/>
          <w:lang w:val="en-US"/>
        </w:rPr>
        <w:t xml:space="preserve">System </w:t>
      </w:r>
      <w:r w:rsidR="00233B67">
        <w:rPr>
          <w:rFonts w:ascii="Gill Sans" w:hAnsi="Gill Sans" w:cs="Gill Sans"/>
          <w:szCs w:val="24"/>
          <w:lang w:val="en-US"/>
        </w:rPr>
        <w:t xml:space="preserve">Manager </w:t>
      </w:r>
      <w:r>
        <w:rPr>
          <w:rFonts w:ascii="Gill Sans" w:hAnsi="Gill Sans" w:cs="Gill Sans"/>
          <w:szCs w:val="24"/>
          <w:lang w:val="en-US"/>
        </w:rPr>
        <w:t xml:space="preserve">(DSM) </w:t>
      </w:r>
      <w:r w:rsidR="00233B67">
        <w:rPr>
          <w:rFonts w:ascii="Gill Sans" w:hAnsi="Gill Sans" w:cs="Gill Sans"/>
          <w:szCs w:val="24"/>
          <w:lang w:val="en-US"/>
        </w:rPr>
        <w:t>web application</w:t>
      </w:r>
      <w:r w:rsidR="00205147">
        <w:rPr>
          <w:rFonts w:ascii="Gill Sans" w:hAnsi="Gill Sans" w:cs="Gill Sans"/>
          <w:szCs w:val="24"/>
          <w:lang w:val="en-US"/>
        </w:rPr>
        <w:t xml:space="preserve"> </w:t>
      </w:r>
      <w:r w:rsidR="001A544D">
        <w:rPr>
          <w:rFonts w:ascii="Gill Sans" w:hAnsi="Gill Sans" w:cs="Gill Sans"/>
          <w:szCs w:val="24"/>
          <w:lang w:val="en-US"/>
        </w:rPr>
        <w:t>to provide</w:t>
      </w:r>
      <w:r w:rsidR="00205147">
        <w:rPr>
          <w:rFonts w:ascii="Gill Sans" w:hAnsi="Gill Sans" w:cs="Gill Sans"/>
          <w:szCs w:val="24"/>
          <w:lang w:val="en-US"/>
        </w:rPr>
        <w:t xml:space="preserve"> fully featured remote operation</w:t>
      </w:r>
      <w:r w:rsidR="0074212D">
        <w:rPr>
          <w:rFonts w:ascii="Gill Sans" w:hAnsi="Gill Sans" w:cs="Gill Sans"/>
          <w:szCs w:val="24"/>
          <w:lang w:val="en-US"/>
        </w:rPr>
        <w:t xml:space="preserve"> of all DEVA units for unprecedented </w:t>
      </w:r>
      <w:r w:rsidR="007F08C6">
        <w:rPr>
          <w:rFonts w:ascii="Gill Sans" w:hAnsi="Gill Sans" w:cs="Gill Sans"/>
          <w:szCs w:val="24"/>
          <w:lang w:val="en-US"/>
        </w:rPr>
        <w:t xml:space="preserve">centralized </w:t>
      </w:r>
      <w:r w:rsidR="0074212D">
        <w:rPr>
          <w:rFonts w:ascii="Gill Sans" w:hAnsi="Gill Sans" w:cs="Gill Sans"/>
          <w:szCs w:val="24"/>
          <w:lang w:val="en-US"/>
        </w:rPr>
        <w:t>control</w:t>
      </w:r>
      <w:r w:rsidR="00205147">
        <w:rPr>
          <w:rFonts w:ascii="Gill Sans" w:hAnsi="Gill Sans" w:cs="Gill Sans"/>
          <w:szCs w:val="24"/>
          <w:lang w:val="en-US"/>
        </w:rPr>
        <w:t>.</w:t>
      </w:r>
      <w:r>
        <w:rPr>
          <w:rFonts w:ascii="Gill Sans" w:hAnsi="Gill Sans" w:cs="Gill Sans"/>
          <w:szCs w:val="24"/>
          <w:lang w:val="en-US"/>
        </w:rPr>
        <w:t xml:space="preserve"> </w:t>
      </w:r>
      <w:r w:rsidRPr="00DD21BB">
        <w:rPr>
          <w:rFonts w:ascii="Gill Sans" w:hAnsi="Gill Sans" w:cs="Gill Sans"/>
          <w:color w:val="000000" w:themeColor="text1"/>
          <w:szCs w:val="24"/>
          <w:lang w:val="en-US"/>
        </w:rPr>
        <w:t xml:space="preserve">A user App (iOS / Android) is available for operators to securely control and navigate the site-wide DEVA installation </w:t>
      </w:r>
      <w:r w:rsidR="004307F4" w:rsidRPr="00DD21BB">
        <w:rPr>
          <w:rFonts w:ascii="Gill Sans" w:hAnsi="Gill Sans" w:cs="Gill Sans"/>
          <w:color w:val="000000" w:themeColor="text1"/>
          <w:szCs w:val="24"/>
          <w:lang w:val="en-US"/>
        </w:rPr>
        <w:t xml:space="preserve">in a </w:t>
      </w:r>
      <w:r w:rsidR="00BC327A" w:rsidRPr="00DD21BB">
        <w:rPr>
          <w:rFonts w:ascii="Gill Sans" w:hAnsi="Gill Sans" w:cs="Gill Sans"/>
          <w:color w:val="000000" w:themeColor="text1"/>
          <w:szCs w:val="24"/>
          <w:lang w:val="en-US"/>
        </w:rPr>
        <w:t>decentralized</w:t>
      </w:r>
      <w:r w:rsidR="004307F4" w:rsidRPr="00DD21BB">
        <w:rPr>
          <w:rFonts w:ascii="Gill Sans" w:hAnsi="Gill Sans" w:cs="Gill Sans"/>
          <w:color w:val="000000" w:themeColor="text1"/>
          <w:szCs w:val="24"/>
          <w:lang w:val="en-US"/>
        </w:rPr>
        <w:t xml:space="preserve"> way</w:t>
      </w:r>
      <w:r w:rsidR="00BC327A" w:rsidRPr="00DD21BB">
        <w:rPr>
          <w:rFonts w:ascii="Gill Sans" w:hAnsi="Gill Sans" w:cs="Gill Sans"/>
          <w:color w:val="000000" w:themeColor="text1"/>
          <w:szCs w:val="24"/>
          <w:lang w:val="en-US"/>
        </w:rPr>
        <w:t xml:space="preserve">, </w:t>
      </w:r>
      <w:r w:rsidRPr="00DD21BB">
        <w:rPr>
          <w:rFonts w:ascii="Gill Sans" w:hAnsi="Gill Sans" w:cs="Gill Sans"/>
          <w:color w:val="000000" w:themeColor="text1"/>
          <w:szCs w:val="24"/>
          <w:lang w:val="en-US"/>
        </w:rPr>
        <w:t>to ensure maximum flexibility and user friendliness.</w:t>
      </w:r>
      <w:r w:rsidRPr="00D35153">
        <w:rPr>
          <w:rFonts w:ascii="Gill Sans" w:hAnsi="Gill Sans" w:cs="Gill Sans"/>
          <w:color w:val="FF0000"/>
          <w:szCs w:val="24"/>
          <w:lang w:val="en-US"/>
        </w:rPr>
        <w:t xml:space="preserve"> </w:t>
      </w:r>
    </w:p>
    <w:p w:rsidR="0074212D" w:rsidRDefault="0074212D" w:rsidP="00861369">
      <w:pPr>
        <w:spacing w:after="0" w:line="384" w:lineRule="auto"/>
        <w:rPr>
          <w:rFonts w:ascii="Gill Sans" w:hAnsi="Gill Sans" w:cs="Gill Sans"/>
          <w:szCs w:val="24"/>
          <w:lang w:val="en-US"/>
        </w:rPr>
      </w:pPr>
    </w:p>
    <w:p w:rsidR="0074212D" w:rsidRPr="0074212D" w:rsidRDefault="0074212D" w:rsidP="00861369">
      <w:pPr>
        <w:spacing w:after="0" w:line="384" w:lineRule="auto"/>
        <w:rPr>
          <w:rFonts w:ascii="Gill Sans" w:hAnsi="Gill Sans" w:cs="Gill Sans"/>
          <w:b/>
          <w:szCs w:val="24"/>
          <w:lang w:val="en-US"/>
        </w:rPr>
      </w:pPr>
      <w:r w:rsidRPr="0074212D">
        <w:rPr>
          <w:rFonts w:ascii="Gill Sans" w:hAnsi="Gill Sans" w:cs="Gill Sans"/>
          <w:b/>
          <w:szCs w:val="24"/>
          <w:lang w:val="en-US"/>
        </w:rPr>
        <w:t>Tools of the Trade</w:t>
      </w:r>
    </w:p>
    <w:p w:rsidR="00A82CD6" w:rsidRPr="00DD21BB" w:rsidRDefault="002433BD" w:rsidP="00861369">
      <w:pPr>
        <w:spacing w:after="0" w:line="384" w:lineRule="auto"/>
        <w:rPr>
          <w:rFonts w:ascii="Gill Sans" w:hAnsi="Gill Sans" w:cs="Gill Sans"/>
          <w:color w:val="000000" w:themeColor="text1"/>
          <w:szCs w:val="24"/>
          <w:lang w:val="en-US"/>
        </w:rPr>
      </w:pPr>
      <w:r>
        <w:rPr>
          <w:rFonts w:ascii="Gill Sans" w:hAnsi="Gill Sans" w:cs="Gill Sans"/>
          <w:noProof/>
          <w:szCs w:val="24"/>
          <w:lang w:val="en-US" w:eastAsia="en-US"/>
        </w:rPr>
        <w:drawing>
          <wp:anchor distT="0" distB="0" distL="114300" distR="114300" simplePos="0" relativeHeight="251664384" behindDoc="0" locked="0" layoutInCell="1" allowOverlap="1">
            <wp:simplePos x="0" y="0"/>
            <wp:positionH relativeFrom="margin">
              <wp:align>left</wp:align>
            </wp:positionH>
            <wp:positionV relativeFrom="paragraph">
              <wp:posOffset>27131</wp:posOffset>
            </wp:positionV>
            <wp:extent cx="1661795" cy="1567815"/>
            <wp:effectExtent l="0" t="0" r="0" b="0"/>
            <wp:wrapSquare wrapText="bothSides"/>
            <wp:docPr id="10" name="Bildobjekt 10" descr="Macintosh HD:Users:psikahn7:Documents:Hummingbird Media:20180301powersof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psikahn7:Documents:Hummingbird Media:20180301powersoft4.jp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61795" cy="156781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9E3EDE">
        <w:rPr>
          <w:rFonts w:ascii="Gill Sans" w:hAnsi="Gill Sans" w:cs="Gill Sans"/>
          <w:szCs w:val="24"/>
          <w:lang w:val="en-US"/>
        </w:rPr>
        <w:t xml:space="preserve">DEVA’s small size belies its myriad functions. </w:t>
      </w:r>
      <w:r w:rsidR="00F041FB">
        <w:rPr>
          <w:rFonts w:ascii="Gill Sans" w:hAnsi="Gill Sans" w:cs="Gill Sans"/>
          <w:szCs w:val="24"/>
          <w:lang w:val="en-US"/>
        </w:rPr>
        <w:t>Given its potential role as part of critical security infrastructure, a</w:t>
      </w:r>
      <w:r w:rsidR="00205147">
        <w:rPr>
          <w:rFonts w:ascii="Gill Sans" w:hAnsi="Gill Sans" w:cs="Gill Sans"/>
          <w:szCs w:val="24"/>
          <w:lang w:val="en-US"/>
        </w:rPr>
        <w:t xml:space="preserve"> rechargeable</w:t>
      </w:r>
      <w:r w:rsidR="00E12605">
        <w:rPr>
          <w:rFonts w:ascii="Gill Sans" w:hAnsi="Gill Sans" w:cs="Gill Sans"/>
          <w:szCs w:val="24"/>
          <w:lang w:val="en-US"/>
        </w:rPr>
        <w:t xml:space="preserve"> battery and optional remote solar charging</w:t>
      </w:r>
      <w:r w:rsidR="00F041FB">
        <w:rPr>
          <w:rFonts w:ascii="Gill Sans" w:hAnsi="Gill Sans" w:cs="Gill Sans"/>
          <w:szCs w:val="24"/>
          <w:lang w:val="en-US"/>
        </w:rPr>
        <w:t xml:space="preserve"> panel</w:t>
      </w:r>
      <w:r w:rsidR="00E12605">
        <w:rPr>
          <w:rFonts w:ascii="Gill Sans" w:hAnsi="Gill Sans" w:cs="Gill Sans"/>
          <w:szCs w:val="24"/>
          <w:lang w:val="en-US"/>
        </w:rPr>
        <w:t xml:space="preserve"> ensure reliable and energy-efficient performance even in the event of </w:t>
      </w:r>
      <w:r w:rsidR="00205147">
        <w:rPr>
          <w:rFonts w:ascii="Gill Sans" w:hAnsi="Gill Sans" w:cs="Gill Sans"/>
          <w:szCs w:val="24"/>
          <w:lang w:val="en-US"/>
        </w:rPr>
        <w:t xml:space="preserve">sudden </w:t>
      </w:r>
      <w:r w:rsidR="00E12605">
        <w:rPr>
          <w:rFonts w:ascii="Gill Sans" w:hAnsi="Gill Sans" w:cs="Gill Sans"/>
          <w:szCs w:val="24"/>
          <w:lang w:val="en-US"/>
        </w:rPr>
        <w:t>power loss</w:t>
      </w:r>
      <w:r w:rsidR="00233B67">
        <w:rPr>
          <w:rFonts w:ascii="Gill Sans" w:hAnsi="Gill Sans" w:cs="Gill Sans"/>
          <w:szCs w:val="24"/>
          <w:lang w:val="en-US"/>
        </w:rPr>
        <w:t>.</w:t>
      </w:r>
      <w:r w:rsidR="00F041FB">
        <w:rPr>
          <w:rFonts w:ascii="Gill Sans" w:hAnsi="Gill Sans" w:cs="Gill Sans"/>
          <w:szCs w:val="24"/>
          <w:lang w:val="en-US"/>
        </w:rPr>
        <w:t xml:space="preserve"> </w:t>
      </w:r>
      <w:r w:rsidR="00A82CD6">
        <w:rPr>
          <w:rFonts w:ascii="Gill Sans" w:hAnsi="Gill Sans" w:cs="Gill Sans"/>
          <w:szCs w:val="24"/>
          <w:lang w:val="en-US"/>
        </w:rPr>
        <w:t>A 4,000 K white LED light</w:t>
      </w:r>
      <w:r w:rsidR="00350E1E">
        <w:rPr>
          <w:rFonts w:ascii="Gill Sans" w:hAnsi="Gill Sans" w:cs="Gill Sans"/>
          <w:szCs w:val="24"/>
          <w:lang w:val="en-US"/>
        </w:rPr>
        <w:t xml:space="preserve"> can provide lighting or optical </w:t>
      </w:r>
      <w:r w:rsidR="00632532">
        <w:rPr>
          <w:rFonts w:ascii="Gill Sans" w:hAnsi="Gill Sans" w:cs="Gill Sans"/>
          <w:szCs w:val="24"/>
          <w:lang w:val="en-US"/>
        </w:rPr>
        <w:t>signaling</w:t>
      </w:r>
      <w:r w:rsidR="00350E1E">
        <w:rPr>
          <w:rFonts w:ascii="Gill Sans" w:hAnsi="Gill Sans" w:cs="Gill Sans"/>
          <w:szCs w:val="24"/>
          <w:lang w:val="en-US"/>
        </w:rPr>
        <w:t xml:space="preserve"> triggered either by motion or infrared detection or controlled remotely via network. A built-in camera provides instantaneous visual feedback and surveillance capabilities, </w:t>
      </w:r>
      <w:r w:rsidR="001E4A3C">
        <w:rPr>
          <w:rFonts w:ascii="Gill Sans" w:hAnsi="Gill Sans" w:cs="Gill Sans"/>
          <w:szCs w:val="24"/>
          <w:lang w:val="en-US"/>
        </w:rPr>
        <w:t>while</w:t>
      </w:r>
      <w:r w:rsidR="00350E1E">
        <w:rPr>
          <w:rFonts w:ascii="Gill Sans" w:hAnsi="Gill Sans" w:cs="Gill Sans"/>
          <w:szCs w:val="24"/>
          <w:lang w:val="en-US"/>
        </w:rPr>
        <w:t xml:space="preserve"> automatic aperture adjustment insures clarity and visibility.</w:t>
      </w:r>
      <w:r w:rsidR="00F041FB">
        <w:rPr>
          <w:rFonts w:ascii="Gill Sans" w:hAnsi="Gill Sans" w:cs="Gill Sans"/>
          <w:szCs w:val="24"/>
          <w:lang w:val="en-US"/>
        </w:rPr>
        <w:t xml:space="preserve"> </w:t>
      </w:r>
      <w:r w:rsidR="007D40FA">
        <w:rPr>
          <w:rFonts w:ascii="Gill Sans" w:hAnsi="Gill Sans" w:cs="Gill Sans"/>
          <w:szCs w:val="24"/>
          <w:lang w:val="en-US"/>
        </w:rPr>
        <w:t xml:space="preserve">Built-in environmental sensors </w:t>
      </w:r>
      <w:r w:rsidR="00DD21BB">
        <w:rPr>
          <w:rFonts w:ascii="Gill Sans" w:hAnsi="Gill Sans" w:cs="Gill Sans"/>
          <w:szCs w:val="24"/>
          <w:lang w:val="en-US"/>
        </w:rPr>
        <w:t>even allow</w:t>
      </w:r>
      <w:r w:rsidR="000512B5">
        <w:rPr>
          <w:rFonts w:ascii="Gill Sans" w:hAnsi="Gill Sans" w:cs="Gill Sans"/>
          <w:szCs w:val="24"/>
          <w:lang w:val="en-US"/>
        </w:rPr>
        <w:t xml:space="preserve"> DEVA to </w:t>
      </w:r>
      <w:r w:rsidR="00514B05" w:rsidRPr="00DD21BB">
        <w:rPr>
          <w:rFonts w:ascii="Gill Sans" w:hAnsi="Gill Sans" w:cs="Gill Sans"/>
          <w:color w:val="000000" w:themeColor="text1"/>
          <w:szCs w:val="24"/>
          <w:lang w:val="en-US"/>
        </w:rPr>
        <w:t xml:space="preserve">gather </w:t>
      </w:r>
      <w:r w:rsidR="000512B5" w:rsidRPr="00DD21BB">
        <w:rPr>
          <w:rFonts w:ascii="Gill Sans" w:hAnsi="Gill Sans" w:cs="Gill Sans"/>
          <w:color w:val="000000" w:themeColor="text1"/>
          <w:szCs w:val="24"/>
          <w:lang w:val="en-US"/>
        </w:rPr>
        <w:t>weather</w:t>
      </w:r>
      <w:r w:rsidR="00514B05" w:rsidRPr="00DD21BB">
        <w:rPr>
          <w:rFonts w:ascii="Gill Sans" w:hAnsi="Gill Sans" w:cs="Gill Sans"/>
          <w:color w:val="000000" w:themeColor="text1"/>
          <w:szCs w:val="24"/>
          <w:lang w:val="en-US"/>
        </w:rPr>
        <w:t xml:space="preserve"> data such as temperature, humidity, barometric pressure and light intensity</w:t>
      </w:r>
      <w:r w:rsidR="000512B5">
        <w:rPr>
          <w:rFonts w:ascii="Gill Sans" w:hAnsi="Gill Sans" w:cs="Gill Sans"/>
          <w:szCs w:val="24"/>
          <w:lang w:val="en-US"/>
        </w:rPr>
        <w:t>, providing highly localized environmental information.</w:t>
      </w:r>
      <w:r w:rsidR="004307F4">
        <w:rPr>
          <w:rFonts w:ascii="Gill Sans" w:hAnsi="Gill Sans" w:cs="Gill Sans"/>
          <w:szCs w:val="24"/>
          <w:lang w:val="en-US"/>
        </w:rPr>
        <w:t xml:space="preserve"> </w:t>
      </w:r>
      <w:r w:rsidR="004307F4" w:rsidRPr="00DD21BB">
        <w:rPr>
          <w:rFonts w:ascii="Gill Sans" w:hAnsi="Gill Sans" w:cs="Gill Sans"/>
          <w:color w:val="000000" w:themeColor="text1"/>
          <w:szCs w:val="24"/>
          <w:lang w:val="en-US"/>
        </w:rPr>
        <w:t>Location and data for each DEVA unit is shown on Google Maps™ for maximum visibility and overview.</w:t>
      </w:r>
    </w:p>
    <w:p w:rsidR="005D1D5E" w:rsidRDefault="005D1D5E" w:rsidP="00861369">
      <w:pPr>
        <w:spacing w:after="0" w:line="384" w:lineRule="auto"/>
        <w:rPr>
          <w:rFonts w:ascii="Gill Sans" w:hAnsi="Gill Sans" w:cs="Gill Sans"/>
          <w:szCs w:val="24"/>
          <w:lang w:val="en-US"/>
        </w:rPr>
      </w:pPr>
    </w:p>
    <w:p w:rsidR="005D1D5E" w:rsidRPr="00DD21BB" w:rsidRDefault="002433BD" w:rsidP="00861369">
      <w:pPr>
        <w:spacing w:after="0" w:line="384" w:lineRule="auto"/>
        <w:rPr>
          <w:rFonts w:ascii="Gill Sans" w:hAnsi="Gill Sans" w:cs="Gill Sans"/>
          <w:color w:val="000000" w:themeColor="text1"/>
          <w:szCs w:val="24"/>
          <w:lang w:val="en-US"/>
        </w:rPr>
      </w:pPr>
      <w:r w:rsidRPr="00DD21BB">
        <w:rPr>
          <w:rFonts w:ascii="Gill Sans" w:hAnsi="Gill Sans" w:cs="Gill Sans"/>
          <w:noProof/>
          <w:color w:val="000000" w:themeColor="text1"/>
          <w:szCs w:val="24"/>
          <w:lang w:val="en-US" w:eastAsia="en-US"/>
        </w:rPr>
        <w:drawing>
          <wp:anchor distT="0" distB="0" distL="114300" distR="114300" simplePos="0" relativeHeight="251666432" behindDoc="0" locked="0" layoutInCell="1" allowOverlap="1">
            <wp:simplePos x="0" y="0"/>
            <wp:positionH relativeFrom="column">
              <wp:posOffset>4572000</wp:posOffset>
            </wp:positionH>
            <wp:positionV relativeFrom="paragraph">
              <wp:posOffset>22571</wp:posOffset>
            </wp:positionV>
            <wp:extent cx="1665605" cy="1311275"/>
            <wp:effectExtent l="0" t="0" r="10795" b="9525"/>
            <wp:wrapSquare wrapText="bothSides"/>
            <wp:docPr id="5" name="Picture 5" descr="Macintosh HD:Users:psikahn7:Desktop:Screen Shot 2018-03-06 at 1.59.55 A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sikahn7:Desktop:Screen Shot 2018-03-06 at 1.59.55 AM.png"/>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65605" cy="1311275"/>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DD21BB" w:rsidRPr="00DD21BB">
        <w:rPr>
          <w:rFonts w:ascii="Gill Sans" w:hAnsi="Gill Sans" w:cs="Gill Sans"/>
          <w:noProof/>
          <w:color w:val="000000" w:themeColor="text1"/>
          <w:szCs w:val="24"/>
          <w:lang w:val="en-US" w:eastAsia="en-US"/>
        </w:rPr>
        <w:t xml:space="preserve">In addition to the booth, DEVA can also be seen and heard in action at the Long Beach Performing Arts Center’s main plaza, part of the Long Beach Convention &amp; Entertainment Center complex, where several units were recently installed as part of the complex’s audio modernization initiative, enriching </w:t>
      </w:r>
      <w:r w:rsidR="00AA42D3">
        <w:rPr>
          <w:rFonts w:ascii="Gill Sans" w:hAnsi="Gill Sans" w:cs="Gill Sans"/>
          <w:noProof/>
          <w:color w:val="000000" w:themeColor="text1"/>
          <w:szCs w:val="24"/>
          <w:lang w:val="en-US" w:eastAsia="en-US"/>
        </w:rPr>
        <w:t xml:space="preserve">the </w:t>
      </w:r>
      <w:r w:rsidR="00DD21BB" w:rsidRPr="00DD21BB">
        <w:rPr>
          <w:rFonts w:ascii="Gill Sans" w:hAnsi="Gill Sans" w:cs="Gill Sans"/>
          <w:noProof/>
          <w:color w:val="000000" w:themeColor="text1"/>
          <w:szCs w:val="24"/>
          <w:lang w:val="en-US" w:eastAsia="en-US"/>
        </w:rPr>
        <w:t>on-site sensory experience for millions of visitors and guests each year.</w:t>
      </w:r>
    </w:p>
    <w:p w:rsidR="004E0CCD" w:rsidRDefault="004E0CCD" w:rsidP="00861369">
      <w:pPr>
        <w:spacing w:after="0" w:line="384" w:lineRule="auto"/>
        <w:rPr>
          <w:rFonts w:ascii="Gill Sans" w:hAnsi="Gill Sans" w:cs="Gill Sans"/>
          <w:szCs w:val="24"/>
          <w:lang w:val="en-US"/>
        </w:rPr>
      </w:pPr>
    </w:p>
    <w:p w:rsidR="004E0CCD" w:rsidRPr="00C17348" w:rsidRDefault="004E0CCD" w:rsidP="00861369">
      <w:pPr>
        <w:spacing w:after="0" w:line="384" w:lineRule="auto"/>
        <w:rPr>
          <w:rStyle w:val="Hyperlink"/>
        </w:rPr>
      </w:pPr>
      <w:r>
        <w:rPr>
          <w:rFonts w:ascii="Gill Sans" w:hAnsi="Gill Sans" w:cs="Gill Sans"/>
          <w:szCs w:val="24"/>
          <w:lang w:val="en-US"/>
        </w:rPr>
        <w:t>For more information please visit</w:t>
      </w:r>
      <w:r w:rsidR="00577A4C">
        <w:rPr>
          <w:rFonts w:ascii="Gill Sans" w:hAnsi="Gill Sans" w:cs="Gill Sans"/>
          <w:szCs w:val="24"/>
          <w:lang w:val="en-US"/>
        </w:rPr>
        <w:t xml:space="preserve"> </w:t>
      </w:r>
      <w:r w:rsidR="00825DD3">
        <w:rPr>
          <w:rFonts w:ascii="Gill Sans" w:hAnsi="Gill Sans" w:cs="Gill Sans"/>
          <w:szCs w:val="24"/>
          <w:lang w:val="en-US"/>
        </w:rPr>
        <w:t>DEVA</w:t>
      </w:r>
      <w:r w:rsidR="00BC327A">
        <w:rPr>
          <w:rFonts w:ascii="Gill Sans" w:hAnsi="Gill Sans" w:cs="Gill Sans"/>
          <w:szCs w:val="24"/>
          <w:lang w:val="en-US"/>
        </w:rPr>
        <w:t xml:space="preserve"> at </w:t>
      </w:r>
      <w:r>
        <w:rPr>
          <w:rFonts w:ascii="Gill Sans" w:hAnsi="Gill Sans" w:cs="Gill Sans"/>
          <w:szCs w:val="24"/>
          <w:lang w:val="en-US"/>
        </w:rPr>
        <w:t>CPRS Booth 173 or</w:t>
      </w:r>
      <w:r w:rsidR="00BC327A">
        <w:rPr>
          <w:rFonts w:ascii="Gill Sans" w:hAnsi="Gill Sans" w:cs="Gill Sans"/>
          <w:szCs w:val="24"/>
          <w:lang w:val="en-US"/>
        </w:rPr>
        <w:t xml:space="preserve"> </w:t>
      </w:r>
      <w:hyperlink r:id="rId13" w:history="1">
        <w:r w:rsidR="00BC327A" w:rsidRPr="00D379DA">
          <w:rPr>
            <w:rStyle w:val="Hyperlink"/>
            <w:rFonts w:ascii="Gill Sans" w:hAnsi="Gill Sans" w:cs="Gill Sans"/>
            <w:szCs w:val="24"/>
            <w:lang w:val="en-US"/>
          </w:rPr>
          <w:t>deva.powersoft.it</w:t>
        </w:r>
      </w:hyperlink>
    </w:p>
    <w:p w:rsidR="00BC306C" w:rsidRPr="00BC327A" w:rsidRDefault="00BC306C" w:rsidP="00861369">
      <w:pPr>
        <w:spacing w:after="0" w:line="384" w:lineRule="auto"/>
        <w:rPr>
          <w:rFonts w:ascii="Gill Sans" w:hAnsi="Gill Sans"/>
          <w:color w:val="000000"/>
        </w:rPr>
      </w:pPr>
    </w:p>
    <w:p w:rsidR="00BC306C" w:rsidRDefault="00BC306C" w:rsidP="00861369">
      <w:pPr>
        <w:pStyle w:val="Body"/>
        <w:spacing w:line="384" w:lineRule="auto"/>
        <w:jc w:val="center"/>
        <w:rPr>
          <w:rFonts w:ascii="Century Gothic" w:eastAsia="MS Mincho" w:hAnsi="Century Gothic"/>
          <w:sz w:val="20"/>
        </w:rPr>
      </w:pPr>
      <w:r w:rsidRPr="00261CD4">
        <w:rPr>
          <w:rFonts w:ascii="Century Gothic" w:eastAsia="MS Mincho" w:hAnsi="Century Gothic"/>
          <w:sz w:val="20"/>
        </w:rPr>
        <w:t>###</w:t>
      </w:r>
    </w:p>
    <w:p w:rsidR="002433BD" w:rsidRPr="00E569F8" w:rsidRDefault="002433BD" w:rsidP="002433BD">
      <w:pPr>
        <w:widowControl w:val="0"/>
        <w:autoSpaceDE w:val="0"/>
        <w:autoSpaceDN w:val="0"/>
        <w:adjustRightInd w:val="0"/>
        <w:spacing w:after="0"/>
        <w:rPr>
          <w:rStyle w:val="usercontent"/>
          <w:rFonts w:ascii="Helvetica" w:eastAsia="ヒラギノ角ゴ Pro W3" w:hAnsi="Helvetica"/>
          <w:color w:val="000000"/>
          <w:lang w:val="en-US" w:eastAsia="en-US"/>
        </w:rPr>
      </w:pPr>
      <w:r w:rsidRPr="00E569F8">
        <w:rPr>
          <w:rStyle w:val="usercontent"/>
          <w:rFonts w:ascii="Gill Sans" w:hAnsi="Gill Sans" w:cs="Gill Sans"/>
          <w:szCs w:val="24"/>
        </w:rPr>
        <w:t>Captions:</w:t>
      </w:r>
    </w:p>
    <w:p w:rsidR="002433BD" w:rsidRPr="00E569F8" w:rsidRDefault="002433BD" w:rsidP="002433BD">
      <w:pPr>
        <w:widowControl w:val="0"/>
        <w:autoSpaceDE w:val="0"/>
        <w:autoSpaceDN w:val="0"/>
        <w:adjustRightInd w:val="0"/>
        <w:spacing w:after="0"/>
        <w:rPr>
          <w:rStyle w:val="usercontent"/>
        </w:rPr>
      </w:pPr>
      <w:r w:rsidRPr="00E569F8">
        <w:rPr>
          <w:rStyle w:val="usercontent"/>
          <w:rFonts w:ascii="Gill Sans" w:hAnsi="Gill Sans" w:cs="Gill Sans"/>
          <w:i/>
          <w:szCs w:val="24"/>
        </w:rPr>
        <w:t>1) DEVA is a powerful multimedia information, entertainment, safety, and data gathering device.</w:t>
      </w:r>
    </w:p>
    <w:p w:rsidR="002433BD" w:rsidRPr="00E569F8" w:rsidRDefault="002433BD" w:rsidP="002433BD">
      <w:pPr>
        <w:widowControl w:val="0"/>
        <w:autoSpaceDE w:val="0"/>
        <w:autoSpaceDN w:val="0"/>
        <w:adjustRightInd w:val="0"/>
        <w:spacing w:after="0"/>
        <w:rPr>
          <w:rStyle w:val="usercontent"/>
        </w:rPr>
      </w:pPr>
      <w:r w:rsidRPr="00E569F8">
        <w:rPr>
          <w:rStyle w:val="usercontent"/>
          <w:rFonts w:ascii="Gill Sans" w:hAnsi="Gill Sans" w:cs="Gill Sans"/>
          <w:i/>
          <w:szCs w:val="24"/>
        </w:rPr>
        <w:t>2) Specially designed software allows remote control of multiple DEVA units over a</w:t>
      </w:r>
      <w:r>
        <w:rPr>
          <w:rStyle w:val="usercontent"/>
          <w:rFonts w:ascii="Gill Sans" w:hAnsi="Gill Sans" w:cs="Gill Sans"/>
          <w:i/>
          <w:szCs w:val="24"/>
        </w:rPr>
        <w:t xml:space="preserve"> wireless or wired</w:t>
      </w:r>
      <w:r w:rsidRPr="00E569F8">
        <w:rPr>
          <w:rStyle w:val="usercontent"/>
          <w:rFonts w:ascii="Gill Sans" w:hAnsi="Gill Sans" w:cs="Gill Sans"/>
          <w:i/>
          <w:szCs w:val="24"/>
        </w:rPr>
        <w:t xml:space="preserve"> network.</w:t>
      </w:r>
    </w:p>
    <w:p w:rsidR="002433BD" w:rsidRPr="00E569F8" w:rsidRDefault="002433BD" w:rsidP="002433BD">
      <w:pPr>
        <w:widowControl w:val="0"/>
        <w:autoSpaceDE w:val="0"/>
        <w:autoSpaceDN w:val="0"/>
        <w:adjustRightInd w:val="0"/>
        <w:spacing w:after="0"/>
        <w:rPr>
          <w:rStyle w:val="usercontent"/>
        </w:rPr>
      </w:pPr>
      <w:r w:rsidRPr="00E569F8">
        <w:rPr>
          <w:rStyle w:val="usercontent"/>
          <w:rFonts w:ascii="Gill Sans" w:hAnsi="Gill Sans" w:cs="Gill Sans"/>
          <w:i/>
          <w:szCs w:val="24"/>
        </w:rPr>
        <w:t>3) DEVA units are installed at the Long Beach Convention Center</w:t>
      </w:r>
      <w:r>
        <w:rPr>
          <w:rStyle w:val="usercontent"/>
          <w:rFonts w:ascii="Gill Sans" w:hAnsi="Gill Sans" w:cs="Gill Sans"/>
          <w:i/>
          <w:szCs w:val="24"/>
        </w:rPr>
        <w:t>.</w:t>
      </w:r>
    </w:p>
    <w:p w:rsidR="00457A1C" w:rsidRPr="00567ECE" w:rsidRDefault="002433BD" w:rsidP="002433BD">
      <w:pPr>
        <w:widowControl w:val="0"/>
        <w:autoSpaceDE w:val="0"/>
        <w:autoSpaceDN w:val="0"/>
        <w:adjustRightInd w:val="0"/>
        <w:spacing w:after="0"/>
        <w:rPr>
          <w:rStyle w:val="usercontent"/>
        </w:rPr>
      </w:pPr>
      <w:r w:rsidRPr="00E569F8">
        <w:rPr>
          <w:rStyle w:val="usercontent"/>
          <w:rFonts w:ascii="Gill Sans" w:hAnsi="Gill Sans" w:cs="Gill Sans"/>
          <w:i/>
          <w:szCs w:val="24"/>
        </w:rPr>
        <w:t xml:space="preserve">4) </w:t>
      </w:r>
      <w:hyperlink r:id="rId14" w:history="1">
        <w:r w:rsidRPr="0046448F">
          <w:rPr>
            <w:rStyle w:val="Hyperlink"/>
            <w:rFonts w:ascii="Gill Sans" w:hAnsi="Gill Sans" w:cs="Gill Sans"/>
            <w:i/>
            <w:szCs w:val="24"/>
          </w:rPr>
          <w:t>Michael Ferguson, designer – Theater DNA Creative, speaks about the decision to specify DEVA for the Long Beach Convention Center’s Promenade Lobby &amp; Plaza.</w:t>
        </w:r>
      </w:hyperlink>
    </w:p>
    <w:p w:rsidR="003B43D4" w:rsidRPr="00261CD4" w:rsidRDefault="003B43D4" w:rsidP="00BC306C">
      <w:pPr>
        <w:widowControl w:val="0"/>
        <w:autoSpaceDE w:val="0"/>
        <w:autoSpaceDN w:val="0"/>
        <w:adjustRightInd w:val="0"/>
        <w:spacing w:after="0"/>
        <w:rPr>
          <w:rStyle w:val="usercontent"/>
        </w:rPr>
      </w:pPr>
    </w:p>
    <w:p w:rsidR="003B43D4" w:rsidRPr="00261CD4" w:rsidRDefault="003B43D4" w:rsidP="00BC306C">
      <w:pPr>
        <w:widowControl w:val="0"/>
        <w:autoSpaceDE w:val="0"/>
        <w:autoSpaceDN w:val="0"/>
        <w:adjustRightInd w:val="0"/>
        <w:spacing w:after="0"/>
        <w:rPr>
          <w:rStyle w:val="usercontent"/>
        </w:rPr>
      </w:pPr>
    </w:p>
    <w:p w:rsidR="00BC306C" w:rsidRPr="00261CD4" w:rsidRDefault="00BC306C" w:rsidP="00BC306C">
      <w:pPr>
        <w:widowControl w:val="0"/>
        <w:autoSpaceDE w:val="0"/>
        <w:autoSpaceDN w:val="0"/>
        <w:adjustRightInd w:val="0"/>
        <w:spacing w:after="0"/>
        <w:rPr>
          <w:rStyle w:val="usercontent"/>
        </w:rPr>
      </w:pPr>
    </w:p>
    <w:p w:rsidR="00BC306C" w:rsidRPr="00261CD4" w:rsidRDefault="00BC306C" w:rsidP="00BC306C">
      <w:pPr>
        <w:widowControl w:val="0"/>
        <w:autoSpaceDE w:val="0"/>
        <w:autoSpaceDN w:val="0"/>
        <w:adjustRightInd w:val="0"/>
        <w:spacing w:after="0"/>
        <w:rPr>
          <w:rStyle w:val="usercontent"/>
        </w:rPr>
      </w:pPr>
      <w:r w:rsidRPr="00261CD4">
        <w:rPr>
          <w:rStyle w:val="usercontent"/>
          <w:rFonts w:ascii="Gill Sans MT" w:hAnsi="Gill Sans MT" w:cs="Arial"/>
          <w:b/>
          <w:sz w:val="22"/>
          <w:szCs w:val="24"/>
          <w:lang w:val="en-US"/>
        </w:rPr>
        <w:t>For further information, contact:</w:t>
      </w:r>
    </w:p>
    <w:p w:rsidR="00BC306C" w:rsidRPr="00261CD4" w:rsidRDefault="00BC306C" w:rsidP="00BC306C">
      <w:pPr>
        <w:widowControl w:val="0"/>
        <w:autoSpaceDE w:val="0"/>
        <w:autoSpaceDN w:val="0"/>
        <w:adjustRightInd w:val="0"/>
        <w:spacing w:after="0"/>
        <w:rPr>
          <w:rStyle w:val="userconte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BC306C" w:rsidRPr="00261CD4">
        <w:tc>
          <w:tcPr>
            <w:tcW w:w="5148" w:type="dxa"/>
          </w:tcPr>
          <w:p w:rsidR="00BC306C" w:rsidRPr="00261CD4" w:rsidRDefault="00BC306C" w:rsidP="00BC306C">
            <w:pPr>
              <w:spacing w:after="0"/>
              <w:rPr>
                <w:rStyle w:val="usercontent"/>
              </w:rPr>
            </w:pP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Jeff Touzeau (media contact)</w:t>
            </w:r>
          </w:p>
          <w:p w:rsidR="00BC306C" w:rsidRPr="00261CD4" w:rsidRDefault="00BC306C" w:rsidP="00BC306C">
            <w:pPr>
              <w:spacing w:after="0"/>
              <w:rPr>
                <w:rStyle w:val="usercontent"/>
              </w:rPr>
            </w:pPr>
            <w:r w:rsidRPr="00261CD4">
              <w:rPr>
                <w:rStyle w:val="usercontent"/>
                <w:rFonts w:ascii="Gill Sans MT" w:hAnsi="Gill Sans MT" w:cs="Arial"/>
                <w:b/>
                <w:sz w:val="22"/>
                <w:szCs w:val="24"/>
                <w:lang w:val="en-US"/>
              </w:rPr>
              <w:t>Hummingbird Media</w:t>
            </w: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Tel : +1 (914) 602 2913</w:t>
            </w:r>
          </w:p>
          <w:p w:rsidR="00BC306C" w:rsidRPr="00261CD4" w:rsidRDefault="00BC306C" w:rsidP="00BC306C">
            <w:pPr>
              <w:spacing w:after="0"/>
              <w:rPr>
                <w:rStyle w:val="usercontent"/>
              </w:rPr>
            </w:pPr>
            <w:r w:rsidRPr="00261CD4">
              <w:rPr>
                <w:rStyle w:val="usercontent"/>
                <w:rFonts w:ascii="Gill Sans MT" w:hAnsi="Gill Sans MT" w:cs="Arial"/>
                <w:sz w:val="22"/>
                <w:szCs w:val="24"/>
                <w:lang w:val="en-US"/>
              </w:rPr>
              <w:t xml:space="preserve">Email: </w:t>
            </w:r>
            <w:hyperlink r:id="rId15" w:history="1">
              <w:r w:rsidRPr="00261CD4">
                <w:rPr>
                  <w:rStyle w:val="Hyperlink"/>
                  <w:rFonts w:ascii="Gill Sans MT" w:hAnsi="Gill Sans MT" w:cs="Arial"/>
                  <w:sz w:val="22"/>
                  <w:szCs w:val="24"/>
                  <w:lang w:val="en-US"/>
                </w:rPr>
                <w:t>jeff@hummingbirdmedia.com</w:t>
              </w:r>
            </w:hyperlink>
            <w:r w:rsidRPr="00261CD4">
              <w:rPr>
                <w:rStyle w:val="usercontent"/>
                <w:rFonts w:ascii="Gill Sans MT" w:hAnsi="Gill Sans MT" w:cs="Arial"/>
                <w:sz w:val="22"/>
                <w:szCs w:val="24"/>
                <w:lang w:val="en-US"/>
              </w:rPr>
              <w:t xml:space="preserve"> </w:t>
            </w:r>
          </w:p>
          <w:p w:rsidR="00BC306C" w:rsidRPr="00261CD4" w:rsidRDefault="00BC306C" w:rsidP="00BC306C">
            <w:pPr>
              <w:spacing w:after="0"/>
              <w:rPr>
                <w:rFonts w:ascii="Gill Sans MT" w:hAnsi="Gill Sans MT" w:cs="Arial"/>
                <w:sz w:val="22"/>
                <w:szCs w:val="24"/>
                <w:lang w:val="en-US"/>
              </w:rPr>
            </w:pPr>
          </w:p>
        </w:tc>
        <w:tc>
          <w:tcPr>
            <w:tcW w:w="5148" w:type="dxa"/>
          </w:tcPr>
          <w:p w:rsidR="00BC306C" w:rsidRPr="00261CD4" w:rsidRDefault="00BC306C" w:rsidP="00BC306C">
            <w:pPr>
              <w:spacing w:after="0"/>
              <w:rPr>
                <w:rStyle w:val="usercontent"/>
              </w:rPr>
            </w:pPr>
          </w:p>
          <w:p w:rsidR="00BC306C" w:rsidRPr="00261CD4" w:rsidRDefault="00BC306C" w:rsidP="00BC306C">
            <w:pPr>
              <w:spacing w:after="0"/>
              <w:rPr>
                <w:rStyle w:val="usercontent"/>
              </w:rPr>
            </w:pPr>
            <w:r w:rsidRPr="00261CD4">
              <w:rPr>
                <w:rStyle w:val="usercontent"/>
                <w:rFonts w:ascii="Gill Sans MT" w:hAnsi="Gill Sans MT"/>
                <w:sz w:val="22"/>
                <w:szCs w:val="24"/>
                <w:lang w:val="en-US"/>
              </w:rPr>
              <w:t>Francesco Fanicchi</w:t>
            </w:r>
          </w:p>
          <w:p w:rsidR="00BC306C" w:rsidRPr="00261CD4" w:rsidRDefault="00BC306C" w:rsidP="00BC306C">
            <w:pPr>
              <w:spacing w:after="0"/>
              <w:rPr>
                <w:rStyle w:val="usercontent"/>
              </w:rPr>
            </w:pPr>
            <w:r w:rsidRPr="00261CD4">
              <w:rPr>
                <w:rStyle w:val="usercontent"/>
                <w:rFonts w:ascii="Gill Sans MT" w:hAnsi="Gill Sans MT"/>
                <w:b/>
                <w:sz w:val="22"/>
                <w:szCs w:val="24"/>
                <w:lang w:val="en-US"/>
              </w:rPr>
              <w:t>Powersoft (Florence, Italy)</w:t>
            </w:r>
          </w:p>
          <w:p w:rsidR="00BC306C" w:rsidRPr="00261CD4" w:rsidRDefault="00BC306C" w:rsidP="00BC306C">
            <w:pPr>
              <w:spacing w:after="0"/>
              <w:rPr>
                <w:rStyle w:val="usercontent"/>
              </w:rPr>
            </w:pPr>
            <w:r w:rsidRPr="00261CD4">
              <w:rPr>
                <w:rStyle w:val="usercontent"/>
                <w:rFonts w:ascii="Gill Sans MT" w:hAnsi="Gill Sans MT"/>
                <w:sz w:val="22"/>
                <w:szCs w:val="24"/>
                <w:lang w:val="en-US"/>
              </w:rPr>
              <w:t>Tel: +39 346 9719798</w:t>
            </w:r>
          </w:p>
          <w:p w:rsidR="00BC306C" w:rsidRPr="00261CD4" w:rsidRDefault="00BC306C" w:rsidP="00BC306C">
            <w:pPr>
              <w:spacing w:after="0"/>
              <w:rPr>
                <w:rStyle w:val="usercontent"/>
              </w:rPr>
            </w:pPr>
            <w:r w:rsidRPr="00261CD4">
              <w:rPr>
                <w:rStyle w:val="usercontent"/>
                <w:rFonts w:ascii="Gill Sans MT" w:hAnsi="Gill Sans MT"/>
                <w:sz w:val="22"/>
                <w:szCs w:val="24"/>
                <w:lang w:val="en-US"/>
              </w:rPr>
              <w:t xml:space="preserve">Email: </w:t>
            </w:r>
            <w:hyperlink r:id="rId16" w:history="1">
              <w:r w:rsidR="00BC327A" w:rsidRPr="00D379DA">
                <w:rPr>
                  <w:rStyle w:val="Hyperlink"/>
                  <w:rFonts w:ascii="Gill Sans MT" w:hAnsi="Gill Sans MT"/>
                  <w:sz w:val="22"/>
                  <w:szCs w:val="24"/>
                  <w:lang w:val="en-US"/>
                </w:rPr>
                <w:t>francesco.fanicchi@powersoft.com</w:t>
              </w:r>
            </w:hyperlink>
            <w:r w:rsidR="00BC327A">
              <w:rPr>
                <w:rFonts w:ascii="Gill Sans MT" w:hAnsi="Gill Sans MT"/>
                <w:sz w:val="22"/>
                <w:szCs w:val="24"/>
                <w:lang w:val="en-US"/>
              </w:rPr>
              <w:t xml:space="preserve"> </w:t>
            </w:r>
            <w:r w:rsidRPr="00261CD4">
              <w:rPr>
                <w:rStyle w:val="usercontent"/>
                <w:rFonts w:ascii="Gill Sans MT" w:hAnsi="Gill Sans MT"/>
                <w:sz w:val="22"/>
                <w:szCs w:val="24"/>
                <w:lang w:val="en-US"/>
              </w:rPr>
              <w:t xml:space="preserve"> </w:t>
            </w:r>
          </w:p>
          <w:p w:rsidR="00BC306C" w:rsidRPr="00261CD4" w:rsidRDefault="00BC306C" w:rsidP="00BC306C">
            <w:pPr>
              <w:spacing w:after="0"/>
              <w:rPr>
                <w:rFonts w:ascii="Gill Sans MT" w:hAnsi="Gill Sans MT" w:cs="Arial"/>
                <w:sz w:val="22"/>
                <w:szCs w:val="24"/>
                <w:lang w:val="en-US"/>
              </w:rPr>
            </w:pPr>
          </w:p>
        </w:tc>
      </w:tr>
    </w:tbl>
    <w:p w:rsidR="00BC306C" w:rsidRPr="00261CD4" w:rsidRDefault="00BC306C" w:rsidP="00BC306C">
      <w:pPr>
        <w:rPr>
          <w:rStyle w:val="usercontent"/>
        </w:rPr>
      </w:pPr>
    </w:p>
    <w:p w:rsidR="00BC306C" w:rsidRPr="00261CD4" w:rsidRDefault="00BC306C" w:rsidP="00BC306C">
      <w:pPr>
        <w:rPr>
          <w:rStyle w:val="usercontent"/>
        </w:rPr>
      </w:pPr>
      <w:r w:rsidRPr="00261CD4">
        <w:rPr>
          <w:rStyle w:val="usercontent"/>
          <w:rFonts w:ascii="Gill Sans MT" w:hAnsi="Gill Sans MT" w:cs="Arial"/>
          <w:b/>
          <w:sz w:val="22"/>
          <w:szCs w:val="22"/>
          <w:lang w:val="en-US"/>
        </w:rPr>
        <w:t xml:space="preserve">Or visit </w:t>
      </w:r>
      <w:hyperlink r:id="rId17" w:history="1">
        <w:r w:rsidR="00BC327A" w:rsidRPr="00D379DA">
          <w:rPr>
            <w:rStyle w:val="Hyperlink"/>
            <w:rFonts w:ascii="Gill Sans MT" w:hAnsi="Gill Sans MT" w:cs="Arial"/>
            <w:sz w:val="22"/>
            <w:szCs w:val="22"/>
            <w:lang w:val="en-US"/>
          </w:rPr>
          <w:t>www.powersoft.com</w:t>
        </w:r>
      </w:hyperlink>
    </w:p>
    <w:p w:rsidR="00BC306C" w:rsidRPr="00261CD4" w:rsidRDefault="00BC306C" w:rsidP="00BC306C">
      <w:pPr>
        <w:spacing w:before="100" w:beforeAutospacing="1" w:after="0"/>
        <w:rPr>
          <w:rFonts w:ascii="Gill Sans MT" w:hAnsi="Gill Sans MT" w:cs="Arial"/>
          <w:b/>
          <w:color w:val="000000"/>
          <w:sz w:val="18"/>
          <w:szCs w:val="18"/>
          <w:lang w:val="en-US" w:eastAsia="it-IT"/>
        </w:rPr>
      </w:pPr>
      <w:r w:rsidRPr="00261CD4">
        <w:rPr>
          <w:rFonts w:ascii="Gill Sans MT" w:hAnsi="Gill Sans MT" w:cs="Gill Sans"/>
          <w:b/>
          <w:color w:val="000000"/>
          <w:sz w:val="18"/>
          <w:szCs w:val="18"/>
          <w:lang w:val="en-US" w:eastAsia="it-IT"/>
        </w:rPr>
        <w:t>About Powersoft:</w:t>
      </w:r>
    </w:p>
    <w:p w:rsidR="00BC306C" w:rsidRPr="004307F4" w:rsidRDefault="00BC306C" w:rsidP="00BC306C">
      <w:pPr>
        <w:rPr>
          <w:rStyle w:val="Hyperlink"/>
        </w:rPr>
      </w:pPr>
      <w:r w:rsidRPr="00261CD4">
        <w:rPr>
          <w:rFonts w:ascii="Gill Sans MT" w:hAnsi="Gill Sans MT" w:cs="Gill Sans"/>
          <w:color w:val="000000"/>
          <w:sz w:val="18"/>
          <w:szCs w:val="18"/>
          <w:lang w:val="en-US" w:eastAsia="it-IT"/>
        </w:rPr>
        <w:t xml:space="preserve">Powersoft is the world leader in lightweight, high power, single rack space, energy efficient amplifiers for the professional audio market. Founded in Italy in 1995, headquartered in Florence, Italy, with offices in Camarillo, CA,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 </w:t>
      </w:r>
      <w:hyperlink r:id="rId18" w:history="1">
        <w:r w:rsidR="00BC327A" w:rsidRPr="00D379DA">
          <w:rPr>
            <w:rStyle w:val="Hyperlink"/>
            <w:rFonts w:ascii="Gill Sans MT" w:hAnsi="Gill Sans MT" w:cs="Gill Sans"/>
            <w:sz w:val="18"/>
            <w:szCs w:val="18"/>
            <w:lang w:val="en-US" w:eastAsia="it-IT"/>
          </w:rPr>
          <w:t>www.powersoft.com</w:t>
        </w:r>
      </w:hyperlink>
    </w:p>
    <w:sectPr w:rsidR="00BC306C" w:rsidRPr="004307F4" w:rsidSect="00BC306C">
      <w:headerReference w:type="first" r:id="rId19"/>
      <w:pgSz w:w="12240" w:h="15840"/>
      <w:pgMar w:top="1440" w:right="1080" w:bottom="1440"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52A7" w:rsidRDefault="003052A7" w:rsidP="00BC306C">
      <w:pPr>
        <w:spacing w:after="0"/>
      </w:pPr>
      <w:r>
        <w:separator/>
      </w:r>
    </w:p>
  </w:endnote>
  <w:endnote w:type="continuationSeparator" w:id="1">
    <w:p w:rsidR="003052A7" w:rsidRDefault="003052A7" w:rsidP="00BC30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roman"/>
    <w:notTrueType/>
    <w:pitch w:val="default"/>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3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auto"/>
    <w:pitch w:val="variable"/>
    <w:sig w:usb0="00000001" w:usb1="08070000" w:usb2="00000010" w:usb3="00000000" w:csb0="00020000"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52A7" w:rsidRDefault="003052A7" w:rsidP="00BC306C">
      <w:pPr>
        <w:spacing w:after="0"/>
      </w:pPr>
      <w:r>
        <w:separator/>
      </w:r>
    </w:p>
  </w:footnote>
  <w:footnote w:type="continuationSeparator" w:id="1">
    <w:p w:rsidR="003052A7" w:rsidRDefault="003052A7" w:rsidP="00BC306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52A7" w:rsidRPr="006635B6" w:rsidRDefault="003052A7" w:rsidP="00BC306C">
    <w:pPr>
      <w:pStyle w:val="Header"/>
      <w:rPr>
        <w:rFonts w:ascii="Gill Sans MT" w:hAnsi="Gill Sans MT"/>
        <w:b/>
        <w:color w:val="808080"/>
        <w:sz w:val="32"/>
      </w:rPr>
    </w:pPr>
    <w:r>
      <w:rPr>
        <w:rFonts w:ascii="Gill Sans MT" w:hAnsi="Gill Sans MT"/>
        <w:b/>
        <w:noProof/>
        <w:color w:val="808080"/>
        <w:sz w:val="32"/>
        <w:lang w:val="en-US" w:eastAsia="en-US"/>
      </w:rPr>
      <w:drawing>
        <wp:anchor distT="0" distB="0" distL="114300" distR="114300" simplePos="0" relativeHeight="251658240" behindDoc="0" locked="0" layoutInCell="1" allowOverlap="1">
          <wp:simplePos x="0" y="0"/>
          <wp:positionH relativeFrom="column">
            <wp:posOffset>4876800</wp:posOffset>
          </wp:positionH>
          <wp:positionV relativeFrom="paragraph">
            <wp:posOffset>-342900</wp:posOffset>
          </wp:positionV>
          <wp:extent cx="1710055" cy="940435"/>
          <wp:effectExtent l="0" t="0" r="0" b="0"/>
          <wp:wrapSquare wrapText="bothSides"/>
          <wp:docPr id="2" name="Picture 2" descr="::Dropbox:PressReleases:CurrentPressReleases:PS-LongBeachConvCtr:de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PressReleases:CurrentPressReleases:PS-LongBeachConvCtr:devalogo.png"/>
                  <pic:cNvPicPr>
                    <a:picLocks noChangeAspect="1" noChangeArrowheads="1"/>
                  </pic:cNvPicPr>
                </pic:nvPicPr>
                <pic:blipFill>
                  <a:blip r:embed="rId1"/>
                  <a:srcRect/>
                  <a:stretch>
                    <a:fillRect/>
                  </a:stretch>
                </pic:blipFill>
                <pic:spPr bwMode="auto">
                  <a:xfrm>
                    <a:off x="0" y="0"/>
                    <a:ext cx="1710055" cy="940435"/>
                  </a:xfrm>
                  <a:prstGeom prst="rect">
                    <a:avLst/>
                  </a:prstGeom>
                  <a:noFill/>
                  <a:ln w="9525">
                    <a:noFill/>
                    <a:miter lim="800000"/>
                    <a:headEnd/>
                    <a:tailEnd/>
                  </a:ln>
                </pic:spPr>
              </pic:pic>
            </a:graphicData>
          </a:graphic>
        </wp:anchor>
      </w:drawing>
    </w:r>
    <w:r w:rsidRPr="006635B6">
      <w:rPr>
        <w:rFonts w:ascii="Gill Sans MT" w:hAnsi="Gill Sans MT"/>
        <w:b/>
        <w:color w:val="808080"/>
        <w:sz w:val="32"/>
      </w:rPr>
      <w:t xml:space="preserve">PRESS RELEASE </w:t>
    </w:r>
  </w:p>
  <w:p w:rsidR="003052A7" w:rsidRDefault="003052A7" w:rsidP="00BC306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F95B68"/>
    <w:multiLevelType w:val="hybridMultilevel"/>
    <w:tmpl w:val="E760F83A"/>
    <w:lvl w:ilvl="0" w:tplc="D8FE1234">
      <w:start w:val="1"/>
      <w:numFmt w:val="bullet"/>
      <w:lvlText w:val=""/>
      <w:lvlJc w:val="left"/>
      <w:pPr>
        <w:ind w:left="720" w:hanging="360"/>
      </w:pPr>
      <w:rPr>
        <w:rFonts w:ascii="Symbol" w:hAnsi="Symbol" w:hint="default"/>
      </w:rPr>
    </w:lvl>
    <w:lvl w:ilvl="1" w:tplc="9264AE1A" w:tentative="1">
      <w:start w:val="1"/>
      <w:numFmt w:val="bullet"/>
      <w:lvlText w:val="o"/>
      <w:lvlJc w:val="left"/>
      <w:pPr>
        <w:ind w:left="1440" w:hanging="360"/>
      </w:pPr>
      <w:rPr>
        <w:rFonts w:ascii="Courier New" w:hAnsi="Courier New" w:hint="default"/>
      </w:rPr>
    </w:lvl>
    <w:lvl w:ilvl="2" w:tplc="A1301B58" w:tentative="1">
      <w:start w:val="1"/>
      <w:numFmt w:val="bullet"/>
      <w:lvlText w:val=""/>
      <w:lvlJc w:val="left"/>
      <w:pPr>
        <w:ind w:left="2160" w:hanging="360"/>
      </w:pPr>
      <w:rPr>
        <w:rFonts w:ascii="Wingdings" w:hAnsi="Wingdings" w:hint="default"/>
      </w:rPr>
    </w:lvl>
    <w:lvl w:ilvl="3" w:tplc="7506F8B8" w:tentative="1">
      <w:start w:val="1"/>
      <w:numFmt w:val="bullet"/>
      <w:lvlText w:val=""/>
      <w:lvlJc w:val="left"/>
      <w:pPr>
        <w:ind w:left="2880" w:hanging="360"/>
      </w:pPr>
      <w:rPr>
        <w:rFonts w:ascii="Symbol" w:hAnsi="Symbol" w:hint="default"/>
      </w:rPr>
    </w:lvl>
    <w:lvl w:ilvl="4" w:tplc="587CE978" w:tentative="1">
      <w:start w:val="1"/>
      <w:numFmt w:val="bullet"/>
      <w:lvlText w:val="o"/>
      <w:lvlJc w:val="left"/>
      <w:pPr>
        <w:ind w:left="3600" w:hanging="360"/>
      </w:pPr>
      <w:rPr>
        <w:rFonts w:ascii="Courier New" w:hAnsi="Courier New" w:hint="default"/>
      </w:rPr>
    </w:lvl>
    <w:lvl w:ilvl="5" w:tplc="26FE64E2" w:tentative="1">
      <w:start w:val="1"/>
      <w:numFmt w:val="bullet"/>
      <w:lvlText w:val=""/>
      <w:lvlJc w:val="left"/>
      <w:pPr>
        <w:ind w:left="4320" w:hanging="360"/>
      </w:pPr>
      <w:rPr>
        <w:rFonts w:ascii="Wingdings" w:hAnsi="Wingdings" w:hint="default"/>
      </w:rPr>
    </w:lvl>
    <w:lvl w:ilvl="6" w:tplc="AD02903E" w:tentative="1">
      <w:start w:val="1"/>
      <w:numFmt w:val="bullet"/>
      <w:lvlText w:val=""/>
      <w:lvlJc w:val="left"/>
      <w:pPr>
        <w:ind w:left="5040" w:hanging="360"/>
      </w:pPr>
      <w:rPr>
        <w:rFonts w:ascii="Symbol" w:hAnsi="Symbol" w:hint="default"/>
      </w:rPr>
    </w:lvl>
    <w:lvl w:ilvl="7" w:tplc="2E107CBE" w:tentative="1">
      <w:start w:val="1"/>
      <w:numFmt w:val="bullet"/>
      <w:lvlText w:val="o"/>
      <w:lvlJc w:val="left"/>
      <w:pPr>
        <w:ind w:left="5760" w:hanging="360"/>
      </w:pPr>
      <w:rPr>
        <w:rFonts w:ascii="Courier New" w:hAnsi="Courier New" w:hint="default"/>
      </w:rPr>
    </w:lvl>
    <w:lvl w:ilvl="8" w:tplc="1114774E" w:tentative="1">
      <w:start w:val="1"/>
      <w:numFmt w:val="bullet"/>
      <w:lvlText w:val=""/>
      <w:lvlJc w:val="left"/>
      <w:pPr>
        <w:ind w:left="6480" w:hanging="360"/>
      </w:pPr>
      <w:rPr>
        <w:rFonts w:ascii="Wingdings" w:hAnsi="Wingdings" w:hint="default"/>
      </w:rPr>
    </w:lvl>
  </w:abstractNum>
  <w:abstractNum w:abstractNumId="1">
    <w:nsid w:val="6FD22872"/>
    <w:multiLevelType w:val="hybridMultilevel"/>
    <w:tmpl w:val="5FD84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1751F"/>
    <w:multiLevelType w:val="hybridMultilevel"/>
    <w:tmpl w:val="B6649518"/>
    <w:lvl w:ilvl="0" w:tplc="29E46EE2">
      <w:start w:val="1"/>
      <w:numFmt w:val="decimal"/>
      <w:lvlText w:val="%1."/>
      <w:lvlJc w:val="left"/>
      <w:pPr>
        <w:ind w:left="720" w:hanging="360"/>
      </w:pPr>
      <w:rPr>
        <w:rFonts w:eastAsia="Times New Roman" w:cs="Times New Roman" w:hint="default"/>
      </w:rPr>
    </w:lvl>
    <w:lvl w:ilvl="1" w:tplc="66429186" w:tentative="1">
      <w:start w:val="1"/>
      <w:numFmt w:val="lowerLetter"/>
      <w:lvlText w:val="%2."/>
      <w:lvlJc w:val="left"/>
      <w:pPr>
        <w:ind w:left="1440" w:hanging="360"/>
      </w:pPr>
    </w:lvl>
    <w:lvl w:ilvl="2" w:tplc="41A8220E" w:tentative="1">
      <w:start w:val="1"/>
      <w:numFmt w:val="lowerRoman"/>
      <w:lvlText w:val="%3."/>
      <w:lvlJc w:val="right"/>
      <w:pPr>
        <w:ind w:left="2160" w:hanging="180"/>
      </w:pPr>
    </w:lvl>
    <w:lvl w:ilvl="3" w:tplc="DFE26C6A" w:tentative="1">
      <w:start w:val="1"/>
      <w:numFmt w:val="decimal"/>
      <w:lvlText w:val="%4."/>
      <w:lvlJc w:val="left"/>
      <w:pPr>
        <w:ind w:left="2880" w:hanging="360"/>
      </w:pPr>
    </w:lvl>
    <w:lvl w:ilvl="4" w:tplc="84C4CA6C" w:tentative="1">
      <w:start w:val="1"/>
      <w:numFmt w:val="lowerLetter"/>
      <w:lvlText w:val="%5."/>
      <w:lvlJc w:val="left"/>
      <w:pPr>
        <w:ind w:left="3600" w:hanging="360"/>
      </w:pPr>
    </w:lvl>
    <w:lvl w:ilvl="5" w:tplc="2FE2713C" w:tentative="1">
      <w:start w:val="1"/>
      <w:numFmt w:val="lowerRoman"/>
      <w:lvlText w:val="%6."/>
      <w:lvlJc w:val="right"/>
      <w:pPr>
        <w:ind w:left="4320" w:hanging="180"/>
      </w:pPr>
    </w:lvl>
    <w:lvl w:ilvl="6" w:tplc="74ECE0F2" w:tentative="1">
      <w:start w:val="1"/>
      <w:numFmt w:val="decimal"/>
      <w:lvlText w:val="%7."/>
      <w:lvlJc w:val="left"/>
      <w:pPr>
        <w:ind w:left="5040" w:hanging="360"/>
      </w:pPr>
    </w:lvl>
    <w:lvl w:ilvl="7" w:tplc="296EE4D8" w:tentative="1">
      <w:start w:val="1"/>
      <w:numFmt w:val="lowerLetter"/>
      <w:lvlText w:val="%8."/>
      <w:lvlJc w:val="left"/>
      <w:pPr>
        <w:ind w:left="5760" w:hanging="360"/>
      </w:pPr>
    </w:lvl>
    <w:lvl w:ilvl="8" w:tplc="E4EAA5A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701"/>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0"/>
    <w:footnote w:id="1"/>
  </w:footnotePr>
  <w:endnotePr>
    <w:endnote w:id="0"/>
    <w:endnote w:id="1"/>
  </w:endnotePr>
  <w:compat/>
  <w:rsids>
    <w:rsidRoot w:val="00FC05A2"/>
    <w:rsid w:val="000061CF"/>
    <w:rsid w:val="00011611"/>
    <w:rsid w:val="00011D86"/>
    <w:rsid w:val="000137A6"/>
    <w:rsid w:val="00032C01"/>
    <w:rsid w:val="00036217"/>
    <w:rsid w:val="00041F16"/>
    <w:rsid w:val="00043A52"/>
    <w:rsid w:val="000512B5"/>
    <w:rsid w:val="00056244"/>
    <w:rsid w:val="00056AA0"/>
    <w:rsid w:val="0006321B"/>
    <w:rsid w:val="00066BC8"/>
    <w:rsid w:val="00077446"/>
    <w:rsid w:val="00092CBB"/>
    <w:rsid w:val="000A128F"/>
    <w:rsid w:val="000A5F06"/>
    <w:rsid w:val="000A6145"/>
    <w:rsid w:val="000A6E9B"/>
    <w:rsid w:val="000D052F"/>
    <w:rsid w:val="000D11D4"/>
    <w:rsid w:val="000D692B"/>
    <w:rsid w:val="001022F6"/>
    <w:rsid w:val="001072CF"/>
    <w:rsid w:val="0012215F"/>
    <w:rsid w:val="00123406"/>
    <w:rsid w:val="0012754E"/>
    <w:rsid w:val="0013561E"/>
    <w:rsid w:val="001377AE"/>
    <w:rsid w:val="00146D99"/>
    <w:rsid w:val="00150ADA"/>
    <w:rsid w:val="00166CD3"/>
    <w:rsid w:val="00183C7B"/>
    <w:rsid w:val="001975EF"/>
    <w:rsid w:val="00197D5D"/>
    <w:rsid w:val="001A544D"/>
    <w:rsid w:val="001A5AF2"/>
    <w:rsid w:val="001A64D0"/>
    <w:rsid w:val="001A770B"/>
    <w:rsid w:val="001C6ED1"/>
    <w:rsid w:val="001D53BE"/>
    <w:rsid w:val="001D623D"/>
    <w:rsid w:val="001E1FE0"/>
    <w:rsid w:val="001E4A3C"/>
    <w:rsid w:val="001F2267"/>
    <w:rsid w:val="001F3647"/>
    <w:rsid w:val="001F5E59"/>
    <w:rsid w:val="00205147"/>
    <w:rsid w:val="00205D1B"/>
    <w:rsid w:val="002079CB"/>
    <w:rsid w:val="0021116B"/>
    <w:rsid w:val="00211208"/>
    <w:rsid w:val="00214A48"/>
    <w:rsid w:val="00222FB5"/>
    <w:rsid w:val="00227131"/>
    <w:rsid w:val="00233B67"/>
    <w:rsid w:val="002433BD"/>
    <w:rsid w:val="0024409A"/>
    <w:rsid w:val="00246430"/>
    <w:rsid w:val="0025214D"/>
    <w:rsid w:val="00260547"/>
    <w:rsid w:val="00260582"/>
    <w:rsid w:val="00261CD4"/>
    <w:rsid w:val="0026765B"/>
    <w:rsid w:val="002757F1"/>
    <w:rsid w:val="00276359"/>
    <w:rsid w:val="00281F30"/>
    <w:rsid w:val="002867A7"/>
    <w:rsid w:val="00294808"/>
    <w:rsid w:val="002A23CB"/>
    <w:rsid w:val="002A7725"/>
    <w:rsid w:val="002B4584"/>
    <w:rsid w:val="002C79B3"/>
    <w:rsid w:val="002D22B4"/>
    <w:rsid w:val="002E2475"/>
    <w:rsid w:val="002F09AA"/>
    <w:rsid w:val="002F0E09"/>
    <w:rsid w:val="002F1CD5"/>
    <w:rsid w:val="002F35CA"/>
    <w:rsid w:val="002F51D6"/>
    <w:rsid w:val="00300A0C"/>
    <w:rsid w:val="0030139E"/>
    <w:rsid w:val="003029B6"/>
    <w:rsid w:val="003052A7"/>
    <w:rsid w:val="0032169C"/>
    <w:rsid w:val="00324C03"/>
    <w:rsid w:val="0032548C"/>
    <w:rsid w:val="00327E12"/>
    <w:rsid w:val="00331191"/>
    <w:rsid w:val="00335995"/>
    <w:rsid w:val="00336111"/>
    <w:rsid w:val="00350E1E"/>
    <w:rsid w:val="00351195"/>
    <w:rsid w:val="0035377F"/>
    <w:rsid w:val="00355BF6"/>
    <w:rsid w:val="003645F3"/>
    <w:rsid w:val="00364D31"/>
    <w:rsid w:val="00371A9A"/>
    <w:rsid w:val="00376686"/>
    <w:rsid w:val="00377465"/>
    <w:rsid w:val="00386645"/>
    <w:rsid w:val="0039007C"/>
    <w:rsid w:val="0039194D"/>
    <w:rsid w:val="003A4422"/>
    <w:rsid w:val="003A4B85"/>
    <w:rsid w:val="003B23CB"/>
    <w:rsid w:val="003B43D4"/>
    <w:rsid w:val="003B477C"/>
    <w:rsid w:val="003C3820"/>
    <w:rsid w:val="003C4028"/>
    <w:rsid w:val="003C569C"/>
    <w:rsid w:val="003C5ECE"/>
    <w:rsid w:val="003D3EEA"/>
    <w:rsid w:val="003F32C1"/>
    <w:rsid w:val="003F7CA9"/>
    <w:rsid w:val="0041043C"/>
    <w:rsid w:val="004144AF"/>
    <w:rsid w:val="00417882"/>
    <w:rsid w:val="004307F4"/>
    <w:rsid w:val="00433EC4"/>
    <w:rsid w:val="004413E6"/>
    <w:rsid w:val="00444B05"/>
    <w:rsid w:val="00457533"/>
    <w:rsid w:val="00457A1C"/>
    <w:rsid w:val="00470D6C"/>
    <w:rsid w:val="00470F07"/>
    <w:rsid w:val="004735BC"/>
    <w:rsid w:val="00480D35"/>
    <w:rsid w:val="00482EF8"/>
    <w:rsid w:val="00484584"/>
    <w:rsid w:val="00493F88"/>
    <w:rsid w:val="00494188"/>
    <w:rsid w:val="00495850"/>
    <w:rsid w:val="00495ACE"/>
    <w:rsid w:val="00495FE4"/>
    <w:rsid w:val="004A15C8"/>
    <w:rsid w:val="004A197C"/>
    <w:rsid w:val="004A725C"/>
    <w:rsid w:val="004B72AD"/>
    <w:rsid w:val="004C356F"/>
    <w:rsid w:val="004C7E6C"/>
    <w:rsid w:val="004E0CCD"/>
    <w:rsid w:val="004E66B3"/>
    <w:rsid w:val="004F0BAE"/>
    <w:rsid w:val="00501DD3"/>
    <w:rsid w:val="00514B05"/>
    <w:rsid w:val="00520375"/>
    <w:rsid w:val="005262C1"/>
    <w:rsid w:val="00541137"/>
    <w:rsid w:val="00552668"/>
    <w:rsid w:val="00554174"/>
    <w:rsid w:val="00554B6B"/>
    <w:rsid w:val="00567ECE"/>
    <w:rsid w:val="00574708"/>
    <w:rsid w:val="00576D68"/>
    <w:rsid w:val="00577A4C"/>
    <w:rsid w:val="00581C95"/>
    <w:rsid w:val="00597D57"/>
    <w:rsid w:val="005A7A7D"/>
    <w:rsid w:val="005B4264"/>
    <w:rsid w:val="005C0CF4"/>
    <w:rsid w:val="005D01DF"/>
    <w:rsid w:val="005D0D01"/>
    <w:rsid w:val="005D1D5E"/>
    <w:rsid w:val="005D5471"/>
    <w:rsid w:val="005D70D3"/>
    <w:rsid w:val="005E5989"/>
    <w:rsid w:val="005F1FBC"/>
    <w:rsid w:val="005F3835"/>
    <w:rsid w:val="00604D77"/>
    <w:rsid w:val="006207E6"/>
    <w:rsid w:val="00621149"/>
    <w:rsid w:val="00632532"/>
    <w:rsid w:val="00634C77"/>
    <w:rsid w:val="00636E34"/>
    <w:rsid w:val="0064620B"/>
    <w:rsid w:val="006625CC"/>
    <w:rsid w:val="00672A19"/>
    <w:rsid w:val="00677819"/>
    <w:rsid w:val="00677B06"/>
    <w:rsid w:val="006837C9"/>
    <w:rsid w:val="00683FAD"/>
    <w:rsid w:val="006856A9"/>
    <w:rsid w:val="006872DF"/>
    <w:rsid w:val="00697C2A"/>
    <w:rsid w:val="006A12E7"/>
    <w:rsid w:val="006D4851"/>
    <w:rsid w:val="006D6BF9"/>
    <w:rsid w:val="006E2FBA"/>
    <w:rsid w:val="006E3B9C"/>
    <w:rsid w:val="006F1511"/>
    <w:rsid w:val="006F3502"/>
    <w:rsid w:val="00700C94"/>
    <w:rsid w:val="00723810"/>
    <w:rsid w:val="00724B90"/>
    <w:rsid w:val="00736E63"/>
    <w:rsid w:val="0074212D"/>
    <w:rsid w:val="007528F8"/>
    <w:rsid w:val="00753320"/>
    <w:rsid w:val="00760C28"/>
    <w:rsid w:val="007672E5"/>
    <w:rsid w:val="007723DE"/>
    <w:rsid w:val="00772B60"/>
    <w:rsid w:val="00773020"/>
    <w:rsid w:val="0078748B"/>
    <w:rsid w:val="007C1C92"/>
    <w:rsid w:val="007D3C6A"/>
    <w:rsid w:val="007D40FA"/>
    <w:rsid w:val="007D520A"/>
    <w:rsid w:val="007D57DD"/>
    <w:rsid w:val="007E6DF6"/>
    <w:rsid w:val="007F08C6"/>
    <w:rsid w:val="008028E0"/>
    <w:rsid w:val="008030B7"/>
    <w:rsid w:val="00804645"/>
    <w:rsid w:val="00821709"/>
    <w:rsid w:val="00823296"/>
    <w:rsid w:val="008254D7"/>
    <w:rsid w:val="00825DD3"/>
    <w:rsid w:val="0083160D"/>
    <w:rsid w:val="008331FC"/>
    <w:rsid w:val="00835E8B"/>
    <w:rsid w:val="008368C6"/>
    <w:rsid w:val="008521C7"/>
    <w:rsid w:val="00861369"/>
    <w:rsid w:val="00873A7D"/>
    <w:rsid w:val="0087484C"/>
    <w:rsid w:val="008803E3"/>
    <w:rsid w:val="008817D4"/>
    <w:rsid w:val="00883A2A"/>
    <w:rsid w:val="00884678"/>
    <w:rsid w:val="00886A3D"/>
    <w:rsid w:val="008878BC"/>
    <w:rsid w:val="00896CB2"/>
    <w:rsid w:val="008B4FA1"/>
    <w:rsid w:val="008C1A1F"/>
    <w:rsid w:val="008C62CD"/>
    <w:rsid w:val="008C7E8F"/>
    <w:rsid w:val="008D0512"/>
    <w:rsid w:val="008D260F"/>
    <w:rsid w:val="008E2186"/>
    <w:rsid w:val="008E76F4"/>
    <w:rsid w:val="008F302F"/>
    <w:rsid w:val="00911446"/>
    <w:rsid w:val="009132FE"/>
    <w:rsid w:val="0091468D"/>
    <w:rsid w:val="00950377"/>
    <w:rsid w:val="00961357"/>
    <w:rsid w:val="0096465E"/>
    <w:rsid w:val="00976EF4"/>
    <w:rsid w:val="00977CC4"/>
    <w:rsid w:val="009805E8"/>
    <w:rsid w:val="00985441"/>
    <w:rsid w:val="009954F2"/>
    <w:rsid w:val="009961C8"/>
    <w:rsid w:val="0099690D"/>
    <w:rsid w:val="009B1FCE"/>
    <w:rsid w:val="009B30F5"/>
    <w:rsid w:val="009B53BB"/>
    <w:rsid w:val="009C219C"/>
    <w:rsid w:val="009D36C0"/>
    <w:rsid w:val="009D4323"/>
    <w:rsid w:val="009E3EDE"/>
    <w:rsid w:val="009E5BD3"/>
    <w:rsid w:val="009E6E04"/>
    <w:rsid w:val="009F7990"/>
    <w:rsid w:val="00A00025"/>
    <w:rsid w:val="00A02BE7"/>
    <w:rsid w:val="00A07FCD"/>
    <w:rsid w:val="00A24DC6"/>
    <w:rsid w:val="00A34C2B"/>
    <w:rsid w:val="00A41659"/>
    <w:rsid w:val="00A44E11"/>
    <w:rsid w:val="00A4787E"/>
    <w:rsid w:val="00A56740"/>
    <w:rsid w:val="00A70791"/>
    <w:rsid w:val="00A72511"/>
    <w:rsid w:val="00A72CF2"/>
    <w:rsid w:val="00A72E23"/>
    <w:rsid w:val="00A82CD6"/>
    <w:rsid w:val="00AA20B7"/>
    <w:rsid w:val="00AA42D3"/>
    <w:rsid w:val="00AA4CBB"/>
    <w:rsid w:val="00AB1AEB"/>
    <w:rsid w:val="00AB3B8A"/>
    <w:rsid w:val="00AC001A"/>
    <w:rsid w:val="00AC59D7"/>
    <w:rsid w:val="00AD3813"/>
    <w:rsid w:val="00AD43D1"/>
    <w:rsid w:val="00AD6E2B"/>
    <w:rsid w:val="00AF076F"/>
    <w:rsid w:val="00AF42D1"/>
    <w:rsid w:val="00AF63C6"/>
    <w:rsid w:val="00AF64A5"/>
    <w:rsid w:val="00B048B1"/>
    <w:rsid w:val="00B22ECF"/>
    <w:rsid w:val="00B23E0F"/>
    <w:rsid w:val="00B340A3"/>
    <w:rsid w:val="00B35019"/>
    <w:rsid w:val="00B374D5"/>
    <w:rsid w:val="00B461C2"/>
    <w:rsid w:val="00B605FA"/>
    <w:rsid w:val="00B6062D"/>
    <w:rsid w:val="00B7068A"/>
    <w:rsid w:val="00B86F3A"/>
    <w:rsid w:val="00B91C05"/>
    <w:rsid w:val="00BA28F4"/>
    <w:rsid w:val="00BB1D98"/>
    <w:rsid w:val="00BB372A"/>
    <w:rsid w:val="00BB58BD"/>
    <w:rsid w:val="00BC306C"/>
    <w:rsid w:val="00BC327A"/>
    <w:rsid w:val="00BC6BE0"/>
    <w:rsid w:val="00BD151F"/>
    <w:rsid w:val="00BD651F"/>
    <w:rsid w:val="00BF60DC"/>
    <w:rsid w:val="00C00026"/>
    <w:rsid w:val="00C03200"/>
    <w:rsid w:val="00C035DD"/>
    <w:rsid w:val="00C0514C"/>
    <w:rsid w:val="00C17348"/>
    <w:rsid w:val="00C17909"/>
    <w:rsid w:val="00C20B24"/>
    <w:rsid w:val="00C23EF4"/>
    <w:rsid w:val="00C30759"/>
    <w:rsid w:val="00C3240A"/>
    <w:rsid w:val="00C36ECC"/>
    <w:rsid w:val="00C4739C"/>
    <w:rsid w:val="00C545D5"/>
    <w:rsid w:val="00C547FE"/>
    <w:rsid w:val="00C9374A"/>
    <w:rsid w:val="00C947D1"/>
    <w:rsid w:val="00C950C8"/>
    <w:rsid w:val="00CA4322"/>
    <w:rsid w:val="00CA45D9"/>
    <w:rsid w:val="00CA5299"/>
    <w:rsid w:val="00CB0CB0"/>
    <w:rsid w:val="00CB7AA2"/>
    <w:rsid w:val="00CC3BCF"/>
    <w:rsid w:val="00CE1392"/>
    <w:rsid w:val="00CE26B7"/>
    <w:rsid w:val="00CE39B8"/>
    <w:rsid w:val="00CF0066"/>
    <w:rsid w:val="00CF799F"/>
    <w:rsid w:val="00D0251F"/>
    <w:rsid w:val="00D05990"/>
    <w:rsid w:val="00D35153"/>
    <w:rsid w:val="00D50511"/>
    <w:rsid w:val="00D55C06"/>
    <w:rsid w:val="00D57DF9"/>
    <w:rsid w:val="00D70E46"/>
    <w:rsid w:val="00D724F7"/>
    <w:rsid w:val="00D76C86"/>
    <w:rsid w:val="00D77C11"/>
    <w:rsid w:val="00D8170D"/>
    <w:rsid w:val="00D924A3"/>
    <w:rsid w:val="00D925AF"/>
    <w:rsid w:val="00D960AB"/>
    <w:rsid w:val="00DB60A9"/>
    <w:rsid w:val="00DD21BB"/>
    <w:rsid w:val="00DD6DC0"/>
    <w:rsid w:val="00DE23A1"/>
    <w:rsid w:val="00DE5523"/>
    <w:rsid w:val="00DF157E"/>
    <w:rsid w:val="00DF2B42"/>
    <w:rsid w:val="00DF72DD"/>
    <w:rsid w:val="00E067BF"/>
    <w:rsid w:val="00E107B7"/>
    <w:rsid w:val="00E12605"/>
    <w:rsid w:val="00E156CE"/>
    <w:rsid w:val="00E165B0"/>
    <w:rsid w:val="00E205A4"/>
    <w:rsid w:val="00E210D7"/>
    <w:rsid w:val="00E22204"/>
    <w:rsid w:val="00E310FF"/>
    <w:rsid w:val="00E33FCD"/>
    <w:rsid w:val="00E341CF"/>
    <w:rsid w:val="00E3731D"/>
    <w:rsid w:val="00E455B1"/>
    <w:rsid w:val="00E46144"/>
    <w:rsid w:val="00E469BA"/>
    <w:rsid w:val="00E60CE4"/>
    <w:rsid w:val="00E72CD7"/>
    <w:rsid w:val="00E910A3"/>
    <w:rsid w:val="00E921A3"/>
    <w:rsid w:val="00E95E7E"/>
    <w:rsid w:val="00E96998"/>
    <w:rsid w:val="00EA0A18"/>
    <w:rsid w:val="00EA6043"/>
    <w:rsid w:val="00EB554D"/>
    <w:rsid w:val="00EB6241"/>
    <w:rsid w:val="00EE24AF"/>
    <w:rsid w:val="00EE2F68"/>
    <w:rsid w:val="00EF4D55"/>
    <w:rsid w:val="00EF6771"/>
    <w:rsid w:val="00F023B8"/>
    <w:rsid w:val="00F02F79"/>
    <w:rsid w:val="00F0352F"/>
    <w:rsid w:val="00F041FB"/>
    <w:rsid w:val="00F17EDF"/>
    <w:rsid w:val="00F209CC"/>
    <w:rsid w:val="00F34341"/>
    <w:rsid w:val="00F34C64"/>
    <w:rsid w:val="00F453F1"/>
    <w:rsid w:val="00F45E0B"/>
    <w:rsid w:val="00F609BC"/>
    <w:rsid w:val="00F62F42"/>
    <w:rsid w:val="00F66036"/>
    <w:rsid w:val="00F72CDF"/>
    <w:rsid w:val="00F74C00"/>
    <w:rsid w:val="00FA751C"/>
    <w:rsid w:val="00FB0A2F"/>
    <w:rsid w:val="00FB1198"/>
    <w:rsid w:val="00FC05A2"/>
    <w:rsid w:val="00FC069C"/>
    <w:rsid w:val="00FC4682"/>
    <w:rsid w:val="00FE0773"/>
    <w:rsid w:val="00FE7C2A"/>
    <w:rsid w:val="00FF083C"/>
    <w:rsid w:val="00FF6657"/>
  </w:rsids>
  <m:mathPr>
    <m:mathFont m:val="@ＭＳ 明朝"/>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1-Accent21">
    <w:name w:val="Medium Grid 1 - Accent 2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lang/>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 w:type="paragraph" w:styleId="ListParagraph">
    <w:name w:val="List Paragraph"/>
    <w:basedOn w:val="Normal"/>
    <w:qFormat/>
    <w:rsid w:val="00457A1C"/>
    <w:pPr>
      <w:ind w:left="720"/>
      <w:contextualSpacing/>
    </w:pPr>
  </w:style>
  <w:style w:type="character" w:customStyle="1" w:styleId="UnresolvedMention">
    <w:name w:val="Unresolved Mention"/>
    <w:basedOn w:val="DefaultParagraphFont"/>
    <w:uiPriority w:val="99"/>
    <w:semiHidden/>
    <w:unhideWhenUsed/>
    <w:rsid w:val="007D40FA"/>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lang w:val="x-none" w:eastAsia="x-none"/>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val="x-none" w:eastAsia="x-none"/>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sz w:val="24"/>
    </w:rPr>
  </w:style>
  <w:style w:type="paragraph" w:styleId="ListParagraph">
    <w:name w:val="List Paragraph"/>
    <w:basedOn w:val="Normal"/>
    <w:qFormat/>
    <w:rsid w:val="00457A1C"/>
    <w:pPr>
      <w:ind w:left="720"/>
      <w:contextualSpacing/>
    </w:pPr>
  </w:style>
  <w:style w:type="character" w:customStyle="1" w:styleId="UnresolvedMention">
    <w:name w:val="Unresolved Mention"/>
    <w:basedOn w:val="DefaultParagraphFont"/>
    <w:uiPriority w:val="99"/>
    <w:semiHidden/>
    <w:unhideWhenUsed/>
    <w:rsid w:val="007D40F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150363329">
      <w:bodyDiv w:val="1"/>
      <w:marLeft w:val="0"/>
      <w:marRight w:val="0"/>
      <w:marTop w:val="0"/>
      <w:marBottom w:val="0"/>
      <w:divBdr>
        <w:top w:val="none" w:sz="0" w:space="0" w:color="auto"/>
        <w:left w:val="none" w:sz="0" w:space="0" w:color="auto"/>
        <w:bottom w:val="none" w:sz="0" w:space="0" w:color="auto"/>
        <w:right w:val="none" w:sz="0" w:space="0" w:color="auto"/>
      </w:divBdr>
      <w:divsChild>
        <w:div w:id="5296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245661">
              <w:marLeft w:val="0"/>
              <w:marRight w:val="0"/>
              <w:marTop w:val="0"/>
              <w:marBottom w:val="0"/>
              <w:divBdr>
                <w:top w:val="none" w:sz="0" w:space="0" w:color="auto"/>
                <w:left w:val="none" w:sz="0" w:space="0" w:color="auto"/>
                <w:bottom w:val="none" w:sz="0" w:space="0" w:color="auto"/>
                <w:right w:val="none" w:sz="0" w:space="0" w:color="auto"/>
              </w:divBdr>
              <w:divsChild>
                <w:div w:id="15889535">
                  <w:marLeft w:val="0"/>
                  <w:marRight w:val="0"/>
                  <w:marTop w:val="0"/>
                  <w:marBottom w:val="0"/>
                  <w:divBdr>
                    <w:top w:val="none" w:sz="0" w:space="0" w:color="auto"/>
                    <w:left w:val="none" w:sz="0" w:space="0" w:color="auto"/>
                    <w:bottom w:val="none" w:sz="0" w:space="0" w:color="auto"/>
                    <w:right w:val="none" w:sz="0" w:space="0" w:color="auto"/>
                  </w:divBdr>
                  <w:divsChild>
                    <w:div w:id="1875994401">
                      <w:marLeft w:val="0"/>
                      <w:marRight w:val="0"/>
                      <w:marTop w:val="0"/>
                      <w:marBottom w:val="0"/>
                      <w:divBdr>
                        <w:top w:val="none" w:sz="0" w:space="0" w:color="auto"/>
                        <w:left w:val="none" w:sz="0" w:space="0" w:color="auto"/>
                        <w:bottom w:val="none" w:sz="0" w:space="0" w:color="auto"/>
                        <w:right w:val="none" w:sz="0" w:space="0" w:color="auto"/>
                      </w:divBdr>
                      <w:divsChild>
                        <w:div w:id="536552333">
                          <w:marLeft w:val="0"/>
                          <w:marRight w:val="0"/>
                          <w:marTop w:val="0"/>
                          <w:marBottom w:val="0"/>
                          <w:divBdr>
                            <w:top w:val="none" w:sz="0" w:space="0" w:color="auto"/>
                            <w:left w:val="none" w:sz="0" w:space="0" w:color="auto"/>
                            <w:bottom w:val="none" w:sz="0" w:space="0" w:color="auto"/>
                            <w:right w:val="none" w:sz="0" w:space="0" w:color="auto"/>
                          </w:divBdr>
                          <w:divsChild>
                            <w:div w:id="928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71474">
      <w:bodyDiv w:val="1"/>
      <w:marLeft w:val="0"/>
      <w:marRight w:val="0"/>
      <w:marTop w:val="0"/>
      <w:marBottom w:val="0"/>
      <w:divBdr>
        <w:top w:val="none" w:sz="0" w:space="0" w:color="auto"/>
        <w:left w:val="none" w:sz="0" w:space="0" w:color="auto"/>
        <w:bottom w:val="none" w:sz="0" w:space="0" w:color="auto"/>
        <w:right w:val="none" w:sz="0" w:space="0" w:color="auto"/>
      </w:divBdr>
    </w:div>
    <w:div w:id="211362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image" Target="media/image4.jpeg"/><Relationship Id="rId11" Type="http://schemas.openxmlformats.org/officeDocument/2006/relationships/hyperlink" Target="https://www.youtube.com/watch?v=c2tB69rbzNs" TargetMode="External"/><Relationship Id="rId12" Type="http://schemas.openxmlformats.org/officeDocument/2006/relationships/image" Target="media/image5.png"/><Relationship Id="rId13" Type="http://schemas.openxmlformats.org/officeDocument/2006/relationships/hyperlink" Target="http://deva.powersoft.it" TargetMode="External"/><Relationship Id="rId14" Type="http://schemas.openxmlformats.org/officeDocument/2006/relationships/hyperlink" Target="https://www.youtube.com/watch?v=c2tB69rbzNs" TargetMode="External"/><Relationship Id="rId15" Type="http://schemas.openxmlformats.org/officeDocument/2006/relationships/hyperlink" Target="mailto:lipoff.alexis@gmail.com" TargetMode="External"/><Relationship Id="rId16" Type="http://schemas.openxmlformats.org/officeDocument/2006/relationships/hyperlink" Target="mailto:francesco.fanicchi@powersoft.com" TargetMode="External"/><Relationship Id="rId17" Type="http://schemas.openxmlformats.org/officeDocument/2006/relationships/hyperlink" Target="http://www.powersoft.com" TargetMode="External"/><Relationship Id="rId18" Type="http://schemas.openxmlformats.org/officeDocument/2006/relationships/hyperlink" Target="http://www.powersoft.co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922</Words>
  <Characters>5258</Characters>
  <Application>Microsoft Macintosh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JGP</Company>
  <LinksUpToDate>false</LinksUpToDate>
  <CharactersWithSpaces>6457</CharactersWithSpaces>
  <SharedDoc>false</SharedDoc>
  <HLinks>
    <vt:vector size="48"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ariant>
        <vt:i4>655388</vt:i4>
      </vt:variant>
      <vt:variant>
        <vt:i4>-1</vt:i4>
      </vt:variant>
      <vt:variant>
        <vt:i4>1026</vt:i4>
      </vt:variant>
      <vt:variant>
        <vt:i4>1</vt:i4>
      </vt:variant>
      <vt:variant>
        <vt:lpwstr>quattrostack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dc:description/>
  <cp:lastModifiedBy>Jeff Touzeau</cp:lastModifiedBy>
  <cp:revision>6</cp:revision>
  <cp:lastPrinted>2013-10-11T17:27:00Z</cp:lastPrinted>
  <dcterms:created xsi:type="dcterms:W3CDTF">2018-03-07T16:09:00Z</dcterms:created>
  <dcterms:modified xsi:type="dcterms:W3CDTF">2018-03-12T15:54:00Z</dcterms:modified>
</cp:coreProperties>
</file>