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0281" w14:textId="7E5425CB" w:rsidR="00D96457" w:rsidRPr="009B7D37" w:rsidRDefault="009D0613" w:rsidP="008C4C01">
      <w:pPr>
        <w:rPr>
          <w:rFonts w:ascii="BNPP Sans Light" w:hAnsi="BNPP Sans Light"/>
          <w:b/>
        </w:rPr>
      </w:pPr>
      <w:r w:rsidRPr="009B7D37">
        <w:rPr>
          <w:rFonts w:ascii="BNPP Sans Light" w:hAnsi="BNPP Sans Light"/>
          <w:b/>
          <w:bCs/>
          <w:lang w:val="en"/>
        </w:rPr>
        <w:t>Brussels, 10 February 2022</w:t>
      </w:r>
    </w:p>
    <w:p w14:paraId="4B6D02ED" w14:textId="77777777" w:rsidR="00D96457" w:rsidRPr="009B7D37" w:rsidRDefault="00D96457" w:rsidP="008C4C01">
      <w:pPr>
        <w:rPr>
          <w:rFonts w:ascii="BNPP Sans" w:hAnsi="BNPP Sans"/>
          <w:b/>
          <w:sz w:val="20"/>
        </w:rPr>
      </w:pPr>
    </w:p>
    <w:p w14:paraId="301625E0" w14:textId="77777777" w:rsidR="00B138C5" w:rsidRPr="009B7D37" w:rsidRDefault="00991878" w:rsidP="008C4C01">
      <w:r w:rsidRPr="009B7D37">
        <w:rPr>
          <w:noProof/>
          <w:lang w:val="en"/>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rPr>
                                <w:bCs/>
                                <w:lang w:val="en"/>
                              </w:rPr>
                              <w:t>Press release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Ondertitel"/>
                      </w:pPr>
                      <w:r>
                        <w:rPr>
                          <w:bCs/>
                          <w:lang w:val="en"/>
                        </w:rPr>
                        <w:t>Press release</w:t>
                      </w:r>
                    </w:p>
                  </w:txbxContent>
                </v:textbox>
                <w10:anchorlock/>
              </v:rect>
            </w:pict>
          </mc:Fallback>
        </mc:AlternateContent>
      </w:r>
    </w:p>
    <w:p w14:paraId="121F4096" w14:textId="77777777" w:rsidR="00E215DF" w:rsidRPr="009B7D37" w:rsidRDefault="00E215DF" w:rsidP="00860DC9">
      <w:pPr>
        <w:pStyle w:val="Title"/>
      </w:pPr>
    </w:p>
    <w:p w14:paraId="11F69E92" w14:textId="05E09D35" w:rsidR="00D50196" w:rsidRPr="007B7674" w:rsidRDefault="00E21D43" w:rsidP="00C07E2F">
      <w:pPr>
        <w:autoSpaceDE w:val="0"/>
        <w:autoSpaceDN w:val="0"/>
        <w:adjustRightInd w:val="0"/>
        <w:jc w:val="center"/>
        <w:rPr>
          <w:rFonts w:ascii="BNPP Sans" w:hAnsi="BNPP Sans" w:cs="Arial"/>
          <w:b/>
          <w:bCs/>
          <w:iCs/>
          <w:sz w:val="36"/>
          <w:szCs w:val="36"/>
          <w:lang w:val="en-GB"/>
        </w:rPr>
      </w:pPr>
      <w:r w:rsidRPr="009B7D37">
        <w:rPr>
          <w:rFonts w:ascii="BNPP Sans" w:hAnsi="BNPP Sans"/>
          <w:b/>
          <w:bCs/>
          <w:sz w:val="36"/>
          <w:szCs w:val="36"/>
          <w:lang w:val="en"/>
        </w:rPr>
        <w:t xml:space="preserve">WITH BNP PARIBAS FORTIS AS SUSTAINABILITY COORDINATOR, UMICORE SIGNS €500 MILLION </w:t>
      </w:r>
      <w:r w:rsidRPr="009B7D37">
        <w:rPr>
          <w:rFonts w:ascii="BNPP Sans" w:hAnsi="BNPP Sans"/>
          <w:b/>
          <w:bCs/>
          <w:caps/>
          <w:kern w:val="28"/>
          <w:sz w:val="36"/>
          <w:szCs w:val="36"/>
          <w:lang w:val="en"/>
        </w:rPr>
        <w:t>SUSTAINABLE</w:t>
      </w:r>
      <w:r w:rsidR="006870FC">
        <w:rPr>
          <w:rFonts w:ascii="BNPP Sans" w:hAnsi="BNPP Sans"/>
          <w:b/>
          <w:bCs/>
          <w:caps/>
          <w:kern w:val="28"/>
          <w:sz w:val="36"/>
          <w:szCs w:val="36"/>
          <w:lang w:val="en"/>
        </w:rPr>
        <w:t xml:space="preserve"> Linked</w:t>
      </w:r>
      <w:r w:rsidRPr="009B7D37">
        <w:rPr>
          <w:rFonts w:ascii="BNPP Sans" w:hAnsi="BNPP Sans"/>
          <w:b/>
          <w:bCs/>
          <w:caps/>
          <w:kern w:val="28"/>
          <w:sz w:val="36"/>
          <w:szCs w:val="36"/>
          <w:lang w:val="en"/>
        </w:rPr>
        <w:t xml:space="preserve"> LOAN </w:t>
      </w:r>
    </w:p>
    <w:p w14:paraId="34E9E1C4" w14:textId="77777777" w:rsidR="00E21D43" w:rsidRPr="007B7674" w:rsidRDefault="00E21D43" w:rsidP="00C07E2F">
      <w:pPr>
        <w:autoSpaceDE w:val="0"/>
        <w:autoSpaceDN w:val="0"/>
        <w:adjustRightInd w:val="0"/>
        <w:jc w:val="center"/>
        <w:rPr>
          <w:rFonts w:ascii="BNPP Sans Light" w:hAnsi="BNPP Sans Light" w:cs="Arial"/>
          <w:b/>
          <w:bCs/>
          <w:iCs/>
          <w:szCs w:val="24"/>
          <w:lang w:val="en-GB"/>
        </w:rPr>
      </w:pPr>
    </w:p>
    <w:p w14:paraId="7445F063" w14:textId="42C41BA9" w:rsidR="00C07E2F" w:rsidRPr="007B7674" w:rsidRDefault="00E21D43" w:rsidP="00C07E2F">
      <w:pPr>
        <w:rPr>
          <w:rFonts w:ascii="BNPP Sans Light" w:hAnsi="BNPP Sans Light" w:cs="Arial"/>
          <w:b/>
          <w:bCs/>
          <w:i/>
          <w:szCs w:val="24"/>
          <w:lang w:val="en-GB"/>
        </w:rPr>
      </w:pPr>
      <w:r w:rsidRPr="009B7D37">
        <w:rPr>
          <w:rFonts w:ascii="BNPP Sans Light" w:hAnsi="BNPP Sans Light" w:cs="Arial"/>
          <w:b/>
          <w:bCs/>
          <w:i/>
          <w:iCs/>
          <w:szCs w:val="24"/>
          <w:lang w:val="en"/>
        </w:rPr>
        <w:t xml:space="preserve">Umicore has decided to link the cost of its €500 million </w:t>
      </w:r>
      <w:r w:rsidR="006870FC">
        <w:rPr>
          <w:rFonts w:ascii="BNPP Sans Light" w:hAnsi="BNPP Sans Light" w:cs="Arial"/>
          <w:b/>
          <w:bCs/>
          <w:i/>
          <w:iCs/>
          <w:szCs w:val="24"/>
          <w:lang w:val="en"/>
        </w:rPr>
        <w:t>R</w:t>
      </w:r>
      <w:r w:rsidRPr="009B7D37">
        <w:rPr>
          <w:rFonts w:ascii="BNPP Sans Light" w:hAnsi="BNPP Sans Light" w:cs="Arial"/>
          <w:b/>
          <w:bCs/>
          <w:i/>
          <w:iCs/>
          <w:szCs w:val="24"/>
          <w:lang w:val="en"/>
        </w:rPr>
        <w:t xml:space="preserve">evolving </w:t>
      </w:r>
      <w:r w:rsidR="006870FC">
        <w:rPr>
          <w:rFonts w:ascii="BNPP Sans Light" w:hAnsi="BNPP Sans Light" w:cs="Arial"/>
          <w:b/>
          <w:bCs/>
          <w:i/>
          <w:iCs/>
          <w:szCs w:val="24"/>
          <w:lang w:val="en"/>
        </w:rPr>
        <w:t>C</w:t>
      </w:r>
      <w:r w:rsidRPr="009B7D37">
        <w:rPr>
          <w:rFonts w:ascii="BNPP Sans Light" w:hAnsi="BNPP Sans Light" w:cs="Arial"/>
          <w:b/>
          <w:bCs/>
          <w:i/>
          <w:iCs/>
          <w:szCs w:val="24"/>
          <w:lang w:val="en"/>
        </w:rPr>
        <w:t xml:space="preserve">redit </w:t>
      </w:r>
      <w:r w:rsidR="006870FC">
        <w:rPr>
          <w:rFonts w:ascii="BNPP Sans Light" w:hAnsi="BNPP Sans Light" w:cs="Arial"/>
          <w:b/>
          <w:bCs/>
          <w:i/>
          <w:iCs/>
          <w:szCs w:val="24"/>
          <w:lang w:val="en"/>
        </w:rPr>
        <w:t xml:space="preserve">Facility </w:t>
      </w:r>
      <w:r w:rsidRPr="009B7D37">
        <w:rPr>
          <w:rFonts w:ascii="BNPP Sans Light" w:hAnsi="BNPP Sans Light" w:cs="Arial"/>
          <w:b/>
          <w:bCs/>
          <w:i/>
          <w:iCs/>
          <w:szCs w:val="24"/>
          <w:lang w:val="en"/>
        </w:rPr>
        <w:t xml:space="preserve">to the achievement of sustainable goals. This Sustainability Linked Loan (SLL), whose interest margin is tied to the borrower’s compliance with environmental and governance criteria, was granted by a consortium of 13 banks and coordinated on the sustainable side by BNP Paribas Fortis. </w:t>
      </w:r>
    </w:p>
    <w:p w14:paraId="28C801ED" w14:textId="77777777" w:rsidR="00D50196" w:rsidRPr="007B7674" w:rsidRDefault="00D50196" w:rsidP="00D50196">
      <w:pPr>
        <w:rPr>
          <w:rFonts w:ascii="BNPP Sans Light" w:hAnsi="BNPP Sans Light"/>
          <w:i/>
          <w:lang w:val="en-GB"/>
        </w:rPr>
      </w:pPr>
    </w:p>
    <w:p w14:paraId="05712277" w14:textId="341EA186" w:rsidR="00E21D43" w:rsidRPr="007B7674" w:rsidRDefault="00E21D43" w:rsidP="00E21D43">
      <w:pPr>
        <w:rPr>
          <w:rFonts w:ascii="BNPP Sans Light" w:hAnsi="BNPP Sans Light"/>
          <w:lang w:val="en-GB"/>
        </w:rPr>
      </w:pPr>
      <w:r w:rsidRPr="009B7D37">
        <w:rPr>
          <w:rFonts w:ascii="BNPP Sans Light" w:hAnsi="BNPP Sans Light"/>
          <w:lang w:val="en"/>
        </w:rPr>
        <w:t xml:space="preserve">Sustainability Linked Loans are currently making a major breakthrough in the sustainable finance sector. Their interest margins are linked to the </w:t>
      </w:r>
      <w:bookmarkStart w:id="0" w:name="_Hlk95382133"/>
      <w:r w:rsidRPr="009B7D37">
        <w:rPr>
          <w:rFonts w:ascii="BNPP Sans Light" w:hAnsi="BNPP Sans Light"/>
          <w:lang w:val="en"/>
        </w:rPr>
        <w:t xml:space="preserve">environmental, social and/or governance </w:t>
      </w:r>
      <w:bookmarkEnd w:id="0"/>
      <w:r w:rsidRPr="009B7D37">
        <w:rPr>
          <w:rFonts w:ascii="BNPP Sans Light" w:hAnsi="BNPP Sans Light"/>
          <w:lang w:val="en"/>
        </w:rPr>
        <w:t xml:space="preserve">performance of borrowers, </w:t>
      </w:r>
      <w:r w:rsidR="006870FC">
        <w:rPr>
          <w:rFonts w:ascii="BNPP Sans Light" w:hAnsi="BNPP Sans Light"/>
          <w:lang w:val="en"/>
        </w:rPr>
        <w:t>which</w:t>
      </w:r>
      <w:r w:rsidRPr="009B7D37">
        <w:rPr>
          <w:rFonts w:ascii="BNPP Sans Light" w:hAnsi="BNPP Sans Light"/>
          <w:lang w:val="en"/>
        </w:rPr>
        <w:t xml:space="preserve"> must show maturity and ambition in their sustainability strategy.</w:t>
      </w:r>
    </w:p>
    <w:p w14:paraId="6043E421" w14:textId="77777777" w:rsidR="00E21D43" w:rsidRPr="007B7674" w:rsidRDefault="00E21D43" w:rsidP="00E21D43">
      <w:pPr>
        <w:rPr>
          <w:rFonts w:ascii="BNPP Sans Light" w:hAnsi="BNPP Sans Light"/>
          <w:lang w:val="en-GB"/>
        </w:rPr>
      </w:pPr>
    </w:p>
    <w:p w14:paraId="4EAF9C1D" w14:textId="3070E4FF" w:rsidR="00E21D43" w:rsidRPr="007B7674" w:rsidRDefault="00E21D43" w:rsidP="00E21D43">
      <w:pPr>
        <w:rPr>
          <w:rFonts w:ascii="BNPP Sans Light" w:hAnsi="BNPP Sans Light"/>
          <w:lang w:val="en-GB"/>
        </w:rPr>
      </w:pPr>
      <w:r w:rsidRPr="009B7D37">
        <w:rPr>
          <w:rFonts w:ascii="BNPP Sans Light" w:hAnsi="BNPP Sans Light"/>
          <w:lang w:val="en"/>
        </w:rPr>
        <w:t xml:space="preserve">Umicore, a global player in materials technology, has decided to take out such a loan by tying the cost of this €500 million </w:t>
      </w:r>
      <w:r w:rsidR="006870FC" w:rsidRPr="006870FC">
        <w:rPr>
          <w:rFonts w:ascii="BNPP Sans Light" w:hAnsi="BNPP Sans Light"/>
          <w:lang w:val="en"/>
        </w:rPr>
        <w:t>Revolving Credit Facility</w:t>
      </w:r>
      <w:r w:rsidRPr="009B7D37">
        <w:rPr>
          <w:rFonts w:ascii="BNPP Sans Light" w:hAnsi="BNPP Sans Light"/>
          <w:lang w:val="en"/>
        </w:rPr>
        <w:t>. This facility was underwritten by a pool of 13 international banks and has a base term of five years. It measures Umicore’s progress towards its carbon neutrality and gender diversity objectives.</w:t>
      </w:r>
    </w:p>
    <w:p w14:paraId="7BDF3EC6" w14:textId="77777777" w:rsidR="00E21D43" w:rsidRPr="007B7674" w:rsidRDefault="00E21D43" w:rsidP="00E21D43">
      <w:pPr>
        <w:rPr>
          <w:rFonts w:ascii="BNPP Sans Light" w:hAnsi="BNPP Sans Light"/>
          <w:lang w:val="en-GB"/>
        </w:rPr>
      </w:pPr>
    </w:p>
    <w:p w14:paraId="3FEAB55C" w14:textId="7A6876B1" w:rsidR="00E21D43" w:rsidRPr="007B7674" w:rsidRDefault="00E21D43" w:rsidP="00E21D43">
      <w:pPr>
        <w:rPr>
          <w:rFonts w:ascii="BNPP Sans Light" w:hAnsi="BNPP Sans Light"/>
          <w:lang w:val="en-GB"/>
        </w:rPr>
      </w:pPr>
      <w:r w:rsidRPr="009B7D37">
        <w:rPr>
          <w:rFonts w:ascii="BNPP Sans Light" w:hAnsi="BNPP Sans Light"/>
          <w:lang w:val="en"/>
        </w:rPr>
        <w:t>“</w:t>
      </w:r>
      <w:r w:rsidRPr="006870FC">
        <w:rPr>
          <w:rFonts w:ascii="BNPP Sans Light" w:hAnsi="BNPP Sans Light"/>
          <w:i/>
          <w:iCs/>
          <w:lang w:val="en"/>
        </w:rPr>
        <w:t>This</w:t>
      </w:r>
      <w:r w:rsidRPr="006870FC">
        <w:rPr>
          <w:rFonts w:ascii="Calibri" w:hAnsi="Calibri"/>
          <w:i/>
          <w:iCs/>
          <w:lang w:val="en"/>
        </w:rPr>
        <w:t xml:space="preserve"> </w:t>
      </w:r>
      <w:r w:rsidRPr="009B7D37">
        <w:rPr>
          <w:rFonts w:ascii="BNPP Sans Light" w:hAnsi="BNPP Sans Light"/>
          <w:i/>
          <w:iCs/>
          <w:lang w:val="en"/>
        </w:rPr>
        <w:t xml:space="preserve">inaugural sustainability loan is in line with our commitment to our ambitious </w:t>
      </w:r>
      <w:r w:rsidR="001B75DC">
        <w:rPr>
          <w:rFonts w:ascii="BNPP Sans Light" w:hAnsi="BNPP Sans Light"/>
          <w:i/>
          <w:iCs/>
          <w:lang w:val="en"/>
        </w:rPr>
        <w:t>‘</w:t>
      </w:r>
      <w:r w:rsidRPr="009B7D37">
        <w:rPr>
          <w:rFonts w:ascii="BNPP Sans Light" w:hAnsi="BNPP Sans Light"/>
          <w:i/>
          <w:iCs/>
          <w:lang w:val="en"/>
        </w:rPr>
        <w:t>Let’s go for Zero</w:t>
      </w:r>
      <w:r w:rsidR="001B75DC">
        <w:rPr>
          <w:rFonts w:ascii="BNPP Sans Light" w:hAnsi="BNPP Sans Light"/>
          <w:i/>
          <w:iCs/>
          <w:lang w:val="en"/>
        </w:rPr>
        <w:t>’</w:t>
      </w:r>
      <w:r w:rsidRPr="009B7D37">
        <w:rPr>
          <w:rFonts w:ascii="BNPP Sans Light" w:hAnsi="BNPP Sans Light"/>
          <w:i/>
          <w:iCs/>
          <w:lang w:val="en"/>
        </w:rPr>
        <w:t xml:space="preserve"> ESG</w:t>
      </w:r>
      <w:r w:rsidRPr="009B7D37">
        <w:rPr>
          <w:rFonts w:ascii="BNPP Sans Light" w:hAnsi="BNPP Sans Light"/>
          <w:lang w:val="en"/>
        </w:rPr>
        <w:t xml:space="preserve"> </w:t>
      </w:r>
      <w:r w:rsidRPr="001B75DC">
        <w:rPr>
          <w:rFonts w:ascii="BNPP Sans Light" w:hAnsi="BNPP Sans Light"/>
          <w:i/>
          <w:iCs/>
          <w:lang w:val="en"/>
        </w:rPr>
        <w:t>strategy</w:t>
      </w:r>
      <w:r w:rsidRPr="009B7D37">
        <w:rPr>
          <w:rFonts w:ascii="BNPP Sans Light" w:hAnsi="BNPP Sans Light"/>
          <w:lang w:val="en"/>
        </w:rPr>
        <w:t xml:space="preserve">”, says </w:t>
      </w:r>
      <w:r w:rsidRPr="009B7D37">
        <w:rPr>
          <w:rFonts w:ascii="BNPP Sans Light" w:hAnsi="BNPP Sans Light"/>
          <w:b/>
          <w:bCs/>
          <w:lang w:val="en"/>
        </w:rPr>
        <w:t xml:space="preserve">Filip </w:t>
      </w:r>
      <w:proofErr w:type="spellStart"/>
      <w:r w:rsidRPr="009B7D37">
        <w:rPr>
          <w:rFonts w:ascii="BNPP Sans Light" w:hAnsi="BNPP Sans Light"/>
          <w:b/>
          <w:bCs/>
          <w:lang w:val="en"/>
        </w:rPr>
        <w:t>Platteeuw</w:t>
      </w:r>
      <w:proofErr w:type="spellEnd"/>
      <w:r w:rsidRPr="009B7D37">
        <w:rPr>
          <w:rFonts w:ascii="BNPP Sans Light" w:hAnsi="BNPP Sans Light"/>
          <w:b/>
          <w:bCs/>
          <w:lang w:val="en"/>
        </w:rPr>
        <w:t>, CFO of Umicore.</w:t>
      </w:r>
      <w:r w:rsidRPr="009B7D37">
        <w:rPr>
          <w:rFonts w:ascii="BNPP Sans Light" w:hAnsi="BNPP Sans Light"/>
          <w:i/>
          <w:iCs/>
          <w:lang w:val="en"/>
        </w:rPr>
        <w:t xml:space="preserve"> It further broadens Umicore’s funding capacity, supported by a large group of international relationship banks."</w:t>
      </w:r>
      <w:r w:rsidRPr="009B7D37">
        <w:rPr>
          <w:rFonts w:ascii="Calibri" w:hAnsi="Calibri"/>
          <w:lang w:val="en"/>
        </w:rPr>
        <w:t xml:space="preserve"> </w:t>
      </w:r>
    </w:p>
    <w:p w14:paraId="4204F348" w14:textId="053AE834" w:rsidR="00E21D43" w:rsidRPr="007B7674" w:rsidRDefault="00E21D43" w:rsidP="00E21D43">
      <w:pPr>
        <w:rPr>
          <w:rFonts w:ascii="BNPP Sans Light" w:hAnsi="BNPP Sans Light"/>
          <w:lang w:val="en-GB"/>
        </w:rPr>
      </w:pPr>
      <w:r w:rsidRPr="009B7D37">
        <w:rPr>
          <w:rFonts w:ascii="BNPP Sans Light" w:hAnsi="BNPP Sans Light"/>
          <w:lang w:val="en"/>
        </w:rPr>
        <w:t xml:space="preserve"> </w:t>
      </w:r>
    </w:p>
    <w:p w14:paraId="52F5D677" w14:textId="4B3953FD" w:rsidR="00E21D43" w:rsidRPr="007B7674" w:rsidRDefault="00E21D43" w:rsidP="00E21D43">
      <w:pPr>
        <w:rPr>
          <w:rFonts w:ascii="BNPP Sans Light" w:hAnsi="BNPP Sans Light"/>
          <w:lang w:val="en-GB"/>
        </w:rPr>
      </w:pPr>
      <w:r w:rsidRPr="009B7D37">
        <w:rPr>
          <w:rFonts w:ascii="BNPP Sans Light" w:hAnsi="BNPP Sans Light"/>
          <w:lang w:val="en"/>
        </w:rPr>
        <w:t>Through Umicore's "Let’s</w:t>
      </w:r>
      <w:r w:rsidRPr="009B7D37">
        <w:rPr>
          <w:rFonts w:ascii="Calibri" w:hAnsi="Calibri"/>
          <w:lang w:val="en"/>
        </w:rPr>
        <w:t xml:space="preserve"> </w:t>
      </w:r>
      <w:r w:rsidRPr="009B7D37">
        <w:rPr>
          <w:rFonts w:ascii="BNPP Sans Light" w:hAnsi="BNPP Sans Light"/>
          <w:lang w:val="en"/>
        </w:rPr>
        <w:t>go for Zero"</w:t>
      </w:r>
      <w:r w:rsidRPr="009B7D37">
        <w:rPr>
          <w:rFonts w:ascii="Calibri" w:hAnsi="Calibri"/>
          <w:lang w:val="en"/>
        </w:rPr>
        <w:t xml:space="preserve"> </w:t>
      </w:r>
      <w:r w:rsidRPr="009B7D37">
        <w:rPr>
          <w:rFonts w:ascii="BNPP Sans Light" w:hAnsi="BNPP Sans Light"/>
          <w:lang w:val="en"/>
        </w:rPr>
        <w:t xml:space="preserve">strategy, launched in June 2021, the Group commits to achieving carbon neutrality by 2035, with interim targets to reduce its Scope 1 &amp; 2 greenhouse gas emissions by 20% by 2025 and 50% by 2030, </w:t>
      </w:r>
      <w:bookmarkStart w:id="1" w:name="_Hlk95144459"/>
      <w:r w:rsidRPr="009B7D37">
        <w:rPr>
          <w:rFonts w:ascii="BNPP Sans Light" w:hAnsi="BNPP Sans Light"/>
          <w:lang w:val="en"/>
        </w:rPr>
        <w:t>and to achieving gender parity as soon as possible, with 35% women in management by 2030.</w:t>
      </w:r>
    </w:p>
    <w:bookmarkEnd w:id="1"/>
    <w:p w14:paraId="7157FD41" w14:textId="4DBE8E87" w:rsidR="00E21D43" w:rsidRPr="007B7674" w:rsidRDefault="00E21D43" w:rsidP="00E21D43">
      <w:pPr>
        <w:rPr>
          <w:rFonts w:ascii="BNPP Sans Light" w:hAnsi="BNPP Sans Light"/>
          <w:lang w:val="en-GB"/>
        </w:rPr>
      </w:pPr>
    </w:p>
    <w:p w14:paraId="226E9D79" w14:textId="75664077" w:rsidR="00986911" w:rsidRPr="007B7674" w:rsidRDefault="00986911" w:rsidP="00986911">
      <w:pPr>
        <w:rPr>
          <w:rFonts w:ascii="BNPP Sans Light" w:hAnsi="BNPP Sans Light"/>
          <w:lang w:val="en-GB"/>
        </w:rPr>
      </w:pPr>
      <w:r w:rsidRPr="009B7D37">
        <w:rPr>
          <w:rFonts w:ascii="BNPP Sans Light" w:hAnsi="BNPP Sans Light"/>
          <w:lang w:val="en"/>
        </w:rPr>
        <w:t>"</w:t>
      </w:r>
      <w:r w:rsidRPr="006870FC">
        <w:rPr>
          <w:rFonts w:ascii="BNPP Sans Light" w:hAnsi="BNPP Sans Light"/>
          <w:i/>
          <w:iCs/>
          <w:lang w:val="en"/>
        </w:rPr>
        <w:t>For</w:t>
      </w:r>
      <w:r w:rsidRPr="009B7D37">
        <w:rPr>
          <w:rFonts w:ascii="BNPP Sans Light" w:hAnsi="BNPP Sans Light"/>
          <w:lang w:val="en"/>
        </w:rPr>
        <w:t xml:space="preserve"> </w:t>
      </w:r>
      <w:r w:rsidRPr="009B7D37">
        <w:rPr>
          <w:rFonts w:ascii="BNPP Sans Light" w:hAnsi="BNPP Sans Light"/>
          <w:i/>
          <w:iCs/>
          <w:lang w:val="en"/>
        </w:rPr>
        <w:t>compa</w:t>
      </w:r>
      <w:r w:rsidR="006870FC">
        <w:rPr>
          <w:rFonts w:ascii="BNPP Sans Light" w:hAnsi="BNPP Sans Light"/>
          <w:i/>
          <w:iCs/>
          <w:lang w:val="en"/>
        </w:rPr>
        <w:t>nies</w:t>
      </w:r>
      <w:r w:rsidRPr="009B7D37">
        <w:rPr>
          <w:rFonts w:ascii="BNPP Sans Light" w:hAnsi="BNPP Sans Light"/>
          <w:i/>
          <w:iCs/>
          <w:lang w:val="en"/>
        </w:rPr>
        <w:t xml:space="preserve"> now seeking to achieve the UN's Sustainable Development Goals, the finance market has rarely been so interesting", </w:t>
      </w:r>
      <w:r w:rsidR="006870FC" w:rsidRPr="009B7D37">
        <w:rPr>
          <w:rFonts w:ascii="BNPP Sans Light" w:hAnsi="BNPP Sans Light"/>
          <w:lang w:val="en"/>
        </w:rPr>
        <w:t>emphasizes</w:t>
      </w:r>
      <w:r w:rsidRPr="009B7D37">
        <w:rPr>
          <w:rFonts w:ascii="BNPP Sans Light" w:hAnsi="BNPP Sans Light"/>
          <w:lang w:val="en"/>
        </w:rPr>
        <w:t xml:space="preserve"> Didier </w:t>
      </w:r>
      <w:proofErr w:type="spellStart"/>
      <w:r w:rsidRPr="009B7D37">
        <w:rPr>
          <w:rFonts w:ascii="BNPP Sans Light" w:hAnsi="BNPP Sans Light"/>
          <w:lang w:val="en"/>
        </w:rPr>
        <w:t>Beauvois</w:t>
      </w:r>
      <w:proofErr w:type="spellEnd"/>
      <w:r w:rsidRPr="009B7D37">
        <w:rPr>
          <w:rFonts w:ascii="BNPP Sans Light" w:hAnsi="BNPP Sans Light"/>
          <w:lang w:val="en"/>
        </w:rPr>
        <w:t xml:space="preserve">, Head of Corporate Banking &amp; member of the Executive Committee of BNP Paribas Fortis. </w:t>
      </w:r>
      <w:r w:rsidR="006870FC">
        <w:rPr>
          <w:rFonts w:ascii="BNPP Sans Light" w:hAnsi="BNPP Sans Light"/>
          <w:lang w:val="en"/>
        </w:rPr>
        <w:t>“</w:t>
      </w:r>
      <w:r w:rsidRPr="009B7D37">
        <w:rPr>
          <w:rFonts w:ascii="BNPP Sans Light" w:hAnsi="BNPP Sans Light"/>
          <w:i/>
          <w:iCs/>
          <w:lang w:val="en"/>
        </w:rPr>
        <w:t xml:space="preserve">I am proud that the Umicore has chosen BNP Paribas Fortis to set up its first Sustainability Linked Loan to support its ambitions to </w:t>
      </w:r>
      <w:r w:rsidRPr="006870FC">
        <w:rPr>
          <w:rFonts w:ascii="BNPP Sans Light" w:hAnsi="BNPP Sans Light"/>
          <w:i/>
          <w:iCs/>
          <w:lang w:val="en"/>
        </w:rPr>
        <w:t>achieve</w:t>
      </w:r>
      <w:r w:rsidRPr="009B7D37">
        <w:rPr>
          <w:rFonts w:ascii="BNPP Sans Light" w:hAnsi="BNPP Sans Light"/>
          <w:i/>
          <w:iCs/>
          <w:lang w:val="en"/>
        </w:rPr>
        <w:t xml:space="preserve"> carbon neutrality and gender diversity. This </w:t>
      </w:r>
      <w:r w:rsidR="006870FC" w:rsidRPr="009B7D37">
        <w:rPr>
          <w:rFonts w:ascii="BNPP Sans Light" w:hAnsi="BNPP Sans Light"/>
          <w:i/>
          <w:iCs/>
          <w:lang w:val="en"/>
        </w:rPr>
        <w:t>Sustainability Linked Loan</w:t>
      </w:r>
      <w:r w:rsidRPr="009B7D37">
        <w:rPr>
          <w:rFonts w:ascii="BNPP Sans Light" w:hAnsi="BNPP Sans Light"/>
          <w:i/>
          <w:iCs/>
          <w:lang w:val="en"/>
        </w:rPr>
        <w:t xml:space="preserve"> is a clear example of how we and the syndicated banks we represent</w:t>
      </w:r>
      <w:r w:rsidR="006870FC">
        <w:rPr>
          <w:rFonts w:ascii="BNPP Sans Light" w:hAnsi="BNPP Sans Light"/>
          <w:i/>
          <w:iCs/>
          <w:lang w:val="en"/>
        </w:rPr>
        <w:t>,</w:t>
      </w:r>
      <w:r w:rsidRPr="009B7D37">
        <w:rPr>
          <w:rFonts w:ascii="BNPP Sans Light" w:hAnsi="BNPP Sans Light"/>
          <w:i/>
          <w:iCs/>
          <w:lang w:val="en"/>
        </w:rPr>
        <w:t xml:space="preserve"> intend to serve our clients for a more sustainable</w:t>
      </w:r>
      <w:r w:rsidRPr="009B7D37">
        <w:rPr>
          <w:rFonts w:ascii="Calibri" w:hAnsi="Calibri"/>
          <w:lang w:val="en"/>
        </w:rPr>
        <w:t xml:space="preserve"> </w:t>
      </w:r>
      <w:r w:rsidRPr="006870FC">
        <w:rPr>
          <w:rFonts w:ascii="BNPP Sans Light" w:hAnsi="BNPP Sans Light"/>
          <w:i/>
          <w:iCs/>
          <w:lang w:val="en"/>
        </w:rPr>
        <w:t>future."</w:t>
      </w:r>
    </w:p>
    <w:p w14:paraId="3DD5B352" w14:textId="6C4A0085" w:rsidR="005C16B3" w:rsidRPr="007B7674" w:rsidRDefault="005C16B3" w:rsidP="008518C6">
      <w:pPr>
        <w:pStyle w:val="xxmsonormal"/>
        <w:rPr>
          <w:rFonts w:ascii="BNPP Sans Light" w:hAnsi="BNPP Sans Light"/>
          <w:strike/>
          <w:lang w:val="en-GB"/>
        </w:rPr>
      </w:pPr>
    </w:p>
    <w:p w14:paraId="51BBBD87" w14:textId="0F46807D" w:rsidR="00C07E2F" w:rsidRPr="007B7674" w:rsidRDefault="00E21D43" w:rsidP="00E21D43">
      <w:pPr>
        <w:rPr>
          <w:rFonts w:ascii="BNPP Sans Light" w:hAnsi="BNPP Sans Light"/>
          <w:lang w:val="en-GB"/>
        </w:rPr>
      </w:pPr>
      <w:r w:rsidRPr="009B7D37">
        <w:rPr>
          <w:rFonts w:ascii="BNPP Sans Light" w:hAnsi="BNPP Sans Light"/>
          <w:lang w:val="en"/>
        </w:rPr>
        <w:t>BNP Paribas Fortis, KBC Bank and SMBC acted as Coordinating Bookrunners and Mandated Lead Arrangers for the transaction, while BNP Paribas Fortis also acted as Sustainability Coordinator.</w:t>
      </w:r>
    </w:p>
    <w:p w14:paraId="617ED13D" w14:textId="77777777" w:rsidR="00AD7831" w:rsidRPr="007B7674" w:rsidRDefault="00AD7831" w:rsidP="008C4C01">
      <w:pPr>
        <w:rPr>
          <w:rFonts w:ascii="BNPP Sans Light" w:hAnsi="BNPP Sans Light"/>
          <w:lang w:val="en-GB"/>
        </w:rPr>
      </w:pPr>
    </w:p>
    <w:p w14:paraId="15CD5129" w14:textId="603BFB32" w:rsidR="00491E9B" w:rsidRPr="0077160F" w:rsidRDefault="00491E9B" w:rsidP="00491E9B">
      <w:pPr>
        <w:jc w:val="center"/>
        <w:rPr>
          <w:rFonts w:ascii="BNPP Sans Light" w:hAnsi="BNPP Sans Light"/>
          <w:b/>
          <w:lang w:val="en-US"/>
        </w:rPr>
      </w:pPr>
      <w:r w:rsidRPr="0077160F">
        <w:rPr>
          <w:rFonts w:ascii="BNPP Sans Light" w:hAnsi="BNPP Sans Light"/>
          <w:b/>
          <w:bCs/>
          <w:lang w:val="en-US"/>
        </w:rPr>
        <w:t>---</w:t>
      </w:r>
    </w:p>
    <w:p w14:paraId="4451F586" w14:textId="77777777" w:rsidR="00E21D43" w:rsidRPr="0077160F" w:rsidRDefault="00E21D43" w:rsidP="00E21D43">
      <w:pPr>
        <w:autoSpaceDE w:val="0"/>
        <w:autoSpaceDN w:val="0"/>
        <w:adjustRightInd w:val="0"/>
        <w:spacing w:line="240" w:lineRule="auto"/>
        <w:jc w:val="left"/>
        <w:rPr>
          <w:rFonts w:ascii="BNPP Sans Light" w:hAnsi="BNPP Sans Light" w:cs="Calibri"/>
          <w:b/>
          <w:bCs/>
          <w:sz w:val="20"/>
          <w:lang w:val="en-US"/>
        </w:rPr>
      </w:pPr>
    </w:p>
    <w:p w14:paraId="2E4FF990" w14:textId="60364AC2" w:rsidR="0077160F" w:rsidRDefault="0077160F" w:rsidP="00E21D43">
      <w:pPr>
        <w:rPr>
          <w:rFonts w:ascii="BNPP Sans Light" w:hAnsi="BNPP Sans Light"/>
          <w:b/>
          <w:bCs/>
          <w:lang w:val="en-US"/>
        </w:rPr>
      </w:pPr>
    </w:p>
    <w:p w14:paraId="1DDEE1CD" w14:textId="77777777" w:rsidR="002072F8" w:rsidRDefault="002072F8" w:rsidP="00E21D43">
      <w:pPr>
        <w:rPr>
          <w:rFonts w:ascii="BNPP Sans Light" w:hAnsi="BNPP Sans Light"/>
          <w:b/>
          <w:bCs/>
          <w:lang w:val="en-US"/>
        </w:rPr>
      </w:pPr>
    </w:p>
    <w:p w14:paraId="75190372" w14:textId="3714A6CE" w:rsidR="00E21D43" w:rsidRPr="0077160F" w:rsidRDefault="00E21D43" w:rsidP="00E21D43">
      <w:pPr>
        <w:rPr>
          <w:rFonts w:ascii="BNPP Sans Light" w:hAnsi="BNPP Sans Light"/>
          <w:b/>
          <w:lang w:val="en-US"/>
        </w:rPr>
      </w:pPr>
      <w:r w:rsidRPr="0077160F">
        <w:rPr>
          <w:rFonts w:ascii="BNPP Sans Light" w:hAnsi="BNPP Sans Light"/>
          <w:b/>
          <w:bCs/>
          <w:lang w:val="en-US"/>
        </w:rPr>
        <w:t>Press</w:t>
      </w:r>
      <w:r w:rsidRPr="0077160F">
        <w:rPr>
          <w:rFonts w:ascii="Calibri" w:hAnsi="Calibri"/>
          <w:b/>
          <w:bCs/>
          <w:lang w:val="en-US"/>
        </w:rPr>
        <w:t> </w:t>
      </w:r>
      <w:r w:rsidR="007B7674" w:rsidRPr="0077160F">
        <w:rPr>
          <w:rFonts w:ascii="BNPP Sans Light" w:hAnsi="BNPP Sans Light"/>
          <w:b/>
          <w:bCs/>
          <w:lang w:val="en-US"/>
        </w:rPr>
        <w:t xml:space="preserve">Contacts </w:t>
      </w:r>
      <w:r w:rsidRPr="0077160F">
        <w:rPr>
          <w:rFonts w:ascii="BNPP Sans Light" w:hAnsi="BNPP Sans Light"/>
          <w:b/>
          <w:bCs/>
          <w:lang w:val="en-US"/>
        </w:rPr>
        <w:t>BNP Paribas Fortis:</w:t>
      </w:r>
    </w:p>
    <w:p w14:paraId="4BA84759" w14:textId="77777777" w:rsidR="00E21D43" w:rsidRPr="0077160F" w:rsidRDefault="00E21D43" w:rsidP="00E21D43">
      <w:pPr>
        <w:autoSpaceDE w:val="0"/>
        <w:autoSpaceDN w:val="0"/>
        <w:adjustRightInd w:val="0"/>
        <w:spacing w:line="240" w:lineRule="auto"/>
        <w:jc w:val="left"/>
        <w:rPr>
          <w:rFonts w:ascii="BNPP Sans Light" w:hAnsi="BNPP Sans Light" w:cs="Calibri"/>
          <w:b/>
          <w:bCs/>
          <w:sz w:val="20"/>
          <w:lang w:val="en-US"/>
        </w:rPr>
      </w:pPr>
    </w:p>
    <w:p w14:paraId="29D0FC2E" w14:textId="4A43071E" w:rsidR="005C16B3" w:rsidRPr="007B7674" w:rsidRDefault="005C16B3" w:rsidP="005C16B3">
      <w:pPr>
        <w:autoSpaceDE w:val="0"/>
        <w:autoSpaceDN w:val="0"/>
        <w:adjustRightInd w:val="0"/>
        <w:spacing w:line="240" w:lineRule="auto"/>
        <w:jc w:val="left"/>
        <w:rPr>
          <w:rFonts w:ascii="BNPP Sans Light" w:hAnsi="BNPP Sans Light" w:cs="Calibri"/>
          <w:b/>
          <w:bCs/>
          <w:sz w:val="20"/>
          <w:u w:val="single"/>
          <w:lang w:val="en-GB"/>
        </w:rPr>
      </w:pPr>
      <w:r w:rsidRPr="007B7674">
        <w:rPr>
          <w:rFonts w:ascii="BNPP Sans Light" w:hAnsi="BNPP Sans Light" w:cs="Calibri"/>
          <w:b/>
          <w:bCs/>
          <w:sz w:val="20"/>
          <w:u w:val="single"/>
          <w:lang w:val="en-GB"/>
        </w:rPr>
        <w:t xml:space="preserve">Media Relations </w:t>
      </w:r>
    </w:p>
    <w:p w14:paraId="7E7964DF" w14:textId="77777777" w:rsidR="005C16B3" w:rsidRPr="007B7674" w:rsidRDefault="005C16B3" w:rsidP="00E21D43">
      <w:pPr>
        <w:autoSpaceDE w:val="0"/>
        <w:autoSpaceDN w:val="0"/>
        <w:adjustRightInd w:val="0"/>
        <w:spacing w:line="240" w:lineRule="auto"/>
        <w:jc w:val="left"/>
        <w:rPr>
          <w:rFonts w:ascii="BNPP Sans Light" w:hAnsi="BNPP Sans Light" w:cs="Calibri"/>
          <w:b/>
          <w:bCs/>
          <w:sz w:val="20"/>
          <w:lang w:val="en-GB"/>
        </w:rPr>
      </w:pPr>
    </w:p>
    <w:p w14:paraId="4361E11F" w14:textId="77777777" w:rsidR="000959FB" w:rsidRPr="007B7674" w:rsidRDefault="000959FB" w:rsidP="00E21D43">
      <w:pPr>
        <w:autoSpaceDE w:val="0"/>
        <w:autoSpaceDN w:val="0"/>
        <w:adjustRightInd w:val="0"/>
        <w:spacing w:line="240" w:lineRule="auto"/>
        <w:jc w:val="left"/>
        <w:rPr>
          <w:rFonts w:ascii="BNPP Sans Light" w:hAnsi="BNPP Sans Light" w:cs="Calibri"/>
          <w:b/>
          <w:bCs/>
          <w:sz w:val="20"/>
          <w:lang w:val="en-GB"/>
        </w:rPr>
        <w:sectPr w:rsidR="000959FB" w:rsidRPr="007B7674" w:rsidSect="000959F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1418" w:left="851" w:header="0" w:footer="737" w:gutter="0"/>
          <w:cols w:space="708"/>
          <w:docGrid w:linePitch="360"/>
        </w:sectPr>
      </w:pPr>
    </w:p>
    <w:p w14:paraId="0F88924E" w14:textId="3DE78EF7" w:rsidR="00013972" w:rsidRPr="007B7674" w:rsidRDefault="007B7674" w:rsidP="00E21D43">
      <w:pPr>
        <w:autoSpaceDE w:val="0"/>
        <w:autoSpaceDN w:val="0"/>
        <w:adjustRightInd w:val="0"/>
        <w:spacing w:line="240" w:lineRule="auto"/>
        <w:jc w:val="left"/>
        <w:rPr>
          <w:rFonts w:ascii="BNPP Sans Light" w:hAnsi="BNPP Sans Light" w:cs="Calibri"/>
          <w:sz w:val="20"/>
          <w:lang w:val="en-GB"/>
        </w:rPr>
      </w:pPr>
      <w:proofErr w:type="spellStart"/>
      <w:r w:rsidRPr="007B7674">
        <w:rPr>
          <w:rFonts w:ascii="BNPP Sans Light" w:hAnsi="BNPP Sans Light"/>
          <w:b/>
          <w:bCs/>
          <w:sz w:val="20"/>
          <w:lang w:val="en"/>
        </w:rPr>
        <w:t>Mr</w:t>
      </w:r>
      <w:proofErr w:type="spellEnd"/>
      <w:r w:rsidRPr="007B7674">
        <w:rPr>
          <w:rFonts w:ascii="BNPP Sans Light" w:hAnsi="BNPP Sans Light" w:cs="Calibri"/>
          <w:b/>
          <w:bCs/>
          <w:sz w:val="20"/>
          <w:lang w:val="en-GB"/>
        </w:rPr>
        <w:t xml:space="preserve"> </w:t>
      </w:r>
      <w:r w:rsidR="00013972" w:rsidRPr="007B7674">
        <w:rPr>
          <w:rFonts w:ascii="BNPP Sans Light" w:hAnsi="BNPP Sans Light" w:cs="Calibri"/>
          <w:b/>
          <w:bCs/>
          <w:sz w:val="20"/>
          <w:lang w:val="en-GB"/>
        </w:rPr>
        <w:t xml:space="preserve">Hans </w:t>
      </w:r>
      <w:proofErr w:type="spellStart"/>
      <w:r w:rsidR="00013972" w:rsidRPr="007B7674">
        <w:rPr>
          <w:rFonts w:ascii="BNPP Sans Light" w:hAnsi="BNPP Sans Light" w:cs="Calibri"/>
          <w:b/>
          <w:bCs/>
          <w:sz w:val="20"/>
          <w:lang w:val="en-GB"/>
        </w:rPr>
        <w:t>Mariën</w:t>
      </w:r>
      <w:proofErr w:type="spellEnd"/>
      <w:r w:rsidR="00013972" w:rsidRPr="007B7674">
        <w:rPr>
          <w:rFonts w:ascii="BNPP Sans Light" w:hAnsi="BNPP Sans Light" w:cs="Calibri"/>
          <w:b/>
          <w:bCs/>
          <w:sz w:val="20"/>
          <w:lang w:val="en-GB"/>
        </w:rPr>
        <w:t xml:space="preserve"> </w:t>
      </w:r>
      <w:r w:rsidR="00013972" w:rsidRPr="007B7674">
        <w:rPr>
          <w:rFonts w:ascii="BNPP Sans Light" w:hAnsi="BNPP Sans Light" w:cs="Calibri"/>
          <w:sz w:val="20"/>
          <w:lang w:val="en-GB"/>
        </w:rPr>
        <w:t>| Press Officer</w:t>
      </w:r>
      <w:r w:rsidR="00013972" w:rsidRPr="007B7674">
        <w:rPr>
          <w:rFonts w:ascii="BNPP Sans Light" w:hAnsi="BNPP Sans Light" w:cs="Calibri"/>
          <w:sz w:val="20"/>
          <w:lang w:val="en-GB"/>
        </w:rPr>
        <w:br/>
        <w:t>+32 (0)475 74 72 86</w:t>
      </w:r>
    </w:p>
    <w:p w14:paraId="0561735C" w14:textId="77777777" w:rsidR="00013972" w:rsidRPr="007B7674" w:rsidRDefault="00CF3F10" w:rsidP="00013972">
      <w:pPr>
        <w:autoSpaceDE w:val="0"/>
        <w:autoSpaceDN w:val="0"/>
        <w:adjustRightInd w:val="0"/>
        <w:spacing w:line="240" w:lineRule="auto"/>
        <w:jc w:val="left"/>
        <w:rPr>
          <w:rFonts w:ascii="BNPP Sans Light" w:hAnsi="BNPP Sans Light" w:cs="Calibri"/>
          <w:color w:val="0000FF"/>
          <w:sz w:val="20"/>
          <w:lang w:val="en-GB"/>
        </w:rPr>
      </w:pPr>
      <w:hyperlink r:id="rId13" w:history="1">
        <w:r w:rsidR="00795278" w:rsidRPr="007B7674">
          <w:rPr>
            <w:rStyle w:val="Hyperlink"/>
            <w:rFonts w:ascii="BNPP Sans Light" w:hAnsi="BNPP Sans Light" w:cs="Calibri"/>
            <w:sz w:val="20"/>
            <w:lang w:val="en-GB"/>
          </w:rPr>
          <w:t>hans.marien@bnpparibasfortis.com</w:t>
        </w:r>
      </w:hyperlink>
      <w:r w:rsidR="00795278" w:rsidRPr="007B7674">
        <w:rPr>
          <w:rFonts w:ascii="BNPP Sans Light" w:hAnsi="BNPP Sans Light" w:cs="Calibri"/>
          <w:color w:val="0000FF"/>
          <w:sz w:val="20"/>
          <w:lang w:val="en-GB"/>
        </w:rPr>
        <w:t xml:space="preserve"> </w:t>
      </w:r>
    </w:p>
    <w:p w14:paraId="5E52F02B" w14:textId="77777777" w:rsidR="00491E9B" w:rsidRPr="007B7674" w:rsidRDefault="00491E9B" w:rsidP="00491E9B">
      <w:pPr>
        <w:autoSpaceDE w:val="0"/>
        <w:autoSpaceDN w:val="0"/>
        <w:adjustRightInd w:val="0"/>
        <w:spacing w:line="240" w:lineRule="auto"/>
        <w:jc w:val="left"/>
        <w:rPr>
          <w:rFonts w:ascii="BNPP Sans Light" w:hAnsi="BNPP Sans Light" w:cs="Arial"/>
          <w:sz w:val="20"/>
          <w:lang w:val="en-GB"/>
        </w:rPr>
      </w:pPr>
    </w:p>
    <w:p w14:paraId="2ED487AD" w14:textId="71344E07" w:rsidR="00491E9B" w:rsidRPr="007B7674" w:rsidRDefault="007B7674" w:rsidP="00491E9B">
      <w:pPr>
        <w:autoSpaceDE w:val="0"/>
        <w:autoSpaceDN w:val="0"/>
        <w:adjustRightInd w:val="0"/>
        <w:spacing w:line="240" w:lineRule="auto"/>
        <w:jc w:val="left"/>
        <w:rPr>
          <w:rFonts w:ascii="BNPP Sans Light" w:hAnsi="BNPP Sans Light" w:cs="Calibri"/>
          <w:color w:val="0000FF"/>
          <w:sz w:val="20"/>
          <w:lang w:val="en-GB"/>
        </w:rPr>
      </w:pPr>
      <w:proofErr w:type="spellStart"/>
      <w:r w:rsidRPr="007B7674">
        <w:rPr>
          <w:rFonts w:ascii="BNPP Sans Light" w:hAnsi="BNPP Sans Light"/>
          <w:b/>
          <w:bCs/>
          <w:sz w:val="20"/>
          <w:lang w:val="en"/>
        </w:rPr>
        <w:t>Mr</w:t>
      </w:r>
      <w:proofErr w:type="spellEnd"/>
      <w:r w:rsidRPr="007B7674">
        <w:rPr>
          <w:rFonts w:ascii="BNPP Sans Light" w:hAnsi="BNPP Sans Light" w:cs="Calibri"/>
          <w:b/>
          <w:bCs/>
          <w:sz w:val="20"/>
          <w:lang w:val="en-GB"/>
        </w:rPr>
        <w:t xml:space="preserve"> </w:t>
      </w:r>
      <w:r w:rsidR="00491E9B" w:rsidRPr="007B7674">
        <w:rPr>
          <w:rFonts w:ascii="BNPP Sans Light" w:hAnsi="BNPP Sans Light" w:cs="Calibri"/>
          <w:b/>
          <w:bCs/>
          <w:sz w:val="20"/>
          <w:lang w:val="en-GB"/>
        </w:rPr>
        <w:t xml:space="preserve">Valéry Halloy </w:t>
      </w:r>
      <w:r w:rsidR="00491E9B" w:rsidRPr="007B7674">
        <w:rPr>
          <w:rFonts w:ascii="BNPP Sans Light" w:hAnsi="BNPP Sans Light" w:cs="Calibri"/>
          <w:sz w:val="20"/>
          <w:lang w:val="en-GB"/>
        </w:rPr>
        <w:t>| Press Officer</w:t>
      </w:r>
      <w:r w:rsidR="00491E9B" w:rsidRPr="007B7674">
        <w:rPr>
          <w:rFonts w:ascii="BNPP Sans Light" w:hAnsi="BNPP Sans Light" w:cs="Calibri"/>
          <w:sz w:val="20"/>
          <w:lang w:val="en-GB"/>
        </w:rPr>
        <w:br/>
        <w:t>+32 (0)475 78 80 97</w:t>
      </w:r>
      <w:r w:rsidR="00491E9B" w:rsidRPr="007B7674">
        <w:rPr>
          <w:rFonts w:ascii="BNPP Sans Light" w:hAnsi="BNPP Sans Light" w:cs="Calibri"/>
          <w:sz w:val="20"/>
          <w:lang w:val="en-GB"/>
        </w:rPr>
        <w:br/>
      </w:r>
      <w:hyperlink r:id="rId14" w:history="1">
        <w:r w:rsidR="00491E9B" w:rsidRPr="007B7674">
          <w:rPr>
            <w:rStyle w:val="Hyperlink"/>
            <w:rFonts w:ascii="BNPP Sans Light" w:hAnsi="BNPP Sans Light" w:cs="Calibri"/>
            <w:sz w:val="20"/>
            <w:lang w:val="en-GB"/>
          </w:rPr>
          <w:t>valery.halloy@bnpparibasfortis.com</w:t>
        </w:r>
      </w:hyperlink>
      <w:r w:rsidR="00491E9B" w:rsidRPr="007B7674">
        <w:rPr>
          <w:rFonts w:ascii="BNPP Sans Light" w:hAnsi="BNPP Sans Light" w:cs="Calibri"/>
          <w:color w:val="0000FF"/>
          <w:sz w:val="20"/>
          <w:lang w:val="en-GB"/>
        </w:rPr>
        <w:t xml:space="preserve"> </w:t>
      </w:r>
    </w:p>
    <w:p w14:paraId="1516CDC8" w14:textId="77777777" w:rsidR="000959FB" w:rsidRPr="007B7674" w:rsidRDefault="000959FB" w:rsidP="00491E9B">
      <w:pPr>
        <w:autoSpaceDE w:val="0"/>
        <w:autoSpaceDN w:val="0"/>
        <w:adjustRightInd w:val="0"/>
        <w:spacing w:line="240" w:lineRule="auto"/>
        <w:jc w:val="left"/>
        <w:rPr>
          <w:rFonts w:ascii="BNPP Sans Light" w:hAnsi="BNPP Sans Light" w:cs="Arial"/>
          <w:sz w:val="20"/>
          <w:lang w:val="en-GB"/>
        </w:rPr>
        <w:sectPr w:rsidR="000959FB" w:rsidRPr="007B7674" w:rsidSect="000959FB">
          <w:type w:val="continuous"/>
          <w:pgSz w:w="11906" w:h="16838" w:code="9"/>
          <w:pgMar w:top="851" w:right="851" w:bottom="1418" w:left="851" w:header="0" w:footer="737" w:gutter="0"/>
          <w:cols w:num="2" w:space="708"/>
          <w:docGrid w:linePitch="360"/>
        </w:sectPr>
      </w:pPr>
    </w:p>
    <w:p w14:paraId="427F4BB7" w14:textId="7696E41E" w:rsidR="00997312" w:rsidRPr="007B7674" w:rsidRDefault="00997312" w:rsidP="00997312">
      <w:pPr>
        <w:rPr>
          <w:rFonts w:ascii="BNPP Sans Light" w:hAnsi="BNPP Sans Light"/>
          <w:b/>
          <w:lang w:val="en-GB"/>
        </w:rPr>
      </w:pPr>
      <w:r w:rsidRPr="007B7674">
        <w:rPr>
          <w:rFonts w:ascii="BNPP Sans Light" w:hAnsi="BNPP Sans Light"/>
          <w:b/>
          <w:bCs/>
          <w:lang w:val="en-GB"/>
        </w:rPr>
        <w:t>Press</w:t>
      </w:r>
      <w:r w:rsidRPr="007B7674">
        <w:rPr>
          <w:rFonts w:ascii="Calibri" w:hAnsi="Calibri"/>
          <w:b/>
          <w:bCs/>
          <w:lang w:val="en-GB"/>
        </w:rPr>
        <w:t> </w:t>
      </w:r>
      <w:r w:rsidR="007B7674" w:rsidRPr="007B7674">
        <w:rPr>
          <w:rFonts w:ascii="BNPP Sans Light" w:hAnsi="BNPP Sans Light"/>
          <w:b/>
          <w:bCs/>
          <w:lang w:val="en-GB"/>
        </w:rPr>
        <w:t xml:space="preserve">Contacts </w:t>
      </w:r>
      <w:r w:rsidRPr="007B7674">
        <w:rPr>
          <w:rFonts w:ascii="BNPP Sans Light" w:hAnsi="BNPP Sans Light"/>
          <w:b/>
          <w:bCs/>
          <w:lang w:val="en-GB"/>
        </w:rPr>
        <w:t>Umicore:</w:t>
      </w:r>
    </w:p>
    <w:p w14:paraId="153EC0A4"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u w:val="single"/>
          <w:lang w:val="en-GB"/>
        </w:rPr>
      </w:pPr>
    </w:p>
    <w:p w14:paraId="17CE73B5" w14:textId="3193FC31" w:rsidR="00997312" w:rsidRPr="007B7674" w:rsidRDefault="00997312" w:rsidP="00997312">
      <w:pPr>
        <w:autoSpaceDE w:val="0"/>
        <w:autoSpaceDN w:val="0"/>
        <w:adjustRightInd w:val="0"/>
        <w:spacing w:line="240" w:lineRule="auto"/>
        <w:jc w:val="left"/>
        <w:rPr>
          <w:rFonts w:ascii="BNPP Sans Light" w:hAnsi="BNPP Sans Light" w:cs="Calibri"/>
          <w:b/>
          <w:bCs/>
          <w:sz w:val="20"/>
          <w:u w:val="single"/>
          <w:lang w:val="en-GB"/>
        </w:rPr>
      </w:pPr>
      <w:r w:rsidRPr="007B7674">
        <w:rPr>
          <w:rFonts w:ascii="BNPP Sans Light" w:hAnsi="BNPP Sans Light" w:cs="Calibri"/>
          <w:b/>
          <w:bCs/>
          <w:sz w:val="20"/>
          <w:u w:val="single"/>
          <w:lang w:val="en-GB"/>
        </w:rPr>
        <w:t xml:space="preserve">Investor Relations </w:t>
      </w:r>
    </w:p>
    <w:p w14:paraId="66399A61"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lang w:val="en-GB"/>
        </w:rPr>
      </w:pPr>
    </w:p>
    <w:p w14:paraId="4AE45AD9"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lang w:val="en-GB"/>
        </w:rPr>
        <w:sectPr w:rsidR="00997312" w:rsidRPr="007B7674" w:rsidSect="0099731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1" w:right="851" w:bottom="1418" w:left="851" w:header="0" w:footer="737" w:gutter="0"/>
          <w:cols w:space="708"/>
          <w:docGrid w:linePitch="360"/>
        </w:sectPr>
      </w:pPr>
    </w:p>
    <w:p w14:paraId="357E07FB" w14:textId="65583732" w:rsidR="00997312" w:rsidRPr="007B7674" w:rsidRDefault="007B7674" w:rsidP="00997312">
      <w:pPr>
        <w:autoSpaceDE w:val="0"/>
        <w:autoSpaceDN w:val="0"/>
        <w:adjustRightInd w:val="0"/>
        <w:spacing w:line="240" w:lineRule="auto"/>
        <w:jc w:val="left"/>
        <w:rPr>
          <w:rFonts w:ascii="BNPP Sans Light" w:hAnsi="BNPP Sans Light" w:cs="Calibri"/>
          <w:b/>
          <w:bCs/>
          <w:sz w:val="20"/>
          <w:lang w:val="en-GB"/>
        </w:rPr>
      </w:pPr>
      <w:proofErr w:type="spellStart"/>
      <w:r w:rsidRPr="007B7674">
        <w:rPr>
          <w:rFonts w:ascii="BNPP Sans Light" w:hAnsi="BNPP Sans Light" w:cs="Arial"/>
          <w:b/>
          <w:bCs/>
          <w:sz w:val="20"/>
          <w:lang w:val="en"/>
        </w:rPr>
        <w:t>Ms</w:t>
      </w:r>
      <w:proofErr w:type="spellEnd"/>
      <w:r w:rsidRPr="007B7674">
        <w:rPr>
          <w:rFonts w:ascii="BNPP Sans Light" w:hAnsi="BNPP Sans Light" w:cs="Calibri"/>
          <w:b/>
          <w:bCs/>
          <w:sz w:val="20"/>
          <w:lang w:val="en-GB"/>
        </w:rPr>
        <w:t xml:space="preserve"> </w:t>
      </w:r>
      <w:r w:rsidR="00997312" w:rsidRPr="007B7674">
        <w:rPr>
          <w:rFonts w:ascii="BNPP Sans Light" w:hAnsi="BNPP Sans Light" w:cs="Calibri"/>
          <w:b/>
          <w:bCs/>
          <w:sz w:val="20"/>
          <w:lang w:val="en-GB"/>
        </w:rPr>
        <w:t xml:space="preserve">Eva </w:t>
      </w:r>
      <w:proofErr w:type="spellStart"/>
      <w:r w:rsidR="00997312" w:rsidRPr="007B7674">
        <w:rPr>
          <w:rFonts w:ascii="BNPP Sans Light" w:hAnsi="BNPP Sans Light" w:cs="Calibri"/>
          <w:b/>
          <w:bCs/>
          <w:sz w:val="20"/>
          <w:lang w:val="en-GB"/>
        </w:rPr>
        <w:t>Behaeghe</w:t>
      </w:r>
      <w:proofErr w:type="spellEnd"/>
    </w:p>
    <w:p w14:paraId="3F04F729" w14:textId="6B3D2A2B" w:rsidR="00997312" w:rsidRPr="007B7674" w:rsidRDefault="00997312" w:rsidP="00997312">
      <w:pPr>
        <w:autoSpaceDE w:val="0"/>
        <w:autoSpaceDN w:val="0"/>
        <w:adjustRightInd w:val="0"/>
        <w:spacing w:line="240" w:lineRule="auto"/>
        <w:jc w:val="left"/>
        <w:rPr>
          <w:rFonts w:ascii="BNPP Sans Light" w:hAnsi="BNPP Sans Light" w:cs="Calibri"/>
          <w:b/>
          <w:bCs/>
          <w:sz w:val="20"/>
          <w:lang w:val="en-GB"/>
        </w:rPr>
      </w:pPr>
      <w:r w:rsidRPr="007B7674">
        <w:rPr>
          <w:rFonts w:ascii="BNPP Sans Light" w:hAnsi="BNPP Sans Light" w:cs="Calibri"/>
          <w:b/>
          <w:bCs/>
          <w:sz w:val="20"/>
          <w:lang w:val="en-GB"/>
        </w:rPr>
        <w:t xml:space="preserve"> +32 2 227 70 68   </w:t>
      </w:r>
      <w:r w:rsidR="006B3CD7">
        <w:rPr>
          <w:rFonts w:ascii="BNPP Sans Light" w:hAnsi="BNPP Sans Light" w:cs="Calibri"/>
          <w:b/>
          <w:bCs/>
          <w:sz w:val="20"/>
          <w:lang w:val="en-GB"/>
        </w:rPr>
        <w:t xml:space="preserve">                       </w:t>
      </w:r>
      <w:hyperlink r:id="rId21" w:history="1">
        <w:r w:rsidR="006B3CD7" w:rsidRPr="006D141F">
          <w:rPr>
            <w:rStyle w:val="Hyperlink"/>
            <w:rFonts w:ascii="BNPP Sans Light" w:hAnsi="BNPP Sans Light" w:cs="Calibri"/>
            <w:b/>
            <w:bCs/>
            <w:sz w:val="20"/>
            <w:lang w:val="en-GB"/>
          </w:rPr>
          <w:t>eva.behaeghe@umicore.com</w:t>
        </w:r>
      </w:hyperlink>
      <w:r w:rsidRPr="007B7674">
        <w:rPr>
          <w:rFonts w:ascii="BNPP Sans Light" w:hAnsi="BNPP Sans Light" w:cs="Calibri"/>
          <w:b/>
          <w:bCs/>
          <w:sz w:val="20"/>
          <w:lang w:val="en-GB"/>
        </w:rPr>
        <w:t xml:space="preserve">   </w:t>
      </w:r>
    </w:p>
    <w:p w14:paraId="3C8AA49B"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lang w:val="en-GB"/>
        </w:rPr>
      </w:pPr>
    </w:p>
    <w:p w14:paraId="2DD99771" w14:textId="66567CAD" w:rsidR="00997312" w:rsidRPr="007B7674" w:rsidRDefault="007B7674" w:rsidP="00997312">
      <w:pPr>
        <w:autoSpaceDE w:val="0"/>
        <w:autoSpaceDN w:val="0"/>
        <w:adjustRightInd w:val="0"/>
        <w:spacing w:line="240" w:lineRule="auto"/>
        <w:jc w:val="left"/>
        <w:rPr>
          <w:rFonts w:ascii="BNPP Sans Light" w:hAnsi="BNPP Sans Light" w:cs="Calibri"/>
          <w:b/>
          <w:bCs/>
          <w:sz w:val="20"/>
          <w:lang w:val="en-GB"/>
        </w:rPr>
      </w:pPr>
      <w:proofErr w:type="spellStart"/>
      <w:r w:rsidRPr="007B7674">
        <w:rPr>
          <w:rFonts w:ascii="BNPP Sans Light" w:hAnsi="BNPP Sans Light" w:cs="Arial"/>
          <w:b/>
          <w:bCs/>
          <w:sz w:val="20"/>
          <w:lang w:val="en"/>
        </w:rPr>
        <w:t>Ms</w:t>
      </w:r>
      <w:proofErr w:type="spellEnd"/>
      <w:r w:rsidRPr="007B7674">
        <w:rPr>
          <w:rFonts w:ascii="BNPP Sans Light" w:hAnsi="BNPP Sans Light" w:cs="Calibri"/>
          <w:b/>
          <w:bCs/>
          <w:sz w:val="20"/>
          <w:lang w:val="en-GB"/>
        </w:rPr>
        <w:t xml:space="preserve"> </w:t>
      </w:r>
      <w:r w:rsidR="00997312" w:rsidRPr="007B7674">
        <w:rPr>
          <w:rFonts w:ascii="BNPP Sans Light" w:hAnsi="BNPP Sans Light" w:cs="Calibri"/>
          <w:b/>
          <w:bCs/>
          <w:sz w:val="20"/>
          <w:lang w:val="en-GB"/>
        </w:rPr>
        <w:t xml:space="preserve">Evelien </w:t>
      </w:r>
      <w:proofErr w:type="spellStart"/>
      <w:r w:rsidR="00997312" w:rsidRPr="007B7674">
        <w:rPr>
          <w:rFonts w:ascii="BNPP Sans Light" w:hAnsi="BNPP Sans Light" w:cs="Calibri"/>
          <w:b/>
          <w:bCs/>
          <w:sz w:val="20"/>
          <w:lang w:val="en-GB"/>
        </w:rPr>
        <w:t>Goovaerts</w:t>
      </w:r>
      <w:proofErr w:type="spellEnd"/>
      <w:r w:rsidR="00997312" w:rsidRPr="007B7674">
        <w:rPr>
          <w:rFonts w:ascii="BNPP Sans Light" w:hAnsi="BNPP Sans Light" w:cs="Calibri"/>
          <w:b/>
          <w:bCs/>
          <w:sz w:val="20"/>
          <w:lang w:val="en-GB"/>
        </w:rPr>
        <w:t xml:space="preserve"> </w:t>
      </w:r>
      <w:r w:rsidR="00997312" w:rsidRPr="007B7674">
        <w:rPr>
          <w:rFonts w:ascii="BNPP Sans Light" w:hAnsi="BNPP Sans Light" w:cs="Calibri"/>
          <w:b/>
          <w:bCs/>
          <w:sz w:val="20"/>
          <w:lang w:val="en-GB"/>
        </w:rPr>
        <w:tab/>
      </w:r>
    </w:p>
    <w:p w14:paraId="0F938852" w14:textId="5B357589" w:rsidR="00997312" w:rsidRPr="007B7674" w:rsidRDefault="00997312" w:rsidP="00997312">
      <w:pPr>
        <w:autoSpaceDE w:val="0"/>
        <w:autoSpaceDN w:val="0"/>
        <w:adjustRightInd w:val="0"/>
        <w:spacing w:line="240" w:lineRule="auto"/>
        <w:jc w:val="left"/>
        <w:rPr>
          <w:rFonts w:ascii="BNPP Sans Light" w:hAnsi="BNPP Sans Light" w:cs="Calibri"/>
          <w:b/>
          <w:bCs/>
          <w:sz w:val="20"/>
        </w:rPr>
      </w:pPr>
      <w:r w:rsidRPr="007B7674">
        <w:rPr>
          <w:rFonts w:ascii="BNPP Sans Light" w:hAnsi="BNPP Sans Light" w:cs="Calibri"/>
          <w:b/>
          <w:bCs/>
          <w:sz w:val="20"/>
        </w:rPr>
        <w:t xml:space="preserve">+32 2 227 78 38    </w:t>
      </w:r>
      <w:r w:rsidR="006B3CD7">
        <w:rPr>
          <w:rFonts w:ascii="BNPP Sans Light" w:hAnsi="BNPP Sans Light" w:cs="Calibri"/>
          <w:b/>
          <w:bCs/>
          <w:sz w:val="20"/>
        </w:rPr>
        <w:t xml:space="preserve">               </w:t>
      </w:r>
      <w:hyperlink r:id="rId22" w:history="1">
        <w:r w:rsidR="006B3CD7" w:rsidRPr="006D141F">
          <w:rPr>
            <w:rStyle w:val="Hyperlink"/>
            <w:rFonts w:ascii="BNPP Sans Light" w:hAnsi="BNPP Sans Light" w:cs="Calibri"/>
            <w:b/>
            <w:bCs/>
            <w:sz w:val="20"/>
          </w:rPr>
          <w:t>evelien.goovaerts@umicore.com</w:t>
        </w:r>
      </w:hyperlink>
      <w:r w:rsidRPr="007B7674">
        <w:rPr>
          <w:rFonts w:ascii="BNPP Sans Light" w:hAnsi="BNPP Sans Light" w:cs="Calibri"/>
          <w:b/>
          <w:bCs/>
          <w:sz w:val="20"/>
        </w:rPr>
        <w:t xml:space="preserve"> </w:t>
      </w:r>
    </w:p>
    <w:p w14:paraId="29E16318"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rPr>
        <w:sectPr w:rsidR="00997312" w:rsidRPr="007B7674" w:rsidSect="000959FB">
          <w:type w:val="continuous"/>
          <w:pgSz w:w="11906" w:h="16838" w:code="9"/>
          <w:pgMar w:top="851" w:right="851" w:bottom="1418" w:left="851" w:header="0" w:footer="737" w:gutter="0"/>
          <w:cols w:num="2" w:space="708"/>
          <w:docGrid w:linePitch="360"/>
        </w:sectPr>
      </w:pPr>
    </w:p>
    <w:p w14:paraId="46A35720"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rPr>
      </w:pPr>
    </w:p>
    <w:p w14:paraId="03524470"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u w:val="single"/>
        </w:rPr>
      </w:pPr>
      <w:r w:rsidRPr="007B7674">
        <w:rPr>
          <w:rFonts w:ascii="BNPP Sans Light" w:hAnsi="BNPP Sans Light" w:cs="Calibri"/>
          <w:b/>
          <w:bCs/>
          <w:sz w:val="20"/>
          <w:u w:val="single"/>
        </w:rPr>
        <w:t xml:space="preserve">Media Relations </w:t>
      </w:r>
    </w:p>
    <w:p w14:paraId="0618400D"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rPr>
      </w:pPr>
    </w:p>
    <w:p w14:paraId="6B5DF183" w14:textId="77777777" w:rsidR="00997312" w:rsidRPr="007B7674" w:rsidRDefault="00997312" w:rsidP="00997312">
      <w:pPr>
        <w:autoSpaceDE w:val="0"/>
        <w:autoSpaceDN w:val="0"/>
        <w:adjustRightInd w:val="0"/>
        <w:spacing w:line="240" w:lineRule="auto"/>
        <w:jc w:val="left"/>
        <w:rPr>
          <w:rFonts w:ascii="BNPP Sans Light" w:hAnsi="BNPP Sans Light" w:cs="Calibri"/>
          <w:b/>
          <w:bCs/>
          <w:sz w:val="20"/>
        </w:rPr>
        <w:sectPr w:rsidR="00997312" w:rsidRPr="007B7674" w:rsidSect="000959FB">
          <w:type w:val="continuous"/>
          <w:pgSz w:w="11906" w:h="16838" w:code="9"/>
          <w:pgMar w:top="851" w:right="851" w:bottom="1418" w:left="851" w:header="0" w:footer="737" w:gutter="0"/>
          <w:cols w:space="708"/>
          <w:docGrid w:linePitch="360"/>
        </w:sectPr>
      </w:pPr>
    </w:p>
    <w:p w14:paraId="0E0727AB" w14:textId="4583DC37" w:rsidR="00997312" w:rsidRPr="0077160F" w:rsidRDefault="007B7674" w:rsidP="00997312">
      <w:pPr>
        <w:autoSpaceDE w:val="0"/>
        <w:autoSpaceDN w:val="0"/>
        <w:adjustRightInd w:val="0"/>
        <w:spacing w:line="240" w:lineRule="auto"/>
        <w:jc w:val="left"/>
        <w:rPr>
          <w:rFonts w:ascii="BNPP Sans Light" w:hAnsi="BNPP Sans Light" w:cs="Calibri"/>
          <w:b/>
          <w:bCs/>
          <w:sz w:val="20"/>
          <w:lang w:val="fr-BE"/>
        </w:rPr>
      </w:pPr>
      <w:r w:rsidRPr="0077160F">
        <w:rPr>
          <w:rFonts w:ascii="BNPP Sans Light" w:hAnsi="BNPP Sans Light" w:cs="Arial"/>
          <w:b/>
          <w:bCs/>
          <w:sz w:val="20"/>
          <w:lang w:val="fr-BE"/>
        </w:rPr>
        <w:t>Ms</w:t>
      </w:r>
      <w:r w:rsidRPr="0077160F">
        <w:rPr>
          <w:rFonts w:ascii="BNPP Sans Light" w:hAnsi="BNPP Sans Light" w:cs="Calibri"/>
          <w:b/>
          <w:bCs/>
          <w:sz w:val="20"/>
          <w:lang w:val="fr-BE"/>
        </w:rPr>
        <w:t xml:space="preserve"> </w:t>
      </w:r>
      <w:proofErr w:type="spellStart"/>
      <w:r w:rsidR="00997312" w:rsidRPr="0077160F">
        <w:rPr>
          <w:rFonts w:ascii="BNPP Sans Light" w:hAnsi="BNPP Sans Light" w:cs="Calibri"/>
          <w:b/>
          <w:bCs/>
          <w:sz w:val="20"/>
          <w:lang w:val="fr-BE"/>
        </w:rPr>
        <w:t>Marjolein</w:t>
      </w:r>
      <w:proofErr w:type="spellEnd"/>
      <w:r w:rsidR="00997312" w:rsidRPr="0077160F">
        <w:rPr>
          <w:rFonts w:ascii="BNPP Sans Light" w:hAnsi="BNPP Sans Light" w:cs="Calibri"/>
          <w:b/>
          <w:bCs/>
          <w:sz w:val="20"/>
          <w:lang w:val="fr-BE"/>
        </w:rPr>
        <w:t xml:space="preserve"> </w:t>
      </w:r>
      <w:proofErr w:type="spellStart"/>
      <w:r w:rsidR="00997312" w:rsidRPr="0077160F">
        <w:rPr>
          <w:rFonts w:ascii="BNPP Sans Light" w:hAnsi="BNPP Sans Light" w:cs="Calibri"/>
          <w:b/>
          <w:bCs/>
          <w:sz w:val="20"/>
          <w:lang w:val="fr-BE"/>
        </w:rPr>
        <w:t>Scheers</w:t>
      </w:r>
      <w:proofErr w:type="spellEnd"/>
      <w:r w:rsidR="00997312" w:rsidRPr="0077160F">
        <w:rPr>
          <w:rFonts w:ascii="BNPP Sans Light" w:hAnsi="BNPP Sans Light" w:cs="Calibri"/>
          <w:b/>
          <w:bCs/>
          <w:sz w:val="20"/>
          <w:lang w:val="fr-BE"/>
        </w:rPr>
        <w:t xml:space="preserve"> </w:t>
      </w:r>
      <w:r w:rsidR="00997312" w:rsidRPr="0077160F">
        <w:rPr>
          <w:rFonts w:ascii="BNPP Sans Light" w:hAnsi="BNPP Sans Light" w:cs="Calibri"/>
          <w:b/>
          <w:bCs/>
          <w:sz w:val="20"/>
          <w:lang w:val="fr-BE"/>
        </w:rPr>
        <w:tab/>
      </w:r>
    </w:p>
    <w:p w14:paraId="438983D8" w14:textId="492DA514" w:rsidR="00997312" w:rsidRPr="0077160F" w:rsidRDefault="00997312" w:rsidP="00997312">
      <w:pPr>
        <w:autoSpaceDE w:val="0"/>
        <w:autoSpaceDN w:val="0"/>
        <w:adjustRightInd w:val="0"/>
        <w:spacing w:line="240" w:lineRule="auto"/>
        <w:jc w:val="left"/>
        <w:rPr>
          <w:rFonts w:ascii="BNPP Sans Light" w:hAnsi="BNPP Sans Light" w:cs="Calibri"/>
          <w:b/>
          <w:bCs/>
          <w:sz w:val="20"/>
          <w:lang w:val="fr-BE"/>
        </w:rPr>
      </w:pPr>
      <w:r w:rsidRPr="0077160F">
        <w:rPr>
          <w:rFonts w:ascii="BNPP Sans Light" w:hAnsi="BNPP Sans Light" w:cs="Calibri"/>
          <w:b/>
          <w:bCs/>
          <w:sz w:val="20"/>
          <w:lang w:val="fr-BE"/>
        </w:rPr>
        <w:t xml:space="preserve">+32 2 227 71 47   </w:t>
      </w:r>
      <w:r w:rsidR="006B3CD7">
        <w:rPr>
          <w:rFonts w:ascii="BNPP Sans Light" w:hAnsi="BNPP Sans Light" w:cs="Calibri"/>
          <w:b/>
          <w:bCs/>
          <w:sz w:val="20"/>
          <w:lang w:val="fr-BE"/>
        </w:rPr>
        <w:t xml:space="preserve">               </w:t>
      </w:r>
      <w:hyperlink r:id="rId23" w:history="1">
        <w:r w:rsidR="00CF3F10" w:rsidRPr="006D141F">
          <w:rPr>
            <w:rStyle w:val="Hyperlink"/>
            <w:rFonts w:ascii="BNPP Sans Light" w:hAnsi="BNPP Sans Light" w:cs="Calibri"/>
            <w:b/>
            <w:bCs/>
            <w:sz w:val="20"/>
            <w:lang w:val="fr-BE"/>
          </w:rPr>
          <w:t>marjolein.scheers@umicore.com</w:t>
        </w:r>
      </w:hyperlink>
      <w:r w:rsidRPr="0077160F">
        <w:rPr>
          <w:rFonts w:ascii="BNPP Sans Light" w:hAnsi="BNPP Sans Light" w:cs="Calibri"/>
          <w:b/>
          <w:bCs/>
          <w:sz w:val="20"/>
          <w:lang w:val="fr-BE"/>
        </w:rPr>
        <w:t xml:space="preserve">  </w:t>
      </w:r>
    </w:p>
    <w:p w14:paraId="0D93BC34" w14:textId="77777777" w:rsidR="00997312" w:rsidRPr="0077160F" w:rsidRDefault="00997312" w:rsidP="00997312">
      <w:pPr>
        <w:autoSpaceDE w:val="0"/>
        <w:autoSpaceDN w:val="0"/>
        <w:adjustRightInd w:val="0"/>
        <w:spacing w:line="240" w:lineRule="auto"/>
        <w:jc w:val="left"/>
        <w:rPr>
          <w:rFonts w:ascii="BNPP Sans Light" w:hAnsi="BNPP Sans Light" w:cs="Calibri"/>
          <w:b/>
          <w:bCs/>
          <w:sz w:val="20"/>
          <w:lang w:val="fr-BE"/>
        </w:rPr>
      </w:pPr>
    </w:p>
    <w:p w14:paraId="77A7DC59" w14:textId="163255D9" w:rsidR="00997312" w:rsidRPr="0077160F" w:rsidRDefault="007B7674" w:rsidP="00997312">
      <w:pPr>
        <w:autoSpaceDE w:val="0"/>
        <w:autoSpaceDN w:val="0"/>
        <w:adjustRightInd w:val="0"/>
        <w:spacing w:line="240" w:lineRule="auto"/>
        <w:jc w:val="left"/>
        <w:rPr>
          <w:rFonts w:ascii="BNPP Sans Light" w:hAnsi="BNPP Sans Light" w:cs="Calibri"/>
          <w:b/>
          <w:bCs/>
          <w:sz w:val="20"/>
          <w:lang w:val="fr-BE"/>
        </w:rPr>
      </w:pPr>
      <w:r w:rsidRPr="0077160F">
        <w:rPr>
          <w:rFonts w:ascii="BNPP Sans Light" w:hAnsi="BNPP Sans Light" w:cs="Arial"/>
          <w:b/>
          <w:bCs/>
          <w:sz w:val="20"/>
          <w:lang w:val="fr-BE"/>
        </w:rPr>
        <w:t>Ms</w:t>
      </w:r>
      <w:r w:rsidRPr="0077160F">
        <w:rPr>
          <w:rFonts w:ascii="BNPP Sans Light" w:hAnsi="BNPP Sans Light" w:cs="Calibri"/>
          <w:b/>
          <w:bCs/>
          <w:sz w:val="20"/>
          <w:lang w:val="fr-BE"/>
        </w:rPr>
        <w:t xml:space="preserve"> </w:t>
      </w:r>
      <w:r w:rsidR="00997312" w:rsidRPr="0077160F">
        <w:rPr>
          <w:rFonts w:ascii="BNPP Sans Light" w:hAnsi="BNPP Sans Light" w:cs="Calibri"/>
          <w:b/>
          <w:bCs/>
          <w:sz w:val="20"/>
          <w:lang w:val="fr-BE"/>
        </w:rPr>
        <w:t>Caroline Jacobs</w:t>
      </w:r>
      <w:r w:rsidR="00997312" w:rsidRPr="0077160F">
        <w:rPr>
          <w:rFonts w:ascii="BNPP Sans Light" w:hAnsi="BNPP Sans Light" w:cs="Calibri"/>
          <w:b/>
          <w:bCs/>
          <w:sz w:val="20"/>
          <w:lang w:val="fr-BE"/>
        </w:rPr>
        <w:tab/>
      </w:r>
    </w:p>
    <w:p w14:paraId="7DBD2AC7" w14:textId="68DC606C" w:rsidR="00997312" w:rsidRPr="007B7674" w:rsidRDefault="00997312" w:rsidP="00997312">
      <w:pPr>
        <w:autoSpaceDE w:val="0"/>
        <w:autoSpaceDN w:val="0"/>
        <w:adjustRightInd w:val="0"/>
        <w:spacing w:line="240" w:lineRule="auto"/>
        <w:jc w:val="left"/>
        <w:rPr>
          <w:rStyle w:val="Hyperlink"/>
          <w:rFonts w:ascii="BNPP Sans Light" w:hAnsi="BNPP Sans Light" w:cs="Calibri"/>
          <w:b/>
          <w:bCs/>
          <w:sz w:val="20"/>
          <w:lang w:val="en-GB"/>
        </w:rPr>
        <w:sectPr w:rsidR="00997312" w:rsidRPr="007B7674" w:rsidSect="000959FB">
          <w:type w:val="continuous"/>
          <w:pgSz w:w="11906" w:h="16838" w:code="9"/>
          <w:pgMar w:top="851" w:right="851" w:bottom="1418" w:left="851" w:header="0" w:footer="737" w:gutter="0"/>
          <w:cols w:num="2" w:space="708"/>
          <w:docGrid w:linePitch="360"/>
        </w:sectPr>
      </w:pPr>
      <w:r w:rsidRPr="007B7674">
        <w:rPr>
          <w:rFonts w:ascii="BNPP Sans Light" w:hAnsi="BNPP Sans Light" w:cs="Calibri"/>
          <w:b/>
          <w:bCs/>
          <w:sz w:val="20"/>
          <w:lang w:val="en-GB"/>
        </w:rPr>
        <w:t xml:space="preserve">+32 2 227 71 29   </w:t>
      </w:r>
      <w:r w:rsidR="006B3CD7">
        <w:rPr>
          <w:rFonts w:ascii="BNPP Sans Light" w:hAnsi="BNPP Sans Light" w:cs="Calibri"/>
          <w:b/>
          <w:bCs/>
          <w:sz w:val="20"/>
          <w:lang w:val="en-GB"/>
        </w:rPr>
        <w:t xml:space="preserve">                  </w:t>
      </w:r>
      <w:hyperlink r:id="rId24" w:history="1">
        <w:r w:rsidR="006B3CD7" w:rsidRPr="006D141F">
          <w:rPr>
            <w:rStyle w:val="Hyperlink"/>
            <w:rFonts w:ascii="BNPP Sans Light" w:hAnsi="BNPP Sans Light" w:cs="Calibri"/>
            <w:b/>
            <w:bCs/>
            <w:sz w:val="20"/>
            <w:lang w:val="en-GB"/>
          </w:rPr>
          <w:t>caroline.jacobs@umicore.com</w:t>
        </w:r>
      </w:hyperlink>
    </w:p>
    <w:p w14:paraId="2A65BA76" w14:textId="1D064877" w:rsidR="00491E9B" w:rsidRPr="007B7674" w:rsidRDefault="00491E9B" w:rsidP="00491E9B">
      <w:pPr>
        <w:autoSpaceDE w:val="0"/>
        <w:autoSpaceDN w:val="0"/>
        <w:adjustRightInd w:val="0"/>
        <w:spacing w:line="240" w:lineRule="auto"/>
        <w:jc w:val="left"/>
        <w:rPr>
          <w:rFonts w:ascii="BNPP Sans Light" w:hAnsi="BNPP Sans Light" w:cs="Arial"/>
          <w:sz w:val="20"/>
          <w:highlight w:val="yellow"/>
          <w:lang w:val="en-GB"/>
        </w:rPr>
      </w:pPr>
    </w:p>
    <w:p w14:paraId="6BCD99E2" w14:textId="4AF05A31" w:rsidR="00013972" w:rsidRPr="007B7674" w:rsidRDefault="00013972" w:rsidP="00013972">
      <w:pPr>
        <w:autoSpaceDE w:val="0"/>
        <w:autoSpaceDN w:val="0"/>
        <w:adjustRightInd w:val="0"/>
        <w:spacing w:line="240" w:lineRule="auto"/>
        <w:jc w:val="center"/>
        <w:rPr>
          <w:rFonts w:ascii="BNPP Sans Light" w:hAnsi="BNPP Sans Light" w:cs="Arial"/>
          <w:sz w:val="20"/>
          <w:lang w:val="en-GB"/>
        </w:rPr>
      </w:pPr>
      <w:r w:rsidRPr="007B7674">
        <w:rPr>
          <w:rFonts w:ascii="BNPP Sans Light" w:hAnsi="BNPP Sans Light" w:cs="Arial"/>
          <w:sz w:val="20"/>
          <w:lang w:val="en-GB"/>
        </w:rPr>
        <w:t>---</w:t>
      </w:r>
    </w:p>
    <w:p w14:paraId="1BAF06B4" w14:textId="77777777" w:rsidR="00491E9B" w:rsidRPr="007B7674" w:rsidRDefault="00491E9B" w:rsidP="00491E9B">
      <w:pPr>
        <w:rPr>
          <w:rFonts w:ascii="BNPP Sans Light" w:hAnsi="BNPP Sans Light"/>
          <w:sz w:val="20"/>
          <w:highlight w:val="yellow"/>
          <w:lang w:val="en-GB"/>
        </w:rPr>
      </w:pPr>
    </w:p>
    <w:p w14:paraId="18DC47B4" w14:textId="77777777" w:rsidR="00E21D43" w:rsidRPr="007B7674" w:rsidRDefault="00E21D43" w:rsidP="00491E9B">
      <w:pPr>
        <w:autoSpaceDE w:val="0"/>
        <w:autoSpaceDN w:val="0"/>
        <w:adjustRightInd w:val="0"/>
        <w:spacing w:line="276" w:lineRule="auto"/>
        <w:rPr>
          <w:rFonts w:ascii="BNPP Sans Light" w:hAnsi="BNPP Sans Light" w:cs="Arial"/>
          <w:b/>
          <w:i/>
          <w:sz w:val="18"/>
          <w:szCs w:val="18"/>
          <w:lang w:val="en-GB"/>
        </w:rPr>
      </w:pPr>
    </w:p>
    <w:p w14:paraId="53CF105A" w14:textId="529770A8" w:rsidR="00E21D43" w:rsidRDefault="00E21D43" w:rsidP="00BB799A">
      <w:pPr>
        <w:autoSpaceDE w:val="0"/>
        <w:autoSpaceDN w:val="0"/>
        <w:adjustRightInd w:val="0"/>
        <w:spacing w:line="276" w:lineRule="auto"/>
        <w:rPr>
          <w:rFonts w:ascii="BNPP Sans Light" w:hAnsi="BNPP Sans Light" w:cs="Arial"/>
          <w:i/>
          <w:iCs/>
          <w:color w:val="000000" w:themeColor="text1"/>
          <w:sz w:val="18"/>
          <w:szCs w:val="18"/>
          <w:lang w:val="en"/>
        </w:rPr>
      </w:pPr>
      <w:r w:rsidRPr="009B7D37">
        <w:rPr>
          <w:rFonts w:ascii="BNPP Sans Light" w:hAnsi="BNPP Sans Light" w:cs="Arial"/>
          <w:b/>
          <w:bCs/>
          <w:i/>
          <w:iCs/>
          <w:sz w:val="18"/>
          <w:szCs w:val="18"/>
          <w:lang w:val="en"/>
        </w:rPr>
        <w:t xml:space="preserve">Umicore </w:t>
      </w:r>
      <w:r w:rsidR="00BB799A" w:rsidRPr="00BB799A">
        <w:rPr>
          <w:rFonts w:ascii="BNPP Sans Light" w:hAnsi="BNPP Sans Light" w:cs="Arial"/>
          <w:i/>
          <w:iCs/>
          <w:color w:val="000000" w:themeColor="text1"/>
          <w:sz w:val="18"/>
          <w:szCs w:val="18"/>
          <w:lang w:val="en"/>
        </w:rPr>
        <w:t>is a global materials technology and recycling group. It focuses on application areas where its expertise in materials science, chemistry and metallurgy makes a real difference. Its activities are organized in three business groups: Catalysis, Energy &amp; Surface Technologies and Recycling. Each business group is divided into market-focused business units offering materials and solutions that are at the cutting edge of new technological developments and essential to everyday life. Umicore generates the majority of its revenues and dedicates most of its R&amp;D efforts to clean mobility materials and recycling. Umicore’s overriding goal of sustainable value creation is based on an ambition to develop, produce and recycle materials in a way that fulfils its mission: materials for a better life. Umicore’s industrial and commercial operations as well as R&amp;D activities are located across the world to best serve its global customer base.</w:t>
      </w:r>
      <w:r w:rsidR="006870FC">
        <w:rPr>
          <w:rFonts w:ascii="BNPP Sans Light" w:hAnsi="BNPP Sans Light" w:cs="Arial"/>
          <w:i/>
          <w:iCs/>
          <w:color w:val="000000" w:themeColor="text1"/>
          <w:sz w:val="18"/>
          <w:szCs w:val="18"/>
          <w:lang w:val="en"/>
        </w:rPr>
        <w:t xml:space="preserve"> </w:t>
      </w:r>
      <w:r w:rsidR="00BB799A" w:rsidRPr="00BB799A">
        <w:rPr>
          <w:rFonts w:ascii="BNPP Sans Light" w:hAnsi="BNPP Sans Light" w:cs="Arial"/>
          <w:i/>
          <w:iCs/>
          <w:color w:val="000000" w:themeColor="text1"/>
          <w:sz w:val="18"/>
          <w:szCs w:val="18"/>
          <w:lang w:val="en"/>
        </w:rPr>
        <w:t>The Group generated revenues (excluding metal) of € 2.1 billion (turnover of € 12.7 billion) in the first half of 2021 and currently employs just below 11,000 people.</w:t>
      </w:r>
    </w:p>
    <w:p w14:paraId="07850F3B" w14:textId="77777777" w:rsidR="00BB799A" w:rsidRPr="007B7674" w:rsidRDefault="00BB799A" w:rsidP="00BB799A">
      <w:pPr>
        <w:autoSpaceDE w:val="0"/>
        <w:autoSpaceDN w:val="0"/>
        <w:adjustRightInd w:val="0"/>
        <w:spacing w:line="276" w:lineRule="auto"/>
        <w:rPr>
          <w:rFonts w:ascii="BNPP Sans Light" w:hAnsi="BNPP Sans Light" w:cs="Arial"/>
          <w:b/>
          <w:i/>
          <w:sz w:val="18"/>
          <w:szCs w:val="18"/>
          <w:lang w:val="en-GB"/>
        </w:rPr>
      </w:pPr>
    </w:p>
    <w:p w14:paraId="06EEC9EC" w14:textId="77777777" w:rsidR="0077160F" w:rsidRDefault="0077160F" w:rsidP="0077160F">
      <w:pPr>
        <w:autoSpaceDE w:val="0"/>
        <w:autoSpaceDN w:val="0"/>
        <w:adjustRightInd w:val="0"/>
        <w:spacing w:line="276" w:lineRule="auto"/>
        <w:rPr>
          <w:rFonts w:ascii="BNPP Sans Light" w:hAnsi="BNPP Sans Light" w:cs="Arial"/>
          <w:i/>
          <w:sz w:val="18"/>
          <w:szCs w:val="18"/>
          <w:lang w:val="en-GB"/>
        </w:rPr>
      </w:pPr>
      <w:r w:rsidRPr="00006631">
        <w:rPr>
          <w:rFonts w:ascii="BNPP Sans Light" w:hAnsi="BNPP Sans Light" w:cs="Arial"/>
          <w:b/>
          <w:i/>
          <w:sz w:val="18"/>
          <w:szCs w:val="18"/>
          <w:lang w:val="en-GB"/>
        </w:rPr>
        <w:t>BNP Paribas Fortis</w:t>
      </w:r>
      <w:r w:rsidRPr="00006631">
        <w:rPr>
          <w:rFonts w:ascii="BNPP Sans Light" w:hAnsi="BNPP Sans Light" w:cs="Arial"/>
          <w:i/>
          <w:sz w:val="18"/>
          <w:szCs w:val="18"/>
          <w:lang w:val="en-GB"/>
        </w:rPr>
        <w:t xml:space="preserve"> (</w:t>
      </w:r>
      <w:hyperlink r:id="rId25" w:history="1">
        <w:r w:rsidRPr="00006631">
          <w:rPr>
            <w:rStyle w:val="Hyperlink"/>
            <w:rFonts w:ascii="BNPP Sans Light" w:hAnsi="BNPP Sans Light" w:cs="Arial"/>
            <w:i/>
            <w:sz w:val="18"/>
            <w:szCs w:val="18"/>
            <w:lang w:val="en-GB"/>
          </w:rPr>
          <w:t>www.bnpparibasfortis.com</w:t>
        </w:r>
      </w:hyperlink>
      <w:r w:rsidRPr="00006631">
        <w:rPr>
          <w:rFonts w:ascii="BNPP Sans Light" w:hAnsi="BNPP Sans Light" w:cs="Arial"/>
          <w:i/>
          <w:sz w:val="18"/>
          <w:szCs w:val="18"/>
          <w:lang w:val="en-GB"/>
        </w:rPr>
        <w:t xml:space="preserve">) offers the Belgian market a comprehensive range of financial services for private individuals, the self-employed, professionals, companies and public organisations. In the insurance sector, BNP Paribas Fortis works closely, as a tied agent, with Belgian market leader AG Insurance. At international level, the Bank also provides high-net-worth individuals, large corporations and public and financial institutions with customised solutions, for which it is able to draw on the know-how and international network of the BNP Paribas Group. </w:t>
      </w:r>
    </w:p>
    <w:p w14:paraId="11C50967" w14:textId="77777777" w:rsidR="0077160F" w:rsidRPr="00006631" w:rsidRDefault="0077160F" w:rsidP="0077160F">
      <w:pPr>
        <w:autoSpaceDE w:val="0"/>
        <w:autoSpaceDN w:val="0"/>
        <w:adjustRightInd w:val="0"/>
        <w:spacing w:line="276" w:lineRule="auto"/>
        <w:rPr>
          <w:rFonts w:ascii="BNPP Sans Light" w:hAnsi="BNPP Sans Light" w:cs="Arial"/>
          <w:i/>
          <w:sz w:val="18"/>
          <w:szCs w:val="18"/>
          <w:lang w:val="en-GB"/>
        </w:rPr>
      </w:pPr>
    </w:p>
    <w:p w14:paraId="4F065D67" w14:textId="77777777" w:rsidR="0077160F" w:rsidRPr="003E450E" w:rsidRDefault="0077160F" w:rsidP="0077160F">
      <w:pPr>
        <w:spacing w:line="276" w:lineRule="auto"/>
        <w:rPr>
          <w:rFonts w:ascii="BNPP Sans Light" w:hAnsi="BNPP Sans Light" w:cs="Arial"/>
          <w:i/>
          <w:sz w:val="18"/>
          <w:szCs w:val="18"/>
          <w:lang w:val="en-GB"/>
        </w:rPr>
      </w:pPr>
      <w:r w:rsidRPr="00B257E0">
        <w:rPr>
          <w:rFonts w:ascii="BNPP Sans Light" w:hAnsi="BNPP Sans Light" w:cs="Arial"/>
          <w:b/>
          <w:i/>
          <w:sz w:val="18"/>
          <w:szCs w:val="18"/>
          <w:lang w:val="en-GB"/>
        </w:rPr>
        <w:t>BNP Paribas</w:t>
      </w:r>
      <w:r w:rsidRPr="00006631">
        <w:rPr>
          <w:rFonts w:ascii="BNPP Sans Light" w:hAnsi="BNPP Sans Light" w:cs="Arial"/>
          <w:i/>
          <w:sz w:val="18"/>
          <w:szCs w:val="18"/>
          <w:lang w:val="en-GB"/>
        </w:rPr>
        <w:t xml:space="preserve"> (</w:t>
      </w:r>
      <w:hyperlink r:id="rId26" w:history="1">
        <w:r w:rsidRPr="00006631">
          <w:rPr>
            <w:rStyle w:val="Hyperlink"/>
            <w:rFonts w:ascii="BNPP Sans Light" w:hAnsi="BNPP Sans Light" w:cs="Arial"/>
            <w:b/>
            <w:i/>
            <w:sz w:val="18"/>
            <w:szCs w:val="18"/>
            <w:lang w:val="en-GB"/>
          </w:rPr>
          <w:t>www.bnpparibas.com</w:t>
        </w:r>
      </w:hyperlink>
      <w:r w:rsidRPr="00006631">
        <w:rPr>
          <w:rFonts w:ascii="BNPP Sans Light" w:hAnsi="BNPP Sans Light" w:cs="Arial"/>
          <w:i/>
          <w:sz w:val="18"/>
          <w:szCs w:val="18"/>
          <w:lang w:val="en-GB"/>
        </w:rPr>
        <w:t xml:space="preserve">) </w:t>
      </w:r>
      <w:r w:rsidRPr="00480385">
        <w:rPr>
          <w:rFonts w:ascii="BNPP Sans Light" w:hAnsi="BNPP Sans Light" w:cs="Arial"/>
          <w:i/>
          <w:sz w:val="18"/>
          <w:szCs w:val="18"/>
          <w:lang w:val="en-US"/>
        </w:rPr>
        <w:t xml:space="preserve">is a leading bank in Europe with an international reach. It operates in 68 countries and has more than 193,000 employees, including nearly 148,000 in Europe. The Group has key positions in its three main activities: Domestic Markets and International Financial Services (whose retail-banking networks and financial services are covered by Retail Banking &amp; Services) and Corporate &amp; Institutional Banking, which serves two client franchises: corporate clients and institutional investors. The Group helps all its clients (individuals, community associations, entrepreneurs, SMEs, </w:t>
      </w:r>
      <w:proofErr w:type="spellStart"/>
      <w:r w:rsidRPr="00480385">
        <w:rPr>
          <w:rFonts w:ascii="BNPP Sans Light" w:hAnsi="BNPP Sans Light" w:cs="Arial"/>
          <w:i/>
          <w:sz w:val="18"/>
          <w:szCs w:val="18"/>
          <w:lang w:val="en-US"/>
        </w:rPr>
        <w:t>corporates</w:t>
      </w:r>
      <w:proofErr w:type="spellEnd"/>
      <w:r w:rsidRPr="00480385">
        <w:rPr>
          <w:rFonts w:ascii="BNPP Sans Light" w:hAnsi="BNPP Sans Light" w:cs="Arial"/>
          <w:i/>
          <w:sz w:val="18"/>
          <w:szCs w:val="18"/>
          <w:lang w:val="en-US"/>
        </w:rPr>
        <w:t xml:space="preserve"> and institutional clients) to </w:t>
      </w:r>
      <w:proofErr w:type="spellStart"/>
      <w:r w:rsidRPr="00480385">
        <w:rPr>
          <w:rFonts w:ascii="BNPP Sans Light" w:hAnsi="BNPP Sans Light" w:cs="Arial"/>
          <w:i/>
          <w:sz w:val="18"/>
          <w:szCs w:val="18"/>
          <w:lang w:val="en-US"/>
        </w:rPr>
        <w:t>realise</w:t>
      </w:r>
      <w:proofErr w:type="spellEnd"/>
      <w:r w:rsidRPr="00480385">
        <w:rPr>
          <w:rFonts w:ascii="BNPP Sans Light" w:hAnsi="BNPP Sans Light" w:cs="Arial"/>
          <w:i/>
          <w:sz w:val="18"/>
          <w:szCs w:val="18"/>
          <w:lang w:val="en-US"/>
        </w:rPr>
        <w:t xml:space="preserve"> their projects through solutions spanning financing, investment, savings and protection insurance. In Europe, the Group has four domestic markets (Belgium, France, Italy and Luxembourg) and BNP Paribas Personal Finance is the European leader in consumer lending. BNP Paribas is rolling out its integrated retail-banking model in Mediterranean countries, in Turkey, in Eastern Europe and a large network in the western part of the United States. In its Corporate &amp; Institutional Banking and International Financial Services activities, BNP Paribas also enjoys top positions in Europe, a strong presence in the Americas as well as a solid and fast-growing business in Asia-Pacific.</w:t>
      </w:r>
    </w:p>
    <w:p w14:paraId="423A1FF8" w14:textId="77777777" w:rsidR="0077160F" w:rsidRPr="0020361A" w:rsidRDefault="0077160F" w:rsidP="0077160F">
      <w:pPr>
        <w:rPr>
          <w:rFonts w:ascii="BNPP Sans Light" w:hAnsi="BNPP Sans Light"/>
          <w:vanish/>
          <w:sz w:val="20"/>
          <w:lang w:val="en-GB"/>
        </w:rPr>
      </w:pPr>
      <w:r w:rsidRPr="0020361A">
        <w:rPr>
          <w:rFonts w:ascii="BNPP Sans Light" w:hAnsi="BNPP Sans Light" w:cs="Arial"/>
          <w:b/>
          <w:bCs/>
          <w:i/>
          <w:iCs/>
          <w:vanish/>
          <w:sz w:val="18"/>
          <w:szCs w:val="18"/>
          <w:lang w:val="en-GB"/>
        </w:rPr>
        <w:t>Axepta BNP Paribas (</w:t>
      </w:r>
      <w:hyperlink r:id="rId27" w:history="1">
        <w:r w:rsidRPr="0020361A">
          <w:rPr>
            <w:rStyle w:val="Hyperlink"/>
            <w:rFonts w:ascii="BNPP Sans Light" w:hAnsi="BNPP Sans Light" w:cs="Arial"/>
            <w:b/>
            <w:bCs/>
            <w:i/>
            <w:iCs/>
            <w:vanish/>
            <w:sz w:val="18"/>
            <w:szCs w:val="18"/>
            <w:lang w:val="en-GB"/>
          </w:rPr>
          <w:t>www.axepta.be</w:t>
        </w:r>
      </w:hyperlink>
      <w:r w:rsidRPr="0020361A">
        <w:rPr>
          <w:rFonts w:ascii="BNPP Sans Light" w:hAnsi="BNPP Sans Light" w:cs="Arial"/>
          <w:b/>
          <w:bCs/>
          <w:i/>
          <w:iCs/>
          <w:vanish/>
          <w:sz w:val="18"/>
          <w:szCs w:val="18"/>
          <w:lang w:val="en-GB"/>
        </w:rPr>
        <w:t xml:space="preserve">) </w:t>
      </w:r>
      <w:r w:rsidRPr="0020361A">
        <w:rPr>
          <w:rFonts w:ascii="BNPP Sans Light" w:hAnsi="BNPP Sans Light" w:cs="Arial"/>
          <w:b/>
          <w:bCs/>
          <w:i/>
          <w:iCs/>
          <w:vanish/>
          <w:color w:val="FF0000"/>
          <w:sz w:val="18"/>
          <w:szCs w:val="18"/>
          <w:lang w:val="en-GB"/>
        </w:rPr>
        <w:t>XXXXXXXX</w:t>
      </w:r>
    </w:p>
    <w:p w14:paraId="4AE947FB" w14:textId="77777777" w:rsidR="0077160F" w:rsidRPr="0020361A" w:rsidRDefault="0077160F" w:rsidP="0077160F">
      <w:pPr>
        <w:rPr>
          <w:rFonts w:ascii="BNPP Sans Light" w:hAnsi="BNPP Sans Light"/>
          <w:vanish/>
          <w:sz w:val="20"/>
          <w:lang w:val="en-GB"/>
        </w:rPr>
      </w:pPr>
    </w:p>
    <w:p w14:paraId="727B4EAF" w14:textId="77777777" w:rsidR="0077160F" w:rsidRPr="0020361A" w:rsidRDefault="0077160F" w:rsidP="0077160F">
      <w:pPr>
        <w:autoSpaceDE w:val="0"/>
        <w:autoSpaceDN w:val="0"/>
        <w:adjustRightInd w:val="0"/>
        <w:spacing w:line="276" w:lineRule="auto"/>
        <w:rPr>
          <w:rFonts w:ascii="BNPP Sans Light" w:hAnsi="BNPP Sans Light"/>
          <w:i/>
          <w:vanish/>
          <w:sz w:val="18"/>
          <w:szCs w:val="18"/>
          <w:lang w:val="en-GB"/>
        </w:rPr>
      </w:pPr>
      <w:r w:rsidRPr="0020361A">
        <w:rPr>
          <w:rFonts w:ascii="BNPP Sans Light" w:hAnsi="BNPP Sans Light" w:cs="Arial"/>
          <w:b/>
          <w:bCs/>
          <w:i/>
          <w:iCs/>
          <w:vanish/>
          <w:sz w:val="18"/>
          <w:szCs w:val="18"/>
          <w:lang w:val="en-GB"/>
        </w:rPr>
        <w:t>BNP Paribas Fortis</w:t>
      </w:r>
      <w:r w:rsidRPr="0020361A">
        <w:rPr>
          <w:rFonts w:ascii="BNPP Sans Light" w:hAnsi="BNPP Sans Light" w:cs="Arial"/>
          <w:i/>
          <w:iCs/>
          <w:vanish/>
          <w:sz w:val="18"/>
          <w:szCs w:val="18"/>
          <w:lang w:val="en-GB"/>
        </w:rPr>
        <w:t xml:space="preserve"> (</w:t>
      </w:r>
      <w:hyperlink r:id="rId28" w:history="1">
        <w:r w:rsidRPr="0020361A">
          <w:rPr>
            <w:rStyle w:val="Hyperlink"/>
            <w:rFonts w:ascii="BNPP Sans Light" w:hAnsi="BNPP Sans Light" w:cs="Arial"/>
            <w:i/>
            <w:iCs/>
            <w:vanish/>
            <w:sz w:val="18"/>
            <w:szCs w:val="18"/>
            <w:lang w:val="en-GB"/>
          </w:rPr>
          <w:t>www.bnpparibasfortis.com</w:t>
        </w:r>
      </w:hyperlink>
      <w:r w:rsidRPr="0020361A">
        <w:rPr>
          <w:rFonts w:ascii="BNPP Sans Light" w:hAnsi="BNPP Sans Light" w:cs="Arial"/>
          <w:i/>
          <w:iCs/>
          <w:vanish/>
          <w:sz w:val="18"/>
          <w:szCs w:val="18"/>
          <w:lang w:val="en-GB"/>
        </w:rPr>
        <w:t>)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7F867BFE" w14:textId="77777777" w:rsidR="0077160F" w:rsidRPr="0020361A" w:rsidRDefault="0077160F" w:rsidP="0077160F">
      <w:pPr>
        <w:spacing w:line="240" w:lineRule="auto"/>
        <w:rPr>
          <w:rFonts w:ascii="BNPP Sans Light" w:hAnsi="BNPP Sans Light"/>
          <w:i/>
          <w:vanish/>
          <w:sz w:val="18"/>
          <w:szCs w:val="18"/>
          <w:lang w:val="en-GB"/>
        </w:rPr>
      </w:pPr>
    </w:p>
    <w:p w14:paraId="654FB92E" w14:textId="77777777" w:rsidR="0077160F" w:rsidRPr="0020361A" w:rsidRDefault="0077160F" w:rsidP="0077160F">
      <w:pPr>
        <w:autoSpaceDE w:val="0"/>
        <w:autoSpaceDN w:val="0"/>
        <w:spacing w:line="276" w:lineRule="auto"/>
        <w:rPr>
          <w:rFonts w:ascii="BNPP Sans Light" w:hAnsi="BNPP Sans Light" w:cs="BNPP Sans Light"/>
          <w:i/>
          <w:color w:val="000000"/>
          <w:sz w:val="18"/>
          <w:szCs w:val="18"/>
          <w:lang w:val="en-GB"/>
        </w:rPr>
      </w:pPr>
      <w:r w:rsidRPr="0020361A">
        <w:rPr>
          <w:rFonts w:ascii="BNPP Sans Light" w:hAnsi="BNPP Sans Light" w:cs="Arial"/>
          <w:b/>
          <w:bCs/>
          <w:i/>
          <w:iCs/>
          <w:vanish/>
          <w:sz w:val="18"/>
          <w:szCs w:val="18"/>
          <w:lang w:val="en-GB"/>
        </w:rPr>
        <w:t>BNP Paribas</w:t>
      </w:r>
      <w:r w:rsidRPr="0020361A">
        <w:rPr>
          <w:rFonts w:ascii="BNPP Sans Light" w:hAnsi="BNPP Sans Light" w:cs="Arial"/>
          <w:i/>
          <w:iCs/>
          <w:vanish/>
          <w:sz w:val="18"/>
          <w:szCs w:val="18"/>
          <w:lang w:val="en-GB"/>
        </w:rPr>
        <w:t xml:space="preserve"> (</w:t>
      </w:r>
      <w:hyperlink r:id="rId29" w:history="1">
        <w:r w:rsidRPr="0020361A">
          <w:rPr>
            <w:rStyle w:val="Hyperlink"/>
            <w:rFonts w:ascii="BNPP Sans Light" w:hAnsi="BNPP Sans Light" w:cs="Arial"/>
            <w:i/>
            <w:iCs/>
            <w:vanish/>
            <w:sz w:val="18"/>
            <w:szCs w:val="18"/>
            <w:lang w:val="en-GB"/>
          </w:rPr>
          <w:t>www.bnpparibas.com</w:t>
        </w:r>
      </w:hyperlink>
      <w:r w:rsidRPr="0020361A">
        <w:rPr>
          <w:rFonts w:ascii="BNPP Sans Light" w:hAnsi="BNPP Sans Light" w:cs="Arial"/>
          <w:i/>
          <w:iCs/>
          <w:vanish/>
          <w:sz w:val="18"/>
          <w:szCs w:val="18"/>
          <w:lang w:val="en-GB"/>
        </w:rPr>
        <w:t>) est une banque de premier plan en Europe avec un rayonnement international. Elle est présente dans 68 pays, avec plus de 193 000 collaborateurs, dont plus de 148 000 en Europe. Le Groupe détient des positions clés dans ses trois grands domaines d'activité : Domestic Markets et International Financial Services, dont les réseaux de banques de détail et les services financiers sont regroupés dans Retail Banking &amp; Services, et Corporate &amp; Institutional Banking, centré sur les clientèles Entreprises et Institutionnels. Le Groupe accompagne l’ensemble de ses clients (particuliers, associations, entrepreneurs, PME, grandes entreprises et institutionnels) pour les aider à réaliser leurs projets en leur proposant des services de financement, d’investissement, d’épargne et d’assurance protection. En Europe, le Groupe a quatre marchés domestiques (la Belgique, la France, l'Italie et le Luxembourg) et BNP Paribas Personal Finance est numéro un du crédit aux particuliers en Europe. BNP Paribas développe également son modèle intégré de banque de détail dans les pays du bassin méditerranéen, en Turquie, en Europe de l’Est et a un réseau important dans l'Ouest des Etats-Unis. Dans ses activités Corporate &amp; Institutional Banking et International Financial Services, BNP Paribas bénéficie d'un leadership en Europe, d'une forte présence dans les Amérique du Nord et du Sud, ainsi que d'un dispositif solide et en forte croissance en Asie-Pacifique.</w:t>
      </w:r>
    </w:p>
    <w:sectPr w:rsidR="0077160F" w:rsidRPr="0020361A" w:rsidSect="000959FB">
      <w:type w:val="continuous"/>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CFF4C" w14:textId="77777777" w:rsidR="00FE5E78" w:rsidRDefault="00FE5E78" w:rsidP="008C4C01">
      <w:r>
        <w:separator/>
      </w:r>
    </w:p>
  </w:endnote>
  <w:endnote w:type="continuationSeparator" w:id="0">
    <w:p w14:paraId="27674E4D" w14:textId="77777777" w:rsidR="00FE5E78" w:rsidRDefault="00FE5E78"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C2852" w14:textId="77777777" w:rsidR="0077160F" w:rsidRDefault="00771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6EC3" w14:textId="1AE70D1F" w:rsidR="00161CB7" w:rsidRDefault="0077160F" w:rsidP="008C4C01">
    <w:pPr>
      <w:pStyle w:val="Footer"/>
    </w:pPr>
    <w:r>
      <w:rPr>
        <w:noProof/>
        <w:lang w:val="en-GB" w:eastAsia="en-GB"/>
      </w:rPr>
      <w:drawing>
        <wp:inline distT="0" distB="0" distL="0" distR="0" wp14:anchorId="2E00A4FB" wp14:editId="38AF45C7">
          <wp:extent cx="647954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070E" w14:textId="77777777" w:rsidR="0077160F" w:rsidRDefault="00771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8C3D" w14:textId="77777777" w:rsidR="00997312" w:rsidRDefault="009973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6F62" w14:textId="7390F3D4" w:rsidR="00997312" w:rsidRDefault="00997312" w:rsidP="008C4C01">
    <w:pPr>
      <w:pStyle w:val="Footer"/>
    </w:pPr>
    <w:r>
      <w:rPr>
        <w:noProof/>
        <w:lang w:val="en"/>
      </w:rPr>
      <w:drawing>
        <wp:inline distT="0" distB="0" distL="0" distR="0" wp14:anchorId="43571769" wp14:editId="7F29DF86">
          <wp:extent cx="6479540" cy="571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70A1" w14:textId="77777777" w:rsidR="00997312" w:rsidRDefault="0099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C22E" w14:textId="77777777" w:rsidR="00FE5E78" w:rsidRDefault="00FE5E78" w:rsidP="008C4C01">
      <w:r>
        <w:separator/>
      </w:r>
    </w:p>
  </w:footnote>
  <w:footnote w:type="continuationSeparator" w:id="0">
    <w:p w14:paraId="1C0E62DD" w14:textId="77777777" w:rsidR="00FE5E78" w:rsidRDefault="00FE5E78"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F28A" w14:textId="77777777" w:rsidR="0077160F" w:rsidRDefault="00771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FB3A" w14:textId="77777777" w:rsidR="0077160F" w:rsidRDefault="00771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356E" w14:textId="77777777" w:rsidR="0077160F" w:rsidRDefault="00771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F3A7" w14:textId="77777777" w:rsidR="00997312" w:rsidRDefault="009973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4F70" w14:textId="77777777" w:rsidR="00997312" w:rsidRDefault="009973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9911" w14:textId="77777777" w:rsidR="00997312" w:rsidRDefault="00997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040C5"/>
    <w:rsid w:val="00013972"/>
    <w:rsid w:val="0006620F"/>
    <w:rsid w:val="00081070"/>
    <w:rsid w:val="000959FB"/>
    <w:rsid w:val="001042AB"/>
    <w:rsid w:val="001047C5"/>
    <w:rsid w:val="00107218"/>
    <w:rsid w:val="00107B3C"/>
    <w:rsid w:val="00116B23"/>
    <w:rsid w:val="00144DC4"/>
    <w:rsid w:val="00161CB7"/>
    <w:rsid w:val="001868AC"/>
    <w:rsid w:val="001B2EB0"/>
    <w:rsid w:val="001B75DC"/>
    <w:rsid w:val="001D6AC5"/>
    <w:rsid w:val="002072F8"/>
    <w:rsid w:val="00232E66"/>
    <w:rsid w:val="00282A14"/>
    <w:rsid w:val="002C15E8"/>
    <w:rsid w:val="003041A4"/>
    <w:rsid w:val="003125E6"/>
    <w:rsid w:val="00336245"/>
    <w:rsid w:val="003A1ACF"/>
    <w:rsid w:val="003F256E"/>
    <w:rsid w:val="00405A92"/>
    <w:rsid w:val="0042340B"/>
    <w:rsid w:val="00491E9B"/>
    <w:rsid w:val="004B290F"/>
    <w:rsid w:val="004C2918"/>
    <w:rsid w:val="0050559D"/>
    <w:rsid w:val="0054580C"/>
    <w:rsid w:val="00545C50"/>
    <w:rsid w:val="00583B4F"/>
    <w:rsid w:val="005A5386"/>
    <w:rsid w:val="005C16B3"/>
    <w:rsid w:val="00611E7C"/>
    <w:rsid w:val="006852A3"/>
    <w:rsid w:val="00686D90"/>
    <w:rsid w:val="006870FC"/>
    <w:rsid w:val="00690F6E"/>
    <w:rsid w:val="0069246C"/>
    <w:rsid w:val="00697AA7"/>
    <w:rsid w:val="006B3CD7"/>
    <w:rsid w:val="00724A2C"/>
    <w:rsid w:val="00750ABF"/>
    <w:rsid w:val="00756868"/>
    <w:rsid w:val="0077160F"/>
    <w:rsid w:val="00775DA4"/>
    <w:rsid w:val="00795278"/>
    <w:rsid w:val="007A3930"/>
    <w:rsid w:val="007B7674"/>
    <w:rsid w:val="007C495D"/>
    <w:rsid w:val="007F155B"/>
    <w:rsid w:val="00807DDF"/>
    <w:rsid w:val="008518C6"/>
    <w:rsid w:val="00860DC9"/>
    <w:rsid w:val="008C4C01"/>
    <w:rsid w:val="008E1631"/>
    <w:rsid w:val="008E5641"/>
    <w:rsid w:val="008F7983"/>
    <w:rsid w:val="00900B34"/>
    <w:rsid w:val="00980655"/>
    <w:rsid w:val="00986911"/>
    <w:rsid w:val="00991878"/>
    <w:rsid w:val="00997312"/>
    <w:rsid w:val="009B7D37"/>
    <w:rsid w:val="009D0613"/>
    <w:rsid w:val="00A774BD"/>
    <w:rsid w:val="00A83218"/>
    <w:rsid w:val="00AB28D3"/>
    <w:rsid w:val="00AC5FA7"/>
    <w:rsid w:val="00AD7831"/>
    <w:rsid w:val="00B138C5"/>
    <w:rsid w:val="00B202A9"/>
    <w:rsid w:val="00B45022"/>
    <w:rsid w:val="00B92E8B"/>
    <w:rsid w:val="00BB03DD"/>
    <w:rsid w:val="00BB094C"/>
    <w:rsid w:val="00BB799A"/>
    <w:rsid w:val="00BC30C2"/>
    <w:rsid w:val="00BC3AE1"/>
    <w:rsid w:val="00BD7BAA"/>
    <w:rsid w:val="00C07E2F"/>
    <w:rsid w:val="00C217F5"/>
    <w:rsid w:val="00C22D68"/>
    <w:rsid w:val="00C71644"/>
    <w:rsid w:val="00C97EEF"/>
    <w:rsid w:val="00CA3A51"/>
    <w:rsid w:val="00CF3F10"/>
    <w:rsid w:val="00D061B6"/>
    <w:rsid w:val="00D50196"/>
    <w:rsid w:val="00D52E1A"/>
    <w:rsid w:val="00D54116"/>
    <w:rsid w:val="00D55CA5"/>
    <w:rsid w:val="00D7230D"/>
    <w:rsid w:val="00D807BB"/>
    <w:rsid w:val="00D96457"/>
    <w:rsid w:val="00E215DF"/>
    <w:rsid w:val="00E21D43"/>
    <w:rsid w:val="00E37B92"/>
    <w:rsid w:val="00E4709E"/>
    <w:rsid w:val="00E827DF"/>
    <w:rsid w:val="00E839E8"/>
    <w:rsid w:val="00E84BF4"/>
    <w:rsid w:val="00E91104"/>
    <w:rsid w:val="00F40B3C"/>
    <w:rsid w:val="00F65A1B"/>
    <w:rsid w:val="00F91619"/>
    <w:rsid w:val="00FB05F9"/>
    <w:rsid w:val="00FC1014"/>
    <w:rsid w:val="00FE109A"/>
    <w:rsid w:val="00FE5E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00072A"/>
  <w15:docId w15:val="{D67A50A7-EAF9-48A1-8DF1-1647A0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UnresolvedMention">
    <w:name w:val="Unresolved Mention"/>
    <w:basedOn w:val="DefaultParagraphFont"/>
    <w:uiPriority w:val="99"/>
    <w:semiHidden/>
    <w:unhideWhenUsed/>
    <w:rsid w:val="00491E9B"/>
    <w:rPr>
      <w:color w:val="605E5C"/>
      <w:shd w:val="clear" w:color="auto" w:fill="E1DFDD"/>
    </w:rPr>
  </w:style>
  <w:style w:type="paragraph" w:customStyle="1" w:styleId="xxmsonormal">
    <w:name w:val="x_xmsonormal"/>
    <w:basedOn w:val="Normal"/>
    <w:rsid w:val="008E5641"/>
    <w:pPr>
      <w:spacing w:line="240" w:lineRule="auto"/>
      <w:jc w:val="left"/>
    </w:pPr>
    <w:rPr>
      <w:rFonts w:ascii="Calibri" w:hAnsi="Calibri" w:cs="Calibri"/>
      <w:sz w:val="22"/>
      <w:szCs w:val="22"/>
      <w:lang w:val="fr-BE" w:eastAsia="fr-BE"/>
    </w:rPr>
  </w:style>
  <w:style w:type="character" w:styleId="CommentReference">
    <w:name w:val="annotation reference"/>
    <w:basedOn w:val="DefaultParagraphFont"/>
    <w:uiPriority w:val="99"/>
    <w:semiHidden/>
    <w:unhideWhenUsed/>
    <w:rsid w:val="00AB28D3"/>
    <w:rPr>
      <w:sz w:val="16"/>
      <w:szCs w:val="16"/>
    </w:rPr>
  </w:style>
  <w:style w:type="paragraph" w:styleId="CommentText">
    <w:name w:val="annotation text"/>
    <w:basedOn w:val="Normal"/>
    <w:link w:val="CommentTextChar"/>
    <w:uiPriority w:val="99"/>
    <w:semiHidden/>
    <w:unhideWhenUsed/>
    <w:rsid w:val="00AB28D3"/>
    <w:pPr>
      <w:spacing w:line="240" w:lineRule="auto"/>
    </w:pPr>
    <w:rPr>
      <w:sz w:val="20"/>
    </w:rPr>
  </w:style>
  <w:style w:type="character" w:customStyle="1" w:styleId="CommentTextChar">
    <w:name w:val="Comment Text Char"/>
    <w:basedOn w:val="DefaultParagraphFont"/>
    <w:link w:val="CommentText"/>
    <w:uiPriority w:val="99"/>
    <w:semiHidden/>
    <w:rsid w:val="00AB28D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B28D3"/>
    <w:rPr>
      <w:b/>
      <w:bCs/>
    </w:rPr>
  </w:style>
  <w:style w:type="character" w:customStyle="1" w:styleId="CommentSubjectChar">
    <w:name w:val="Comment Subject Char"/>
    <w:basedOn w:val="CommentTextChar"/>
    <w:link w:val="CommentSubject"/>
    <w:uiPriority w:val="99"/>
    <w:semiHidden/>
    <w:rsid w:val="00AB28D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6759">
      <w:bodyDiv w:val="1"/>
      <w:marLeft w:val="0"/>
      <w:marRight w:val="0"/>
      <w:marTop w:val="0"/>
      <w:marBottom w:val="0"/>
      <w:divBdr>
        <w:top w:val="none" w:sz="0" w:space="0" w:color="auto"/>
        <w:left w:val="none" w:sz="0" w:space="0" w:color="auto"/>
        <w:bottom w:val="none" w:sz="0" w:space="0" w:color="auto"/>
        <w:right w:val="none" w:sz="0" w:space="0" w:color="auto"/>
      </w:divBdr>
    </w:div>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529563525">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543782491">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1953589798">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ans.marien@bnpparibasfortis.com" TargetMode="External"/><Relationship Id="rId18" Type="http://schemas.openxmlformats.org/officeDocument/2006/relationships/footer" Target="footer5.xml"/><Relationship Id="rId26" Type="http://schemas.openxmlformats.org/officeDocument/2006/relationships/hyperlink" Target="http://www.bnpparibas.com" TargetMode="External"/><Relationship Id="rId3" Type="http://schemas.openxmlformats.org/officeDocument/2006/relationships/settings" Target="settings.xml"/><Relationship Id="rId21" Type="http://schemas.openxmlformats.org/officeDocument/2006/relationships/hyperlink" Target="mailto:eva.behaeghe@umicore.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www.bnpparibasfortis.com"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www.bnppariba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caroline.jacobs@umicore.co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marjolein.scheers@umicore.com" TargetMode="External"/><Relationship Id="rId28" Type="http://schemas.openxmlformats.org/officeDocument/2006/relationships/hyperlink" Target="http://www.bnpparibasfortis.com"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alery.halloy@bnpparibasfortis.com" TargetMode="External"/><Relationship Id="rId22" Type="http://schemas.openxmlformats.org/officeDocument/2006/relationships/hyperlink" Target="mailto:evelien.goovaerts@umicore.com" TargetMode="External"/><Relationship Id="rId27" Type="http://schemas.openxmlformats.org/officeDocument/2006/relationships/hyperlink" Target="http://www.axepta.be"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F260-38AD-4A72-BDAC-EF6FEE08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2</Pages>
  <Words>1372</Words>
  <Characters>7552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3</cp:revision>
  <cp:lastPrinted>2015-05-18T07:06:00Z</cp:lastPrinted>
  <dcterms:created xsi:type="dcterms:W3CDTF">2022-02-10T10:43:00Z</dcterms:created>
  <dcterms:modified xsi:type="dcterms:W3CDTF">2022-02-10T10:43:00Z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