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2251075</wp:posOffset>
            </wp:positionH>
            <wp:positionV relativeFrom="paragraph">
              <wp:posOffset>114300</wp:posOffset>
            </wp:positionV>
            <wp:extent cx="1485900" cy="370434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704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left"/>
        <w:rPr>
          <w:rFonts w:ascii="Open Sans" w:cs="Open Sans" w:eastAsia="Open Sans" w:hAnsi="Open Sans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Crédito empresarial para pymes el mismo día: así es como Konfío lo logró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Gracias a la optimización tecnológica, ahora Konfío aprobará una solicitud de crédito empresarial el mismo día, todo de manera sencilla, 100% digital e inmediata.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C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on un monto de hasta 3 mdp, las pymes pueden enfrentar la principal problemática que frena su crecimiento: la falta de liquidez y de capital de trabajo, según la data.</w:t>
      </w:r>
    </w:p>
    <w:p w:rsidR="00000000" w:rsidDel="00000000" w:rsidP="00000000" w:rsidRDefault="00000000" w:rsidRPr="00000000" w14:paraId="00000009">
      <w:pPr>
        <w:spacing w:after="0" w:line="240" w:lineRule="auto"/>
        <w:ind w:left="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Ciudad de México, 07 de septiembre de 2022.-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Una de las necesidades más críticas para la operación cotidiana de las pequeñas y medianas empresas (pymes) es contar con liquidez inmediata para sacar adelante proyectos que les permitan crecer. Pensando en ello, </w:t>
      </w:r>
      <w:hyperlink r:id="rId7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u w:val="single"/>
            <w:rtl w:val="0"/>
          </w:rPr>
          <w:t xml:space="preserve">Konfío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 ha optimizado sus procesos para aprobar un crédito empresarial el mismo día de su solicitud,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todo de manera sencilla, 100% digital e inmediata.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Ahora, por medio de la plataforma, emprendedores en la fase inicial de sus proyectos (con 3 meses de facturación),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empresas que hayan accedido a un financiamiento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previo con Konfío, o negocios que experimentan fricciones para obtener capital en la banca  tradicional, podrán disponer de un monto de hasta 3 millones de pesos en tiempo récord: el mismo día que lo solicitan. Con ello, Konfío se posiciona como un socio estratégico que posibilita y simplifica el acceso a capital en cuestión de horas, para que las pymes del país empujen sus objetivos comerciales y no dejen escapar oportunidades.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“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En un momento en que el ecosistema empresarial enfrenta desafíos importantes debido a los impactos de la pandemia, los emprendedores del país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requieren serenidad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y certeza ante la incertidumbre, así como optimizar sus proyectos, empujarlos y enfocarlos hacia el crecimiento de cara a la recuperación económica. Es por ello que nos apoyamos en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data science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y otras herramientas tecnológicas propias para aprobar, validar y transferir a la cuenta de los clientes los fondos de su crédito empresarial el mismo día en que lo solicite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”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xplica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Jonathan García Sarmina, Gerente General de Crédito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de Konfío.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 través de la nueva optimización, los emprendedores de cualquier rincón del país pueden gestionar la solicitud de su crédito empresarial en línea, evitando largos tiempos de espera, papeleo y/o burocracia. Esto elimina las barreras geográficas, de acceso y requisitos, como un historial crediticio, entre otros. Lo anterior es clave en un contexto en el que el motivo principal por el que una pyme fracasa es la falta de liquidez y capital de trabajo, de </w:t>
      </w: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acuerdo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 con datos de la “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Radiografía del Emprendimiento en México 2021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”, de la ASEM.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El lanzamiento ocurre en un momento para Konfío en el que el más del 50% de los créditos que proporciona ya son procesados en menos de 24 horas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Durante los últimos 5 años, la plataforma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otorgó más de 50 mil préstamos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en estados como Veracruz, Puebla, Querétaro, Estado de México, Jalisco y Ciudad de México. 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demás de ofrecer liquidez inmediata, la plataforma podrá dar acceso a créditos simultáneos y posteriores al primero con la misma velocidad y facilidad.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Esto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viene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a optimizar la cartera de soluciones de Konfío, la cual incluye tarjetas de crédito empresariales para la operación diaria de los negocios en crecimiento, terminales para que éstos cobren a sus clientes de forma digital y herramientas digitales de gestión empresarial. 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Con ello, los emprendedores de México podrán aumentar su capacidad para tomar alguna oportunidad que se les presente, y que a menudo dejaban pasar debido precisamente a la falta de liquidez, lo cual imposibilitaba su crecimiento…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hasta ahora.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40" w:lineRule="auto"/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-o0o-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Open Sans" w:cs="Open Sans" w:eastAsia="Open Sans" w:hAnsi="Open Sans"/>
          <w:b w:val="1"/>
          <w:color w:val="1155cc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highlight w:val="white"/>
          <w:rtl w:val="0"/>
        </w:rPr>
        <w:t xml:space="preserve">Acerca de </w:t>
      </w:r>
      <w:hyperlink r:id="rId9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Konfío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Konfio es la compañía líder de tecnología enfocada en impulsar el crecimiento y productividad de las empresas en México mediante una oferta diferenciada de tres soluciones financieras: financiamiento, gestión y pagos. Desde su fundación en 2013, ofrece acceso ágil a créditos empresariales con un proceso de decisión inmediato basado en datos e inteligencia artificial. En 2020, lanzaron una tarjeta de crédito, y en 2022 sumó terminales de pagos para negocios. Todas estas soluciones buscan mejorar la productividad y acelerar las ventas de las pymes en México. </w:t>
      </w:r>
    </w:p>
    <w:p w:rsidR="00000000" w:rsidDel="00000000" w:rsidP="00000000" w:rsidRDefault="00000000" w:rsidRPr="00000000" w14:paraId="0000001B">
      <w:pPr>
        <w:spacing w:after="20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Hasta la fecha Konfío ha recaudado 287 millones de dólares de inversores como Softbank, VEF, Kaszek Ventures, QED Investors, la Corporación Financiera Internacional,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Lightrock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, Goldman Sachs, Gramercy y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Tarsadia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Capital. Hoy Konfio es la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entidad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fintech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que más fondos está canalizando a las pequeñas y medianas empresas en crecimiento, el segmento más importante para el desarrollo del país.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Open Sans" w:cs="Open Sans" w:eastAsia="Open Sans" w:hAnsi="Open Sans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highlight w:val="white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Open Sans" w:cs="Open Sans" w:eastAsia="Open Sans" w:hAnsi="Open Sans"/>
          <w:color w:val="1155cc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LinkedIn: </w:t>
      </w:r>
      <w:hyperlink r:id="rId10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https://www.linkedin.com/company/konfio/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Open Sans" w:cs="Open Sans" w:eastAsia="Open Sans" w:hAnsi="Open Sans"/>
          <w:color w:val="1155cc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Facebook: </w:t>
      </w:r>
      <w:hyperlink r:id="rId11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https://www.facebook.com/konfio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Instagram:</w:t>
      </w:r>
      <w:r w:rsidDel="00000000" w:rsidR="00000000" w:rsidRPr="00000000">
        <w:rPr>
          <w:rFonts w:ascii="Open Sans" w:cs="Open Sans" w:eastAsia="Open Sans" w:hAnsi="Open Sans"/>
          <w:color w:val="1155cc"/>
          <w:sz w:val="20"/>
          <w:szCs w:val="20"/>
          <w:rtl w:val="0"/>
        </w:rPr>
        <w:t xml:space="preserve"> </w:t>
      </w:r>
      <w:hyperlink r:id="rId12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https://www.instagram.com/konfio.mx/?hl=es-la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YouTube: </w:t>
      </w:r>
      <w:hyperlink r:id="rId13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https://www.youtube.com/user/konfio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Open Sans" w:cs="Open Sans" w:eastAsia="Open Sans" w:hAnsi="Open Sans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Twitter: </w:t>
      </w:r>
      <w:hyperlink r:id="rId14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https://twitter.com/konfiomx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Contacto para prensa 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another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Ismael Contreras | PR Expert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5529392414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Montserrat" w:cs="Montserrat" w:eastAsia="Montserrat" w:hAnsi="Montserrat"/>
        </w:rPr>
      </w:pPr>
      <w:hyperlink r:id="rId15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ismael.contreras@another.co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Konfío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Adriana Botello Oropeza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|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PR &amp; MKT Manager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Open Sans" w:cs="Open Sans" w:eastAsia="Open Sans" w:hAnsi="Open Sans"/>
          <w:sz w:val="20"/>
          <w:szCs w:val="20"/>
        </w:rPr>
      </w:pPr>
      <w:hyperlink r:id="rId16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adriana.botello@konfio.mx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7" w:type="default"/>
      <w:headerReference r:id="rId18" w:type="even"/>
      <w:footerReference r:id="rId19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after="200" w:line="240" w:lineRule="auto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konfio" TargetMode="External"/><Relationship Id="rId10" Type="http://schemas.openxmlformats.org/officeDocument/2006/relationships/hyperlink" Target="https://www.linkedin.com/company/konfio/" TargetMode="External"/><Relationship Id="rId13" Type="http://schemas.openxmlformats.org/officeDocument/2006/relationships/hyperlink" Target="https://www.youtube.com/user/konfio" TargetMode="External"/><Relationship Id="rId12" Type="http://schemas.openxmlformats.org/officeDocument/2006/relationships/hyperlink" Target="https://www.instagram.com/konfio.mx/?hl=es-l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onfio.mx/" TargetMode="External"/><Relationship Id="rId15" Type="http://schemas.openxmlformats.org/officeDocument/2006/relationships/hyperlink" Target="mailto:ismael.contreras@another.co" TargetMode="External"/><Relationship Id="rId14" Type="http://schemas.openxmlformats.org/officeDocument/2006/relationships/hyperlink" Target="https://twitter.com/konfiomx" TargetMode="External"/><Relationship Id="rId17" Type="http://schemas.openxmlformats.org/officeDocument/2006/relationships/header" Target="header1.xml"/><Relationship Id="rId16" Type="http://schemas.openxmlformats.org/officeDocument/2006/relationships/hyperlink" Target="mailto:adriana.botello@konfio.mx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1.png"/><Relationship Id="rId18" Type="http://schemas.openxmlformats.org/officeDocument/2006/relationships/header" Target="header2.xml"/><Relationship Id="rId7" Type="http://schemas.openxmlformats.org/officeDocument/2006/relationships/hyperlink" Target="https://konfio.mx/credito/" TargetMode="External"/><Relationship Id="rId8" Type="http://schemas.openxmlformats.org/officeDocument/2006/relationships/hyperlink" Target="https://drive.google.com/file/d/1PgWLLpHjB2a-oQMWbeTJgkpUwbZX-6vO/vie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