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B62F0" w14:textId="2874FB33" w:rsidR="00A53148" w:rsidRDefault="008576C3" w:rsidP="00A2691C">
      <w:pPr>
        <w:pStyle w:val="Heading"/>
        <w:spacing w:line="240" w:lineRule="auto"/>
        <w:rPr>
          <w:rFonts w:eastAsia="Arial Unicode MS" w:cs="Arial Unicode MS"/>
          <w:sz w:val="28"/>
          <w:szCs w:val="28"/>
        </w:rPr>
      </w:pPr>
      <w:r>
        <w:rPr>
          <w:noProof/>
        </w:rPr>
        <w:drawing>
          <wp:inline distT="0" distB="0" distL="0" distR="0" wp14:anchorId="68C01875" wp14:editId="0CF05E26">
            <wp:extent cx="4999990" cy="2548890"/>
            <wp:effectExtent l="0" t="0" r="0" b="3810"/>
            <wp:docPr id="146192841" name="Picture 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2841" name="Picture 2" descr="A screen shot of a compu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9990" cy="2548890"/>
                    </a:xfrm>
                    <a:prstGeom prst="rect">
                      <a:avLst/>
                    </a:prstGeom>
                    <a:noFill/>
                    <a:ln>
                      <a:noFill/>
                    </a:ln>
                  </pic:spPr>
                </pic:pic>
              </a:graphicData>
            </a:graphic>
          </wp:inline>
        </w:drawing>
      </w:r>
    </w:p>
    <w:p w14:paraId="08CCE97B" w14:textId="77777777" w:rsidR="008576C3" w:rsidRPr="008576C3" w:rsidRDefault="008576C3" w:rsidP="008576C3">
      <w:pPr>
        <w:pStyle w:val="Body"/>
      </w:pPr>
    </w:p>
    <w:p w14:paraId="09109BF4" w14:textId="2AFCFB7F" w:rsidR="00F723A9" w:rsidRPr="00281E66" w:rsidRDefault="3F52F3D3" w:rsidP="00A2691C">
      <w:pPr>
        <w:pStyle w:val="Heading"/>
        <w:spacing w:line="240" w:lineRule="auto"/>
        <w:rPr>
          <w:rFonts w:eastAsia="SennheiserOffice-Bold" w:cs="SennheiserOffice-Bold"/>
          <w:sz w:val="28"/>
          <w:szCs w:val="28"/>
        </w:rPr>
      </w:pPr>
      <w:r w:rsidRPr="21802D41">
        <w:rPr>
          <w:rFonts w:eastAsia="Arial Unicode MS" w:cs="Arial Unicode MS"/>
          <w:sz w:val="28"/>
          <w:szCs w:val="28"/>
        </w:rPr>
        <w:t xml:space="preserve">Sennheiser </w:t>
      </w:r>
      <w:r w:rsidR="00193364" w:rsidRPr="00193364">
        <w:rPr>
          <w:rFonts w:eastAsia="Arial Unicode MS" w:cs="Arial Unicode MS"/>
          <w:sz w:val="28"/>
          <w:szCs w:val="28"/>
        </w:rPr>
        <w:t xml:space="preserve">TeamConnect Bars </w:t>
      </w:r>
      <w:r w:rsidR="00E64D41">
        <w:rPr>
          <w:rFonts w:eastAsia="Arial Unicode MS" w:cs="Arial Unicode MS"/>
          <w:sz w:val="28"/>
          <w:szCs w:val="28"/>
        </w:rPr>
        <w:t xml:space="preserve">Recognized </w:t>
      </w:r>
      <w:r w:rsidR="005B12AF">
        <w:rPr>
          <w:rFonts w:eastAsia="Arial Unicode MS" w:cs="Arial Unicode MS"/>
          <w:sz w:val="28"/>
          <w:szCs w:val="28"/>
        </w:rPr>
        <w:t>With Award by</w:t>
      </w:r>
      <w:r w:rsidR="00E64D41">
        <w:rPr>
          <w:rFonts w:eastAsia="Arial Unicode MS" w:cs="Arial Unicode MS"/>
          <w:sz w:val="28"/>
          <w:szCs w:val="28"/>
        </w:rPr>
        <w:t xml:space="preserve"> Readers of Sound &amp; Video Contractor Magazine</w:t>
      </w:r>
    </w:p>
    <w:p w14:paraId="5D3BA818" w14:textId="77777777" w:rsidR="00F723A9" w:rsidRPr="00281E66" w:rsidRDefault="00F723A9" w:rsidP="00A2691C">
      <w:pPr>
        <w:pStyle w:val="Body"/>
        <w:spacing w:line="240" w:lineRule="auto"/>
        <w:rPr>
          <w:sz w:val="22"/>
          <w:szCs w:val="22"/>
        </w:rPr>
      </w:pPr>
    </w:p>
    <w:p w14:paraId="0156C5E9" w14:textId="183E0838" w:rsidR="00E64D41" w:rsidRDefault="00193364" w:rsidP="008E2866">
      <w:pPr>
        <w:pStyle w:val="paragraph"/>
        <w:spacing w:before="0" w:beforeAutospacing="0" w:after="0" w:afterAutospacing="0"/>
        <w:textAlignment w:val="baseline"/>
        <w:rPr>
          <w:rFonts w:ascii="Sennheiser Office" w:eastAsia="Sennheiser Office" w:hAnsi="Sennheiser Office" w:cs="Sennheiser Office"/>
          <w:b/>
          <w:bCs/>
          <w:color w:val="000000"/>
          <w:sz w:val="22"/>
          <w:szCs w:val="22"/>
          <w:u w:color="000000"/>
          <w:bdr w:val="nil"/>
          <w:lang w:val="en-US"/>
          <w14:textOutline w14:w="0" w14:cap="flat" w14:cmpd="sng" w14:algn="ctr">
            <w14:noFill/>
            <w14:prstDash w14:val="solid"/>
            <w14:bevel/>
          </w14:textOutline>
        </w:rPr>
      </w:pPr>
      <w:r w:rsidRPr="00150655">
        <w:rPr>
          <w:rFonts w:ascii="Sennheiser Office" w:eastAsia="Sennheiser Office" w:hAnsi="Sennheiser Office" w:cs="Sennheiser Office"/>
          <w:color w:val="000000"/>
          <w:sz w:val="22"/>
          <w:szCs w:val="22"/>
          <w:u w:color="000000"/>
          <w:bdr w:val="nil"/>
          <w:lang w:val="en-US"/>
          <w14:textOutline w14:w="0" w14:cap="flat" w14:cmpd="sng" w14:algn="ctr">
            <w14:noFill/>
            <w14:prstDash w14:val="solid"/>
            <w14:bevel/>
          </w14:textOutline>
        </w:rPr>
        <w:t>The UCC Solution W</w:t>
      </w:r>
      <w:r w:rsidR="00E64D41">
        <w:rPr>
          <w:rFonts w:ascii="Sennheiser Office" w:eastAsia="Sennheiser Office" w:hAnsi="Sennheiser Office" w:cs="Sennheiser Office"/>
          <w:color w:val="000000"/>
          <w:sz w:val="22"/>
          <w:szCs w:val="22"/>
          <w:u w:color="000000"/>
          <w:bdr w:val="nil"/>
          <w:lang w:val="en-US"/>
          <w14:textOutline w14:w="0" w14:cap="flat" w14:cmpd="sng" w14:algn="ctr">
            <w14:noFill/>
            <w14:prstDash w14:val="solid"/>
            <w14:bevel/>
          </w14:textOutline>
        </w:rPr>
        <w:t>as</w:t>
      </w:r>
      <w:r w:rsidRPr="00150655">
        <w:rPr>
          <w:rFonts w:ascii="Sennheiser Office" w:eastAsia="Sennheiser Office" w:hAnsi="Sennheiser Office" w:cs="Sennheiser Office"/>
          <w:color w:val="000000"/>
          <w:sz w:val="22"/>
          <w:szCs w:val="22"/>
          <w:u w:color="000000"/>
          <w:bdr w:val="nil"/>
          <w:lang w:val="en-US"/>
          <w14:textOutline w14:w="0" w14:cap="flat" w14:cmpd="sng" w14:algn="ctr">
            <w14:noFill/>
            <w14:prstDash w14:val="solid"/>
            <w14:bevel/>
          </w14:textOutline>
        </w:rPr>
        <w:t xml:space="preserve"> Honored With </w:t>
      </w:r>
      <w:r w:rsidR="0036133C">
        <w:rPr>
          <w:rFonts w:ascii="Sennheiser Office" w:eastAsia="Sennheiser Office" w:hAnsi="Sennheiser Office" w:cs="Sennheiser Office"/>
          <w:color w:val="000000"/>
          <w:sz w:val="22"/>
          <w:szCs w:val="22"/>
          <w:u w:color="000000"/>
          <w:bdr w:val="nil"/>
          <w:lang w:val="en-US"/>
          <w14:textOutline w14:w="0" w14:cap="flat" w14:cmpd="sng" w14:algn="ctr">
            <w14:noFill/>
            <w14:prstDash w14:val="solid"/>
            <w14:bevel/>
          </w14:textOutline>
        </w:rPr>
        <w:t>a</w:t>
      </w:r>
      <w:r w:rsidR="00FD7618" w:rsidRPr="00150655">
        <w:rPr>
          <w:rFonts w:ascii="Sennheiser Office" w:eastAsia="Sennheiser Office" w:hAnsi="Sennheiser Office" w:cs="Sennheiser Office"/>
          <w:color w:val="000000"/>
          <w:sz w:val="22"/>
          <w:szCs w:val="22"/>
          <w:u w:color="000000"/>
          <w:bdr w:val="nil"/>
          <w:lang w:val="en-US"/>
          <w14:textOutline w14:w="0" w14:cap="flat" w14:cmpd="sng" w14:algn="ctr">
            <w14:noFill/>
            <w14:prstDash w14:val="solid"/>
            <w14:bevel/>
          </w14:textOutline>
        </w:rPr>
        <w:t xml:space="preserve">n </w:t>
      </w:r>
      <w:r w:rsidR="00E64D41" w:rsidRPr="00E64D41">
        <w:rPr>
          <w:rFonts w:ascii="Sennheiser Office" w:eastAsia="Sennheiser Office" w:hAnsi="Sennheiser Office" w:cs="Sennheiser Office"/>
          <w:color w:val="000000"/>
          <w:sz w:val="22"/>
          <w:szCs w:val="22"/>
          <w:u w:color="000000"/>
          <w:bdr w:val="nil"/>
          <w:lang w:val="en-US"/>
          <w14:textOutline w14:w="0" w14:cap="flat" w14:cmpd="sng" w14:algn="ctr">
            <w14:noFill/>
            <w14:prstDash w14:val="solid"/>
            <w14:bevel/>
          </w14:textOutline>
        </w:rPr>
        <w:t xml:space="preserve">Innovative Product Awards: Readers’ Choice for 2024 in the Conferencing/Collaboration </w:t>
      </w:r>
      <w:r w:rsidR="0036133C">
        <w:rPr>
          <w:rFonts w:ascii="Sennheiser Office" w:eastAsia="Sennheiser Office" w:hAnsi="Sennheiser Office" w:cs="Sennheiser Office"/>
          <w:color w:val="000000"/>
          <w:sz w:val="22"/>
          <w:szCs w:val="22"/>
          <w:u w:color="000000"/>
          <w:bdr w:val="nil"/>
          <w:lang w:val="en-US"/>
          <w14:textOutline w14:w="0" w14:cap="flat" w14:cmpd="sng" w14:algn="ctr">
            <w14:noFill/>
            <w14:prstDash w14:val="solid"/>
            <w14:bevel/>
          </w14:textOutline>
        </w:rPr>
        <w:t>C</w:t>
      </w:r>
      <w:r w:rsidR="00E64D41" w:rsidRPr="00E64D41">
        <w:rPr>
          <w:rFonts w:ascii="Sennheiser Office" w:eastAsia="Sennheiser Office" w:hAnsi="Sennheiser Office" w:cs="Sennheiser Office"/>
          <w:color w:val="000000"/>
          <w:sz w:val="22"/>
          <w:szCs w:val="22"/>
          <w:u w:color="000000"/>
          <w:bdr w:val="nil"/>
          <w:lang w:val="en-US"/>
          <w14:textOutline w14:w="0" w14:cap="flat" w14:cmpd="sng" w14:algn="ctr">
            <w14:noFill/>
            <w14:prstDash w14:val="solid"/>
            <w14:bevel/>
          </w14:textOutline>
        </w:rPr>
        <w:t>ategory</w:t>
      </w:r>
    </w:p>
    <w:p w14:paraId="2FDD1592" w14:textId="2293209C" w:rsidR="008E2866" w:rsidRPr="00281E66" w:rsidRDefault="008E2866" w:rsidP="008E2866">
      <w:pPr>
        <w:pStyle w:val="paragraph"/>
        <w:spacing w:before="0" w:beforeAutospacing="0" w:after="0" w:afterAutospacing="0"/>
        <w:textAlignment w:val="baseline"/>
        <w:rPr>
          <w:rFonts w:ascii="Sennheiser Office" w:hAnsi="Sennheiser Office" w:cs="Segoe UI"/>
          <w:color w:val="000000"/>
          <w:sz w:val="22"/>
          <w:szCs w:val="22"/>
        </w:rPr>
      </w:pPr>
      <w:r w:rsidRPr="00281E66">
        <w:rPr>
          <w:rStyle w:val="eop"/>
          <w:rFonts w:ascii="Sennheiser Office" w:hAnsi="Sennheiser Office" w:cs="Segoe UI"/>
          <w:color w:val="000000"/>
          <w:sz w:val="20"/>
          <w:szCs w:val="20"/>
        </w:rPr>
        <w:t> </w:t>
      </w:r>
    </w:p>
    <w:p w14:paraId="39B53FE7" w14:textId="4CE17664" w:rsidR="00EE75E9" w:rsidRDefault="00691E2A" w:rsidP="00D50A73">
      <w:pPr>
        <w:spacing w:line="360" w:lineRule="auto"/>
        <w:rPr>
          <w:rStyle w:val="normaltextrun"/>
          <w:rFonts w:ascii="Sennheiser Office" w:hAnsi="Sennheiser Office" w:cs="Segoe UI"/>
          <w:b/>
          <w:bCs/>
          <w:color w:val="000000" w:themeColor="text1"/>
          <w:sz w:val="20"/>
          <w:szCs w:val="20"/>
        </w:rPr>
      </w:pPr>
      <w:r>
        <w:rPr>
          <w:rStyle w:val="normaltextrun"/>
          <w:rFonts w:ascii="Sennheiser Office" w:hAnsi="Sennheiser Office" w:cs="Segoe UI"/>
          <w:b/>
          <w:bCs/>
          <w:color w:val="000000" w:themeColor="text1"/>
          <w:sz w:val="20"/>
          <w:szCs w:val="20"/>
        </w:rPr>
        <w:t>Old Lyme</w:t>
      </w:r>
      <w:r w:rsidR="771B4998" w:rsidRPr="21802D41">
        <w:rPr>
          <w:rStyle w:val="normaltextrun"/>
          <w:rFonts w:ascii="Sennheiser Office" w:hAnsi="Sennheiser Office" w:cs="Segoe UI"/>
          <w:b/>
          <w:bCs/>
          <w:color w:val="000000" w:themeColor="text1"/>
          <w:sz w:val="20"/>
          <w:szCs w:val="20"/>
        </w:rPr>
        <w:t xml:space="preserve">, </w:t>
      </w:r>
      <w:r w:rsidR="68CA07AF" w:rsidRPr="21802D41">
        <w:rPr>
          <w:rStyle w:val="normaltextrun"/>
          <w:rFonts w:ascii="Sennheiser Office" w:hAnsi="Sennheiser Office" w:cs="Segoe UI"/>
          <w:b/>
          <w:bCs/>
          <w:color w:val="000000" w:themeColor="text1"/>
          <w:sz w:val="20"/>
          <w:szCs w:val="20"/>
        </w:rPr>
        <w:t>Conn</w:t>
      </w:r>
      <w:r>
        <w:rPr>
          <w:rStyle w:val="normaltextrun"/>
          <w:rFonts w:ascii="Sennheiser Office" w:hAnsi="Sennheiser Office" w:cs="Segoe UI"/>
          <w:b/>
          <w:bCs/>
          <w:color w:val="000000" w:themeColor="text1"/>
          <w:sz w:val="20"/>
          <w:szCs w:val="20"/>
        </w:rPr>
        <w:t>ecticut</w:t>
      </w:r>
      <w:r w:rsidR="170AC8FF" w:rsidRPr="21802D41">
        <w:rPr>
          <w:rStyle w:val="normaltextrun"/>
          <w:rFonts w:ascii="Sennheiser Office" w:hAnsi="Sennheiser Office" w:cs="Segoe UI"/>
          <w:b/>
          <w:bCs/>
          <w:color w:val="000000" w:themeColor="text1"/>
          <w:sz w:val="20"/>
          <w:szCs w:val="20"/>
        </w:rPr>
        <w:t xml:space="preserve"> —</w:t>
      </w:r>
      <w:r w:rsidR="00E813E9">
        <w:rPr>
          <w:rStyle w:val="normaltextrun"/>
          <w:rFonts w:ascii="Sennheiser Office" w:hAnsi="Sennheiser Office" w:cs="Segoe UI"/>
          <w:b/>
          <w:bCs/>
          <w:color w:val="000000" w:themeColor="text1"/>
          <w:sz w:val="20"/>
          <w:szCs w:val="20"/>
        </w:rPr>
        <w:t xml:space="preserve"> Feb. 18, 2025</w:t>
      </w:r>
      <w:r w:rsidR="00246356">
        <w:rPr>
          <w:rStyle w:val="normaltextrun"/>
          <w:rFonts w:ascii="Sennheiser Office" w:hAnsi="Sennheiser Office" w:cs="Segoe UI"/>
          <w:b/>
          <w:bCs/>
          <w:color w:val="000000" w:themeColor="text1"/>
          <w:sz w:val="20"/>
          <w:szCs w:val="20"/>
        </w:rPr>
        <w:t xml:space="preserve"> —</w:t>
      </w:r>
      <w:r w:rsidR="00E813E9">
        <w:rPr>
          <w:rStyle w:val="normaltextrun"/>
          <w:rFonts w:ascii="Sennheiser Office" w:hAnsi="Sennheiser Office" w:cs="Segoe UI"/>
          <w:b/>
          <w:bCs/>
          <w:color w:val="000000" w:themeColor="text1"/>
          <w:sz w:val="20"/>
          <w:szCs w:val="20"/>
        </w:rPr>
        <w:t xml:space="preserve"> </w:t>
      </w:r>
      <w:r w:rsidR="00783FA0">
        <w:rPr>
          <w:rStyle w:val="normaltextrun"/>
          <w:rFonts w:ascii="Sennheiser Office" w:hAnsi="Sennheiser Office" w:cs="Segoe UI"/>
          <w:b/>
          <w:bCs/>
          <w:color w:val="000000" w:themeColor="text1"/>
          <w:sz w:val="20"/>
          <w:szCs w:val="20"/>
        </w:rPr>
        <w:t xml:space="preserve"> </w:t>
      </w:r>
      <w:hyperlink r:id="rId11">
        <w:r w:rsidR="771B4998" w:rsidRPr="00740490">
          <w:rPr>
            <w:rStyle w:val="Hyperlink"/>
            <w:rFonts w:ascii="Sennheiser Office" w:hAnsi="Sennheiser Office" w:cs="Segoe UI"/>
            <w:b/>
            <w:bCs/>
            <w:color w:val="0095D5" w:themeColor="accent1"/>
            <w:sz w:val="20"/>
            <w:szCs w:val="20"/>
          </w:rPr>
          <w:t>Sennheiser</w:t>
        </w:r>
      </w:hyperlink>
      <w:r w:rsidR="771B4998" w:rsidRPr="00740490">
        <w:rPr>
          <w:rStyle w:val="normaltextrun"/>
          <w:rFonts w:ascii="Sennheiser Office" w:hAnsi="Sennheiser Office" w:cs="Segoe UI"/>
          <w:b/>
          <w:bCs/>
          <w:color w:val="000000" w:themeColor="text1"/>
          <w:sz w:val="20"/>
          <w:szCs w:val="20"/>
        </w:rPr>
        <w:t xml:space="preserve">, the first choice for advanced audio technology that makes collaboration and learning easier, </w:t>
      </w:r>
      <w:r w:rsidR="00D50A73" w:rsidRPr="00740490">
        <w:rPr>
          <w:rStyle w:val="normaltextrun"/>
          <w:rFonts w:ascii="Sennheiser Office" w:hAnsi="Sennheiser Office" w:cs="Segoe UI"/>
          <w:b/>
          <w:bCs/>
          <w:color w:val="000000" w:themeColor="text1"/>
          <w:sz w:val="20"/>
          <w:szCs w:val="20"/>
        </w:rPr>
        <w:t>today</w:t>
      </w:r>
      <w:r w:rsidR="00C3674F" w:rsidRPr="00740490">
        <w:rPr>
          <w:rStyle w:val="normaltextrun"/>
          <w:rFonts w:ascii="Sennheiser Office" w:hAnsi="Sennheiser Office" w:cs="Segoe UI"/>
          <w:b/>
          <w:bCs/>
          <w:color w:val="000000" w:themeColor="text1"/>
          <w:sz w:val="20"/>
          <w:szCs w:val="20"/>
        </w:rPr>
        <w:t xml:space="preserve"> announce</w:t>
      </w:r>
      <w:r w:rsidR="00D50A73" w:rsidRPr="00740490">
        <w:rPr>
          <w:rStyle w:val="normaltextrun"/>
          <w:rFonts w:ascii="Sennheiser Office" w:hAnsi="Sennheiser Office" w:cs="Segoe UI"/>
          <w:b/>
          <w:bCs/>
          <w:color w:val="000000" w:themeColor="text1"/>
          <w:sz w:val="20"/>
          <w:szCs w:val="20"/>
        </w:rPr>
        <w:t>d</w:t>
      </w:r>
      <w:r w:rsidR="00C3674F" w:rsidRPr="00740490">
        <w:rPr>
          <w:rStyle w:val="normaltextrun"/>
          <w:rFonts w:ascii="Sennheiser Office" w:hAnsi="Sennheiser Office" w:cs="Segoe UI"/>
          <w:b/>
          <w:bCs/>
          <w:color w:val="000000" w:themeColor="text1"/>
          <w:sz w:val="20"/>
          <w:szCs w:val="20"/>
        </w:rPr>
        <w:t xml:space="preserve"> that its </w:t>
      </w:r>
      <w:r w:rsidR="00EE75E9" w:rsidRPr="00740490">
        <w:rPr>
          <w:rStyle w:val="normaltextrun"/>
          <w:rFonts w:ascii="Sennheiser Office" w:hAnsi="Sennheiser Office" w:cs="Segoe UI"/>
          <w:b/>
          <w:bCs/>
          <w:color w:val="000000" w:themeColor="text1"/>
          <w:sz w:val="20"/>
          <w:szCs w:val="20"/>
        </w:rPr>
        <w:t>TeamConnect</w:t>
      </w:r>
      <w:r w:rsidR="00783FA0">
        <w:rPr>
          <w:rStyle w:val="normaltextrun"/>
          <w:rFonts w:ascii="Sennheiser Office" w:hAnsi="Sennheiser Office" w:cs="Segoe UI"/>
          <w:b/>
          <w:bCs/>
          <w:color w:val="000000" w:themeColor="text1"/>
          <w:sz w:val="20"/>
          <w:szCs w:val="20"/>
        </w:rPr>
        <w:t xml:space="preserve"> (TC)</w:t>
      </w:r>
      <w:r w:rsidR="00EE75E9" w:rsidRPr="00740490">
        <w:rPr>
          <w:rStyle w:val="normaltextrun"/>
          <w:rFonts w:ascii="Sennheiser Office" w:hAnsi="Sennheiser Office" w:cs="Segoe UI"/>
          <w:b/>
          <w:bCs/>
          <w:color w:val="000000" w:themeColor="text1"/>
          <w:sz w:val="20"/>
          <w:szCs w:val="20"/>
        </w:rPr>
        <w:t xml:space="preserve"> Bars </w:t>
      </w:r>
      <w:r w:rsidR="00D50A73" w:rsidRPr="00740490">
        <w:rPr>
          <w:rStyle w:val="normaltextrun"/>
          <w:rFonts w:ascii="Sennheiser Office" w:hAnsi="Sennheiser Office" w:cs="Segoe UI"/>
          <w:b/>
          <w:bCs/>
          <w:color w:val="000000" w:themeColor="text1"/>
          <w:sz w:val="20"/>
          <w:szCs w:val="20"/>
        </w:rPr>
        <w:t xml:space="preserve">were recognized </w:t>
      </w:r>
      <w:r w:rsidR="001823DC">
        <w:rPr>
          <w:rStyle w:val="normaltextrun"/>
          <w:rFonts w:ascii="Sennheiser Office" w:hAnsi="Sennheiser Office" w:cs="Segoe UI"/>
          <w:b/>
          <w:bCs/>
          <w:color w:val="000000" w:themeColor="text1"/>
          <w:sz w:val="20"/>
          <w:szCs w:val="20"/>
        </w:rPr>
        <w:t xml:space="preserve">by </w:t>
      </w:r>
      <w:r w:rsidR="00466F27">
        <w:rPr>
          <w:rStyle w:val="normaltextrun"/>
          <w:rFonts w:ascii="Sennheiser Office" w:hAnsi="Sennheiser Office" w:cs="Segoe UI"/>
          <w:b/>
          <w:bCs/>
          <w:color w:val="000000" w:themeColor="text1"/>
          <w:sz w:val="20"/>
          <w:szCs w:val="20"/>
        </w:rPr>
        <w:t xml:space="preserve">Sound &amp; Video Contractor as a winner of the </w:t>
      </w:r>
      <w:r w:rsidR="00466F27" w:rsidRPr="00466F27">
        <w:rPr>
          <w:rFonts w:ascii="Sennheiser Office" w:hAnsi="Sennheiser Office" w:cs="Segoe UI"/>
          <w:b/>
          <w:bCs/>
          <w:color w:val="000000" w:themeColor="text1"/>
          <w:sz w:val="20"/>
          <w:szCs w:val="20"/>
        </w:rPr>
        <w:t xml:space="preserve">SVC </w:t>
      </w:r>
      <w:bookmarkStart w:id="0" w:name="_Hlk188440465"/>
      <w:r w:rsidR="00466F27" w:rsidRPr="00466F27">
        <w:rPr>
          <w:rFonts w:ascii="Sennheiser Office" w:hAnsi="Sennheiser Office" w:cs="Segoe UI"/>
          <w:b/>
          <w:bCs/>
          <w:color w:val="000000" w:themeColor="text1"/>
          <w:sz w:val="20"/>
          <w:szCs w:val="20"/>
        </w:rPr>
        <w:t>Innovative Product Awards: Readers’ Choice</w:t>
      </w:r>
      <w:r w:rsidR="00466F27">
        <w:rPr>
          <w:rFonts w:ascii="Sennheiser Office" w:hAnsi="Sennheiser Office" w:cs="Segoe UI"/>
          <w:b/>
          <w:bCs/>
          <w:color w:val="000000" w:themeColor="text1"/>
          <w:sz w:val="20"/>
          <w:szCs w:val="20"/>
        </w:rPr>
        <w:t xml:space="preserve"> for 2024</w:t>
      </w:r>
      <w:r w:rsidR="00D54FB4">
        <w:rPr>
          <w:rFonts w:ascii="Sennheiser Office" w:hAnsi="Sennheiser Office" w:cs="Segoe UI"/>
          <w:b/>
          <w:bCs/>
          <w:color w:val="000000" w:themeColor="text1"/>
          <w:sz w:val="20"/>
          <w:szCs w:val="20"/>
        </w:rPr>
        <w:t xml:space="preserve"> in the </w:t>
      </w:r>
      <w:r w:rsidR="00983CE7" w:rsidRPr="00983CE7">
        <w:rPr>
          <w:rFonts w:ascii="Sennheiser Office" w:hAnsi="Sennheiser Office" w:cs="Segoe UI"/>
          <w:b/>
          <w:bCs/>
          <w:color w:val="000000" w:themeColor="text1"/>
          <w:sz w:val="20"/>
          <w:szCs w:val="20"/>
        </w:rPr>
        <w:t>Conferencing/Collaboration</w:t>
      </w:r>
      <w:r w:rsidR="00983CE7">
        <w:rPr>
          <w:rFonts w:ascii="Sennheiser Office" w:hAnsi="Sennheiser Office" w:cs="Segoe UI"/>
          <w:b/>
          <w:bCs/>
          <w:color w:val="000000" w:themeColor="text1"/>
          <w:sz w:val="20"/>
          <w:szCs w:val="20"/>
        </w:rPr>
        <w:t xml:space="preserve"> category</w:t>
      </w:r>
      <w:bookmarkEnd w:id="0"/>
      <w:r w:rsidR="00D50A73" w:rsidRPr="00740490">
        <w:rPr>
          <w:rStyle w:val="normaltextrun"/>
          <w:rFonts w:ascii="Sennheiser Office" w:hAnsi="Sennheiser Office" w:cs="Segoe UI"/>
          <w:b/>
          <w:bCs/>
          <w:color w:val="000000" w:themeColor="text1"/>
          <w:sz w:val="20"/>
          <w:szCs w:val="20"/>
        </w:rPr>
        <w:t xml:space="preserve">. </w:t>
      </w:r>
      <w:r w:rsidR="00E17149">
        <w:rPr>
          <w:rStyle w:val="normaltextrun"/>
          <w:rFonts w:ascii="Sennheiser Office" w:hAnsi="Sennheiser Office" w:cs="Segoe UI"/>
          <w:b/>
          <w:bCs/>
          <w:color w:val="000000" w:themeColor="text1"/>
          <w:sz w:val="20"/>
          <w:szCs w:val="20"/>
        </w:rPr>
        <w:t>The TC Bars</w:t>
      </w:r>
      <w:r w:rsidR="00DC2F6D">
        <w:rPr>
          <w:rStyle w:val="normaltextrun"/>
          <w:rFonts w:ascii="Sennheiser Office" w:hAnsi="Sennheiser Office" w:cs="Segoe UI"/>
          <w:b/>
          <w:bCs/>
          <w:color w:val="000000" w:themeColor="text1"/>
          <w:sz w:val="20"/>
          <w:szCs w:val="20"/>
        </w:rPr>
        <w:t xml:space="preserve"> were previously </w:t>
      </w:r>
      <w:r w:rsidR="00C83F62">
        <w:rPr>
          <w:rStyle w:val="normaltextrun"/>
          <w:rFonts w:ascii="Sennheiser Office" w:hAnsi="Sennheiser Office" w:cs="Segoe UI"/>
          <w:b/>
          <w:bCs/>
          <w:color w:val="000000" w:themeColor="text1"/>
          <w:sz w:val="20"/>
          <w:szCs w:val="20"/>
        </w:rPr>
        <w:t>recognized at InfoComm 2024</w:t>
      </w:r>
      <w:r w:rsidR="002D5D67">
        <w:rPr>
          <w:rStyle w:val="normaltextrun"/>
          <w:rFonts w:ascii="Sennheiser Office" w:hAnsi="Sennheiser Office" w:cs="Segoe UI"/>
          <w:b/>
          <w:bCs/>
          <w:color w:val="000000" w:themeColor="text1"/>
          <w:sz w:val="20"/>
          <w:szCs w:val="20"/>
        </w:rPr>
        <w:t xml:space="preserve"> </w:t>
      </w:r>
      <w:r w:rsidR="00C83F62">
        <w:rPr>
          <w:rStyle w:val="normaltextrun"/>
          <w:rFonts w:ascii="Sennheiser Office" w:hAnsi="Sennheiser Office" w:cs="Segoe UI"/>
          <w:b/>
          <w:bCs/>
          <w:color w:val="000000" w:themeColor="text1"/>
          <w:sz w:val="20"/>
          <w:szCs w:val="20"/>
        </w:rPr>
        <w:t>by Systems Contractor News</w:t>
      </w:r>
      <w:r w:rsidR="001624D2">
        <w:rPr>
          <w:rStyle w:val="normaltextrun"/>
          <w:rFonts w:ascii="Sennheiser Office" w:hAnsi="Sennheiser Office" w:cs="Segoe UI"/>
          <w:b/>
          <w:bCs/>
          <w:color w:val="000000" w:themeColor="text1"/>
          <w:sz w:val="20"/>
          <w:szCs w:val="20"/>
        </w:rPr>
        <w:t xml:space="preserve"> as </w:t>
      </w:r>
      <w:r w:rsidR="00FE1B53">
        <w:rPr>
          <w:rStyle w:val="normaltextrun"/>
          <w:rFonts w:ascii="Sennheiser Office" w:hAnsi="Sennheiser Office" w:cs="Segoe UI"/>
          <w:b/>
          <w:bCs/>
          <w:color w:val="000000" w:themeColor="text1"/>
          <w:sz w:val="20"/>
          <w:szCs w:val="20"/>
        </w:rPr>
        <w:t xml:space="preserve">a winner of the </w:t>
      </w:r>
      <w:r w:rsidR="001624D2" w:rsidRPr="001624D2">
        <w:rPr>
          <w:rFonts w:ascii="Sennheiser Office" w:hAnsi="Sennheiser Office" w:cs="Segoe UI"/>
          <w:b/>
          <w:bCs/>
          <w:color w:val="000000" w:themeColor="text1"/>
          <w:sz w:val="20"/>
          <w:szCs w:val="20"/>
        </w:rPr>
        <w:t>Installation Product Award in the Most Innovative Collaboration Product category</w:t>
      </w:r>
      <w:r w:rsidR="00FE1B53">
        <w:rPr>
          <w:rFonts w:ascii="Sennheiser Office" w:hAnsi="Sennheiser Office" w:cs="Segoe UI"/>
          <w:b/>
          <w:bCs/>
          <w:color w:val="000000" w:themeColor="text1"/>
          <w:sz w:val="20"/>
          <w:szCs w:val="20"/>
        </w:rPr>
        <w:t>.</w:t>
      </w:r>
    </w:p>
    <w:p w14:paraId="01E2D61A" w14:textId="77777777" w:rsidR="00EE5B7C" w:rsidRDefault="00EE5B7C" w:rsidP="00D50A73">
      <w:pPr>
        <w:spacing w:line="360" w:lineRule="auto"/>
        <w:rPr>
          <w:rStyle w:val="normaltextrun"/>
          <w:rFonts w:ascii="Sennheiser Office" w:hAnsi="Sennheiser Office" w:cs="Segoe UI"/>
          <w:b/>
          <w:bCs/>
          <w:color w:val="000000" w:themeColor="text1"/>
          <w:sz w:val="20"/>
          <w:szCs w:val="20"/>
        </w:rPr>
      </w:pPr>
    </w:p>
    <w:p w14:paraId="747DA364" w14:textId="77777777" w:rsidR="00EE5B7C" w:rsidRPr="00EE5B7C" w:rsidRDefault="00EE5B7C" w:rsidP="00EE5B7C">
      <w:pPr>
        <w:spacing w:line="360" w:lineRule="auto"/>
        <w:rPr>
          <w:rFonts w:ascii="Sennheiser Office" w:eastAsia="Times New Roman" w:hAnsi="Sennheiser Office" w:cs="Segoe UI"/>
          <w:color w:val="000000" w:themeColor="text1"/>
          <w:sz w:val="20"/>
          <w:szCs w:val="20"/>
          <w:bdr w:val="none" w:sz="0" w:space="0" w:color="auto"/>
          <w:lang w:eastAsia="en-GB"/>
        </w:rPr>
      </w:pPr>
      <w:r w:rsidRPr="00EE5B7C">
        <w:rPr>
          <w:rFonts w:ascii="Sennheiser Office" w:eastAsia="Times New Roman" w:hAnsi="Sennheiser Office" w:cs="Segoe UI"/>
          <w:color w:val="000000" w:themeColor="text1"/>
          <w:sz w:val="20"/>
          <w:szCs w:val="20"/>
          <w:bdr w:val="none" w:sz="0" w:space="0" w:color="auto"/>
          <w:lang w:eastAsia="en-GB"/>
        </w:rPr>
        <w:t>The SVC Innovative Product Awards honor and celebrate the best in class within the Pro AV industry. Voted upon exclusively by the Sound &amp; Video Contractor readers and subscribers, this achievement highlights which companies are pushing the boundaries within electronic and mechanical innovation in relation to Pro AV.</w:t>
      </w:r>
    </w:p>
    <w:p w14:paraId="52AB6E84" w14:textId="46C7B1D5" w:rsidR="00126371" w:rsidRPr="00281E66" w:rsidRDefault="00126371" w:rsidP="00A2691C">
      <w:pPr>
        <w:pStyle w:val="paragraph"/>
        <w:spacing w:before="0" w:beforeAutospacing="0" w:after="0" w:afterAutospacing="0" w:line="360" w:lineRule="auto"/>
        <w:textAlignment w:val="baseline"/>
        <w:rPr>
          <w:rStyle w:val="normaltextrun"/>
          <w:rFonts w:ascii="Sennheiser Office" w:hAnsi="Sennheiser Office" w:cs="Segoe UI"/>
          <w:color w:val="000000"/>
          <w:sz w:val="20"/>
          <w:szCs w:val="20"/>
          <w:lang w:val="en-US"/>
        </w:rPr>
      </w:pPr>
    </w:p>
    <w:p w14:paraId="301ED3BB" w14:textId="647E4209" w:rsidR="00B81DE6" w:rsidRDefault="000A7179" w:rsidP="00A2691C">
      <w:pPr>
        <w:pStyle w:val="paragraph"/>
        <w:spacing w:before="0" w:beforeAutospacing="0" w:after="0" w:afterAutospacing="0" w:line="360" w:lineRule="auto"/>
        <w:textAlignment w:val="baseline"/>
        <w:rPr>
          <w:rStyle w:val="normaltextrun"/>
          <w:rFonts w:ascii="Sennheiser Office" w:hAnsi="Sennheiser Office" w:cs="Segoe UI"/>
          <w:color w:val="000000"/>
          <w:sz w:val="20"/>
          <w:szCs w:val="20"/>
          <w:lang w:val="en-US"/>
        </w:rPr>
      </w:pPr>
      <w:r>
        <w:rPr>
          <w:rFonts w:ascii="Sennheiser Office" w:hAnsi="Sennheiser Office" w:cs="Segoe UI"/>
          <w:color w:val="000000"/>
          <w:sz w:val="20"/>
          <w:szCs w:val="20"/>
          <w:lang w:val="en-US"/>
        </w:rPr>
        <w:t>“</w:t>
      </w:r>
      <w:r w:rsidRPr="000A7179">
        <w:rPr>
          <w:rFonts w:ascii="Sennheiser Office" w:hAnsi="Sennheiser Office" w:cs="Segoe UI"/>
          <w:color w:val="000000"/>
          <w:sz w:val="20"/>
          <w:szCs w:val="20"/>
          <w:lang w:val="en-US"/>
        </w:rPr>
        <w:t xml:space="preserve">We are </w:t>
      </w:r>
      <w:r w:rsidR="004E1722">
        <w:rPr>
          <w:rFonts w:ascii="Sennheiser Office" w:hAnsi="Sennheiser Office" w:cs="Segoe UI"/>
          <w:color w:val="000000"/>
          <w:sz w:val="20"/>
          <w:szCs w:val="20"/>
          <w:lang w:val="en-US"/>
        </w:rPr>
        <w:t>deeply grateful to have the TC Bars</w:t>
      </w:r>
      <w:r w:rsidRPr="000A7179">
        <w:rPr>
          <w:rFonts w:ascii="Sennheiser Office" w:hAnsi="Sennheiser Office" w:cs="Segoe UI"/>
          <w:color w:val="000000"/>
          <w:sz w:val="20"/>
          <w:szCs w:val="20"/>
          <w:lang w:val="en-US"/>
        </w:rPr>
        <w:t xml:space="preserve"> receive </w:t>
      </w:r>
      <w:r w:rsidR="008529FD">
        <w:rPr>
          <w:rFonts w:ascii="Sennheiser Office" w:hAnsi="Sennheiser Office" w:cs="Segoe UI"/>
          <w:color w:val="000000"/>
          <w:sz w:val="20"/>
          <w:szCs w:val="20"/>
          <w:lang w:val="en-US"/>
        </w:rPr>
        <w:t>this award from SVC and their readership</w:t>
      </w:r>
      <w:r w:rsidRPr="000A7179">
        <w:rPr>
          <w:rFonts w:ascii="Sennheiser Office" w:hAnsi="Sennheiser Office" w:cs="Segoe UI"/>
          <w:color w:val="000000"/>
          <w:sz w:val="20"/>
          <w:szCs w:val="20"/>
          <w:lang w:val="en-US"/>
        </w:rPr>
        <w:t xml:space="preserve">,” said </w:t>
      </w:r>
      <w:r w:rsidR="0083423A">
        <w:rPr>
          <w:rFonts w:ascii="Sennheiser Office" w:hAnsi="Sennheiser Office" w:cs="Segoe UI"/>
          <w:color w:val="000000"/>
          <w:sz w:val="20"/>
          <w:szCs w:val="20"/>
          <w:lang w:val="en-US"/>
        </w:rPr>
        <w:t>Ronja Harste</w:t>
      </w:r>
      <w:r w:rsidRPr="000A7179">
        <w:rPr>
          <w:rFonts w:ascii="Sennheiser Office" w:hAnsi="Sennheiser Office" w:cs="Segoe UI"/>
          <w:color w:val="000000"/>
          <w:sz w:val="20"/>
          <w:szCs w:val="20"/>
          <w:lang w:val="en-US"/>
        </w:rPr>
        <w:t xml:space="preserve">, </w:t>
      </w:r>
      <w:r w:rsidR="002F5794" w:rsidRPr="002F5794">
        <w:rPr>
          <w:rFonts w:ascii="Sennheiser Office" w:hAnsi="Sennheiser Office" w:cs="Segoe UI"/>
          <w:color w:val="000000"/>
          <w:sz w:val="20"/>
          <w:szCs w:val="20"/>
          <w:lang w:val="en-US"/>
        </w:rPr>
        <w:t>Senior Product Manager</w:t>
      </w:r>
      <w:r w:rsidR="002F5794" w:rsidRPr="002F5794">
        <w:rPr>
          <w:rFonts w:ascii="Sennheiser Office" w:hAnsi="Sennheiser Office" w:cs="Segoe UI"/>
          <w:color w:val="000000"/>
          <w:sz w:val="20"/>
          <w:szCs w:val="20"/>
          <w:lang w:val="en-US"/>
        </w:rPr>
        <w:t xml:space="preserve"> </w:t>
      </w:r>
      <w:r w:rsidRPr="000A7179">
        <w:rPr>
          <w:rFonts w:ascii="Sennheiser Office" w:hAnsi="Sennheiser Office" w:cs="Segoe UI"/>
          <w:color w:val="000000"/>
          <w:sz w:val="20"/>
          <w:szCs w:val="20"/>
          <w:lang w:val="en-US"/>
        </w:rPr>
        <w:t xml:space="preserve">for Business Communication at Sennheiser. “The recognition of the TC Bars </w:t>
      </w:r>
      <w:r w:rsidR="00C2769E">
        <w:rPr>
          <w:rFonts w:ascii="Sennheiser Office" w:hAnsi="Sennheiser Office" w:cs="Segoe UI"/>
          <w:color w:val="000000"/>
          <w:sz w:val="20"/>
          <w:szCs w:val="20"/>
          <w:lang w:val="en-US"/>
        </w:rPr>
        <w:t xml:space="preserve">by the AV community </w:t>
      </w:r>
      <w:r w:rsidRPr="000A7179">
        <w:rPr>
          <w:rFonts w:ascii="Sennheiser Office" w:hAnsi="Sennheiser Office" w:cs="Segoe UI"/>
          <w:color w:val="000000"/>
          <w:sz w:val="20"/>
          <w:szCs w:val="20"/>
          <w:lang w:val="en-US"/>
        </w:rPr>
        <w:t>is a</w:t>
      </w:r>
      <w:r w:rsidR="00C2769E">
        <w:rPr>
          <w:rFonts w:ascii="Sennheiser Office" w:hAnsi="Sennheiser Office" w:cs="Segoe UI"/>
          <w:color w:val="000000"/>
          <w:sz w:val="20"/>
          <w:szCs w:val="20"/>
          <w:lang w:val="en-US"/>
        </w:rPr>
        <w:t xml:space="preserve">n affirmation of </w:t>
      </w:r>
      <w:r w:rsidR="00ED3A4F">
        <w:rPr>
          <w:rFonts w:ascii="Sennheiser Office" w:hAnsi="Sennheiser Office" w:cs="Segoe UI"/>
          <w:color w:val="000000"/>
          <w:sz w:val="20"/>
          <w:szCs w:val="20"/>
          <w:lang w:val="en-US"/>
        </w:rPr>
        <w:t>the company’s</w:t>
      </w:r>
      <w:r w:rsidRPr="000A7179">
        <w:rPr>
          <w:rFonts w:ascii="Sennheiser Office" w:hAnsi="Sennheiser Office" w:cs="Segoe UI"/>
          <w:color w:val="000000"/>
          <w:sz w:val="20"/>
          <w:szCs w:val="20"/>
          <w:lang w:val="en-US"/>
        </w:rPr>
        <w:t xml:space="preserve"> </w:t>
      </w:r>
      <w:r w:rsidR="00ED3A4F">
        <w:rPr>
          <w:rFonts w:ascii="Sennheiser Office" w:hAnsi="Sennheiser Office" w:cs="Segoe UI"/>
          <w:color w:val="000000"/>
          <w:sz w:val="20"/>
          <w:szCs w:val="20"/>
          <w:lang w:val="en-US"/>
        </w:rPr>
        <w:t>commitment</w:t>
      </w:r>
      <w:r w:rsidRPr="000A7179">
        <w:rPr>
          <w:rFonts w:ascii="Sennheiser Office" w:hAnsi="Sennheiser Office" w:cs="Segoe UI"/>
          <w:color w:val="000000"/>
          <w:sz w:val="20"/>
          <w:szCs w:val="20"/>
          <w:lang w:val="en-US"/>
        </w:rPr>
        <w:t xml:space="preserve"> </w:t>
      </w:r>
      <w:r w:rsidR="00ED3A4F">
        <w:rPr>
          <w:rFonts w:ascii="Sennheiser Office" w:hAnsi="Sennheiser Office" w:cs="Segoe UI"/>
          <w:color w:val="000000"/>
          <w:sz w:val="20"/>
          <w:szCs w:val="20"/>
          <w:lang w:val="en-US"/>
        </w:rPr>
        <w:t>to</w:t>
      </w:r>
      <w:r w:rsidRPr="000A7179">
        <w:rPr>
          <w:rFonts w:ascii="Sennheiser Office" w:hAnsi="Sennheiser Office" w:cs="Segoe UI"/>
          <w:color w:val="000000"/>
          <w:sz w:val="20"/>
          <w:szCs w:val="20"/>
          <w:lang w:val="en-US"/>
        </w:rPr>
        <w:t xml:space="preserve"> </w:t>
      </w:r>
      <w:r w:rsidR="00ED3A4F">
        <w:rPr>
          <w:rFonts w:ascii="Sennheiser Office" w:hAnsi="Sennheiser Office" w:cs="Segoe UI"/>
          <w:color w:val="000000"/>
          <w:sz w:val="20"/>
          <w:szCs w:val="20"/>
          <w:lang w:val="en-US"/>
        </w:rPr>
        <w:t>superior</w:t>
      </w:r>
      <w:r w:rsidRPr="000A7179">
        <w:rPr>
          <w:rFonts w:ascii="Sennheiser Office" w:hAnsi="Sennheiser Office" w:cs="Segoe UI"/>
          <w:color w:val="000000"/>
          <w:sz w:val="20"/>
          <w:szCs w:val="20"/>
          <w:lang w:val="en-US"/>
        </w:rPr>
        <w:t xml:space="preserve"> audio innovation</w:t>
      </w:r>
      <w:r w:rsidR="00ED3A4F">
        <w:rPr>
          <w:rFonts w:ascii="Sennheiser Office" w:hAnsi="Sennheiser Office" w:cs="Segoe UI"/>
          <w:color w:val="000000"/>
          <w:sz w:val="20"/>
          <w:szCs w:val="20"/>
          <w:lang w:val="en-US"/>
        </w:rPr>
        <w:t xml:space="preserve">. The goal </w:t>
      </w:r>
      <w:r w:rsidR="0062627F">
        <w:rPr>
          <w:rFonts w:ascii="Sennheiser Office" w:hAnsi="Sennheiser Office" w:cs="Segoe UI"/>
          <w:color w:val="000000"/>
          <w:sz w:val="20"/>
          <w:szCs w:val="20"/>
          <w:lang w:val="en-US"/>
        </w:rPr>
        <w:t xml:space="preserve">is to ensure  that Sennheiser </w:t>
      </w:r>
      <w:r w:rsidRPr="000A7179">
        <w:rPr>
          <w:rFonts w:ascii="Sennheiser Office" w:hAnsi="Sennheiser Office" w:cs="Segoe UI"/>
          <w:color w:val="000000"/>
          <w:sz w:val="20"/>
          <w:szCs w:val="20"/>
          <w:lang w:val="en-US"/>
        </w:rPr>
        <w:t xml:space="preserve">customers </w:t>
      </w:r>
      <w:r w:rsidR="0062627F">
        <w:rPr>
          <w:rFonts w:ascii="Sennheiser Office" w:hAnsi="Sennheiser Office" w:cs="Segoe UI"/>
          <w:color w:val="000000"/>
          <w:sz w:val="20"/>
          <w:szCs w:val="20"/>
          <w:lang w:val="en-US"/>
        </w:rPr>
        <w:t xml:space="preserve">reap the </w:t>
      </w:r>
      <w:r w:rsidRPr="000A7179">
        <w:rPr>
          <w:rFonts w:ascii="Sennheiser Office" w:hAnsi="Sennheiser Office" w:cs="Segoe UI"/>
          <w:color w:val="000000"/>
          <w:sz w:val="20"/>
          <w:szCs w:val="20"/>
          <w:lang w:val="en-US"/>
        </w:rPr>
        <w:t>benefit</w:t>
      </w:r>
      <w:r w:rsidR="003E22AA">
        <w:rPr>
          <w:rFonts w:ascii="Sennheiser Office" w:hAnsi="Sennheiser Office" w:cs="Segoe UI"/>
          <w:color w:val="000000"/>
          <w:sz w:val="20"/>
          <w:szCs w:val="20"/>
          <w:lang w:val="en-US"/>
        </w:rPr>
        <w:t>s</w:t>
      </w:r>
      <w:r w:rsidRPr="000A7179">
        <w:rPr>
          <w:rFonts w:ascii="Sennheiser Office" w:hAnsi="Sennheiser Office" w:cs="Segoe UI"/>
          <w:color w:val="000000"/>
          <w:sz w:val="20"/>
          <w:szCs w:val="20"/>
          <w:lang w:val="en-US"/>
        </w:rPr>
        <w:t xml:space="preserve"> </w:t>
      </w:r>
      <w:r w:rsidR="003E22AA">
        <w:rPr>
          <w:rFonts w:ascii="Sennheiser Office" w:hAnsi="Sennheiser Office" w:cs="Segoe UI"/>
          <w:color w:val="000000"/>
          <w:sz w:val="20"/>
          <w:szCs w:val="20"/>
          <w:lang w:val="en-US"/>
        </w:rPr>
        <w:t>of</w:t>
      </w:r>
      <w:r w:rsidRPr="000A7179">
        <w:rPr>
          <w:rFonts w:ascii="Sennheiser Office" w:hAnsi="Sennheiser Office" w:cs="Segoe UI"/>
          <w:color w:val="000000"/>
          <w:sz w:val="20"/>
          <w:szCs w:val="20"/>
          <w:lang w:val="en-US"/>
        </w:rPr>
        <w:t xml:space="preserve"> technology</w:t>
      </w:r>
      <w:r w:rsidR="003E22AA">
        <w:rPr>
          <w:rFonts w:ascii="Sennheiser Office" w:hAnsi="Sennheiser Office" w:cs="Segoe UI"/>
          <w:color w:val="000000"/>
          <w:sz w:val="20"/>
          <w:szCs w:val="20"/>
          <w:lang w:val="en-US"/>
        </w:rPr>
        <w:t xml:space="preserve"> that focuses on high quality audio and </w:t>
      </w:r>
      <w:r w:rsidR="004A57B9">
        <w:rPr>
          <w:rFonts w:ascii="Sennheiser Office" w:hAnsi="Sennheiser Office" w:cs="Segoe UI"/>
          <w:color w:val="000000"/>
          <w:sz w:val="20"/>
          <w:szCs w:val="20"/>
          <w:lang w:val="en-US"/>
        </w:rPr>
        <w:t xml:space="preserve">ease of </w:t>
      </w:r>
      <w:proofErr w:type="gramStart"/>
      <w:r w:rsidR="00221FDB">
        <w:rPr>
          <w:rFonts w:ascii="Sennheiser Office" w:hAnsi="Sennheiser Office" w:cs="Segoe UI"/>
          <w:color w:val="000000"/>
          <w:sz w:val="20"/>
          <w:szCs w:val="20"/>
          <w:lang w:val="en-US"/>
        </w:rPr>
        <w:t>use.”</w:t>
      </w:r>
      <w:proofErr w:type="gramEnd"/>
      <w:r w:rsidR="00726493" w:rsidRPr="00281E66">
        <w:rPr>
          <w:rStyle w:val="normaltextrun"/>
          <w:rFonts w:ascii="Sennheiser Office" w:hAnsi="Sennheiser Office" w:cs="Segoe UI"/>
          <w:color w:val="000000"/>
          <w:sz w:val="20"/>
          <w:szCs w:val="20"/>
          <w:lang w:val="en-US"/>
        </w:rPr>
        <w:t xml:space="preserve"> </w:t>
      </w:r>
    </w:p>
    <w:p w14:paraId="2C230B0B" w14:textId="77777777" w:rsidR="009F4A4E" w:rsidRDefault="009F4A4E" w:rsidP="00A2691C">
      <w:pPr>
        <w:pStyle w:val="paragraph"/>
        <w:spacing w:before="0" w:beforeAutospacing="0" w:after="0" w:afterAutospacing="0" w:line="360" w:lineRule="auto"/>
        <w:textAlignment w:val="baseline"/>
        <w:rPr>
          <w:rStyle w:val="normaltextrun"/>
          <w:rFonts w:ascii="Sennheiser Office" w:hAnsi="Sennheiser Office" w:cs="Segoe UI"/>
          <w:color w:val="000000"/>
          <w:sz w:val="20"/>
          <w:szCs w:val="20"/>
          <w:lang w:val="en-US"/>
        </w:rPr>
      </w:pPr>
    </w:p>
    <w:p w14:paraId="50670B0B" w14:textId="48E510DA" w:rsidR="00EE75E9" w:rsidRDefault="009F4A4E" w:rsidP="00A2691C">
      <w:pPr>
        <w:pStyle w:val="paragraph"/>
        <w:spacing w:before="0" w:beforeAutospacing="0" w:after="0" w:afterAutospacing="0" w:line="360" w:lineRule="auto"/>
        <w:textAlignment w:val="baseline"/>
        <w:rPr>
          <w:rStyle w:val="normaltextrun"/>
          <w:rFonts w:ascii="Sennheiser Office" w:hAnsi="Sennheiser Office" w:cs="Segoe UI"/>
          <w:color w:val="000000"/>
          <w:sz w:val="20"/>
          <w:szCs w:val="20"/>
          <w:lang w:val="en-US"/>
        </w:rPr>
      </w:pPr>
      <w:r>
        <w:rPr>
          <w:noProof/>
        </w:rPr>
        <w:drawing>
          <wp:inline distT="0" distB="0" distL="0" distR="0" wp14:anchorId="40D15347" wp14:editId="47D017B1">
            <wp:extent cx="4999990" cy="2813685"/>
            <wp:effectExtent l="0" t="0" r="0" b="5715"/>
            <wp:docPr id="333495162" name="Picture 3" descr="A group of rectangular black speak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95162" name="Picture 3" descr="A group of rectangular black speake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9990" cy="2813685"/>
                    </a:xfrm>
                    <a:prstGeom prst="rect">
                      <a:avLst/>
                    </a:prstGeom>
                    <a:noFill/>
                    <a:ln>
                      <a:noFill/>
                    </a:ln>
                  </pic:spPr>
                </pic:pic>
              </a:graphicData>
            </a:graphic>
          </wp:inline>
        </w:drawing>
      </w:r>
    </w:p>
    <w:p w14:paraId="4D1F60C4" w14:textId="77777777" w:rsidR="009F4A4E" w:rsidRDefault="009F4A4E" w:rsidP="00A2691C">
      <w:pPr>
        <w:pStyle w:val="paragraph"/>
        <w:spacing w:before="0" w:beforeAutospacing="0" w:after="0" w:afterAutospacing="0" w:line="360" w:lineRule="auto"/>
        <w:textAlignment w:val="baseline"/>
        <w:rPr>
          <w:rStyle w:val="normaltextrun"/>
          <w:rFonts w:ascii="Sennheiser Office" w:hAnsi="Sennheiser Office" w:cs="Segoe UI"/>
          <w:color w:val="000000"/>
          <w:sz w:val="20"/>
          <w:szCs w:val="20"/>
          <w:lang w:val="en-US"/>
        </w:rPr>
      </w:pPr>
    </w:p>
    <w:p w14:paraId="4769F6C9" w14:textId="083AB4E2" w:rsidR="000C0F95" w:rsidRDefault="004A57B9" w:rsidP="21802D41">
      <w:pPr>
        <w:pStyle w:val="paragraph"/>
        <w:spacing w:before="0" w:beforeAutospacing="0" w:after="0" w:afterAutospacing="0" w:line="360" w:lineRule="auto"/>
        <w:rPr>
          <w:rFonts w:ascii="Sennheiser Office" w:hAnsi="Sennheiser Office" w:cs="Segoe UI"/>
          <w:color w:val="000000"/>
          <w:sz w:val="20"/>
          <w:szCs w:val="20"/>
          <w:lang w:val="en-US"/>
        </w:rPr>
      </w:pPr>
      <w:r>
        <w:rPr>
          <w:rFonts w:ascii="Sennheiser Office" w:hAnsi="Sennheiser Office" w:cs="Segoe UI"/>
          <w:color w:val="000000"/>
          <w:sz w:val="20"/>
          <w:szCs w:val="20"/>
        </w:rPr>
        <w:t>Sennheiser’s</w:t>
      </w:r>
      <w:r w:rsidR="00D71767" w:rsidRPr="00D71767">
        <w:rPr>
          <w:rFonts w:ascii="Sennheiser Office" w:hAnsi="Sennheiser Office" w:cs="Segoe UI"/>
          <w:color w:val="000000"/>
          <w:sz w:val="20"/>
          <w:szCs w:val="20"/>
        </w:rPr>
        <w:t xml:space="preserve"> TC Bars are available in two models to suit varying meeting room sizes — the TeamConnect Bar S, featuring four microphones and two speakers, and the TeamConnect Bar M, equipped with six microphones and four speakers.</w:t>
      </w:r>
      <w:r w:rsidR="00D71767">
        <w:rPr>
          <w:rFonts w:ascii="Sennheiser Office" w:hAnsi="Sennheiser Office" w:cs="Segoe UI"/>
          <w:color w:val="000000"/>
          <w:sz w:val="20"/>
          <w:szCs w:val="20"/>
        </w:rPr>
        <w:t xml:space="preserve"> </w:t>
      </w:r>
      <w:r w:rsidR="00D71767" w:rsidRPr="00D71767">
        <w:rPr>
          <w:rFonts w:ascii="Sennheiser Office" w:hAnsi="Sennheiser Office" w:cs="Segoe UI"/>
          <w:color w:val="000000"/>
          <w:sz w:val="20"/>
          <w:szCs w:val="20"/>
        </w:rPr>
        <w:t xml:space="preserve">TC Bars are plug-and-play devices, enabling users to start meetings quickly via USB. Integrated beamforming technology, the same technology found in the </w:t>
      </w:r>
      <w:r w:rsidR="003E22AA">
        <w:rPr>
          <w:rFonts w:ascii="Sennheiser Office" w:hAnsi="Sennheiser Office" w:cs="Segoe UI"/>
          <w:color w:val="000000"/>
          <w:sz w:val="20"/>
          <w:szCs w:val="20"/>
        </w:rPr>
        <w:t>TCC</w:t>
      </w:r>
      <w:r w:rsidR="00D71767" w:rsidRPr="00D71767">
        <w:rPr>
          <w:rFonts w:ascii="Sennheiser Office" w:hAnsi="Sennheiser Office" w:cs="Segoe UI"/>
          <w:color w:val="000000"/>
          <w:sz w:val="20"/>
          <w:szCs w:val="20"/>
        </w:rPr>
        <w:t xml:space="preserve"> solutions, allows freedom of movement and seamless transitions between presenters. The full-range stereo speakers ensure natural speech and outstanding intelligibility. Superior audio is complemented by a camera with advanced AI features, including autoframing and person tiling.</w:t>
      </w:r>
      <w:r w:rsidR="00A37AA9">
        <w:rPr>
          <w:rFonts w:ascii="Sennheiser Office" w:hAnsi="Sennheiser Office" w:cs="Segoe UI"/>
          <w:color w:val="000000"/>
          <w:sz w:val="20"/>
          <w:szCs w:val="20"/>
        </w:rPr>
        <w:t xml:space="preserve"> </w:t>
      </w:r>
      <w:r w:rsidR="00D71767" w:rsidRPr="00D71767">
        <w:rPr>
          <w:rFonts w:ascii="Sennheiser Office" w:hAnsi="Sennheiser Office" w:cs="Segoe UI"/>
          <w:color w:val="000000"/>
          <w:sz w:val="20"/>
          <w:szCs w:val="20"/>
          <w:lang w:val="en-US"/>
        </w:rPr>
        <w:t>Additionally, the TC Bars offer flexible and scalable room setups with an onboard Dante port for extension mics and an option to add an external USB camera, catering to rooms requiring broader coverage. Multiple mounting options and remote management via Sennheiser Control Cockpit simplify integration into any space.</w:t>
      </w:r>
    </w:p>
    <w:p w14:paraId="344DA30A" w14:textId="4A5C81C0" w:rsidR="00C80A18" w:rsidRDefault="00C80A18" w:rsidP="00EB3F7A">
      <w:pPr>
        <w:pStyle w:val="paragraph"/>
        <w:spacing w:line="360" w:lineRule="auto"/>
        <w:rPr>
          <w:rFonts w:ascii="Sennheiser Office" w:hAnsi="Sennheiser Office" w:cs="Segoe UI"/>
          <w:color w:val="000000"/>
          <w:sz w:val="20"/>
          <w:szCs w:val="20"/>
          <w:lang w:val="en-US"/>
        </w:rPr>
      </w:pPr>
      <w:r>
        <w:rPr>
          <w:rFonts w:ascii="Sennheiser Office" w:hAnsi="Sennheiser Office" w:cs="Segoe UI"/>
          <w:color w:val="000000"/>
          <w:sz w:val="20"/>
          <w:szCs w:val="20"/>
          <w:lang w:val="en-US"/>
        </w:rPr>
        <w:t xml:space="preserve">For more information about Sennheiser and its solutions, visit </w:t>
      </w:r>
      <w:hyperlink r:id="rId13" w:history="1">
        <w:r w:rsidRPr="00C80A18">
          <w:rPr>
            <w:rStyle w:val="Hyperlink"/>
            <w:rFonts w:ascii="Sennheiser Office" w:hAnsi="Sennheiser Office" w:cs="Segoe UI"/>
            <w:color w:val="0095D5" w:themeColor="accent1"/>
            <w:sz w:val="20"/>
            <w:szCs w:val="20"/>
            <w:u w:val="none"/>
            <w:lang w:val="en-US"/>
          </w:rPr>
          <w:t>www.sennheiser.com</w:t>
        </w:r>
      </w:hyperlink>
      <w:r>
        <w:rPr>
          <w:rFonts w:ascii="Sennheiser Office" w:hAnsi="Sennheiser Office" w:cs="Segoe UI"/>
          <w:color w:val="000000"/>
          <w:sz w:val="20"/>
          <w:szCs w:val="20"/>
          <w:lang w:val="en-US"/>
        </w:rPr>
        <w:t xml:space="preserve">. </w:t>
      </w:r>
    </w:p>
    <w:p w14:paraId="1FFC66E6" w14:textId="1D3EE3C8" w:rsidR="00605E69" w:rsidRPr="00281E66" w:rsidRDefault="00605E69" w:rsidP="00C80A18">
      <w:pPr>
        <w:pStyle w:val="paragraph"/>
        <w:spacing w:before="0" w:beforeAutospacing="0" w:after="0" w:afterAutospacing="0" w:line="360" w:lineRule="auto"/>
        <w:jc w:val="center"/>
        <w:textAlignment w:val="baseline"/>
        <w:rPr>
          <w:rFonts w:ascii="Sennheiser Office" w:hAnsi="Sennheiser Office" w:cs="Segoe UI"/>
          <w:color w:val="000000"/>
          <w:sz w:val="20"/>
          <w:szCs w:val="20"/>
        </w:rPr>
      </w:pPr>
      <w:r w:rsidRPr="00281E66">
        <w:rPr>
          <w:rFonts w:ascii="Sennheiser Office" w:hAnsi="Sennheiser Office" w:cs="Segoe UI"/>
          <w:color w:val="000000"/>
          <w:sz w:val="20"/>
          <w:szCs w:val="20"/>
        </w:rPr>
        <w:t>###</w:t>
      </w:r>
    </w:p>
    <w:p w14:paraId="614FD56B" w14:textId="77777777" w:rsidR="00F723A9" w:rsidRPr="00281E66" w:rsidRDefault="00F723A9" w:rsidP="00011309">
      <w:pPr>
        <w:pStyle w:val="Body"/>
        <w:spacing w:line="240" w:lineRule="auto"/>
        <w:rPr>
          <w:sz w:val="20"/>
          <w:szCs w:val="20"/>
        </w:rPr>
      </w:pPr>
    </w:p>
    <w:p w14:paraId="4EBB449C" w14:textId="77777777" w:rsidR="00F723A9" w:rsidRPr="00281E66" w:rsidRDefault="002B2A66" w:rsidP="00605E69">
      <w:pPr>
        <w:pStyle w:val="Body"/>
        <w:spacing w:line="240" w:lineRule="auto"/>
        <w:rPr>
          <w:b/>
          <w:bCs/>
        </w:rPr>
      </w:pPr>
      <w:r w:rsidRPr="00281E66">
        <w:rPr>
          <w:b/>
          <w:bCs/>
        </w:rPr>
        <w:t xml:space="preserve">About the Sennheiser brand  </w:t>
      </w:r>
    </w:p>
    <w:p w14:paraId="0143ED3E" w14:textId="77777777" w:rsidR="00F723A9" w:rsidRPr="00281E66" w:rsidRDefault="002B2A66" w:rsidP="00605E69">
      <w:pPr>
        <w:pStyle w:val="About"/>
      </w:pPr>
      <w:r w:rsidRPr="00281E66">
        <w:t xml:space="preserve">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is operated by Sonova Holding AG under the license of Sennheiser.  </w:t>
      </w:r>
    </w:p>
    <w:p w14:paraId="25F10B76" w14:textId="77777777" w:rsidR="00F723A9" w:rsidRPr="00281E66" w:rsidRDefault="00F723A9" w:rsidP="00605E69">
      <w:pPr>
        <w:pStyle w:val="About"/>
      </w:pPr>
    </w:p>
    <w:p w14:paraId="2B518097" w14:textId="77777777" w:rsidR="00F723A9" w:rsidRPr="00281E66" w:rsidRDefault="002B2A66" w:rsidP="00605E69">
      <w:pPr>
        <w:pStyle w:val="About"/>
        <w:rPr>
          <w:color w:val="0095D5"/>
          <w:u w:color="0095D5"/>
        </w:rPr>
      </w:pPr>
      <w:hyperlink r:id="rId14" w:history="1">
        <w:r w:rsidRPr="00281E66">
          <w:rPr>
            <w:rStyle w:val="Hyperlink1"/>
          </w:rPr>
          <w:t>www.sennheiser.com</w:t>
        </w:r>
      </w:hyperlink>
    </w:p>
    <w:p w14:paraId="70BEF436" w14:textId="77777777" w:rsidR="00F723A9" w:rsidRPr="00281E66" w:rsidRDefault="002B2A66" w:rsidP="00605E69">
      <w:pPr>
        <w:pStyle w:val="About"/>
        <w:rPr>
          <w:color w:val="0095D5"/>
        </w:rPr>
      </w:pPr>
      <w:hyperlink r:id="rId15">
        <w:r w:rsidRPr="26A22CF9">
          <w:rPr>
            <w:rStyle w:val="Hyperlink1"/>
          </w:rPr>
          <w:t>www.sennheiser-hearing.com</w:t>
        </w:r>
      </w:hyperlink>
    </w:p>
    <w:p w14:paraId="5C564E47" w14:textId="23F490F6" w:rsidR="00F723A9" w:rsidRPr="00A2691C" w:rsidRDefault="00F723A9" w:rsidP="26A22CF9">
      <w:pPr>
        <w:pStyle w:val="About"/>
        <w:rPr>
          <w:rStyle w:val="Hyperlink1"/>
        </w:rPr>
      </w:pPr>
    </w:p>
    <w:p w14:paraId="5474A21D" w14:textId="77777777" w:rsidR="00BD7779" w:rsidRDefault="00BD7779">
      <w:pPr>
        <w:tabs>
          <w:tab w:val="left" w:pos="4111"/>
        </w:tabs>
        <w:rPr>
          <w:rFonts w:ascii="Sennheiser Office" w:eastAsia="Sennheiser Office" w:hAnsi="Sennheiser Office" w:cs="Sennheiser Office"/>
          <w:b/>
          <w:bCs/>
          <w:sz w:val="15"/>
          <w:szCs w:val="15"/>
        </w:rPr>
        <w:sectPr w:rsidR="00BD7779" w:rsidSect="009459C3">
          <w:headerReference w:type="default" r:id="rId16"/>
          <w:headerReference w:type="first" r:id="rId17"/>
          <w:footerReference w:type="first" r:id="rId18"/>
          <w:pgSz w:w="11900" w:h="16840"/>
          <w:pgMar w:top="2754" w:right="2608" w:bottom="1418" w:left="1418" w:header="629" w:footer="1349" w:gutter="0"/>
          <w:cols w:space="720"/>
          <w:titlePg/>
        </w:sectPr>
      </w:pPr>
    </w:p>
    <w:p w14:paraId="1741B58A" w14:textId="5180F424" w:rsidR="00F723A9" w:rsidRPr="00A2691C" w:rsidRDefault="4BC83C92" w:rsidP="0035313E">
      <w:pPr>
        <w:tabs>
          <w:tab w:val="left" w:pos="4111"/>
        </w:tabs>
        <w:rPr>
          <w:rFonts w:ascii="Sennheiser Office" w:eastAsia="Sennheiser Office" w:hAnsi="Sennheiser Office" w:cs="Sennheiser Office"/>
          <w:b/>
          <w:bCs/>
          <w:sz w:val="15"/>
          <w:szCs w:val="15"/>
        </w:rPr>
      </w:pPr>
      <w:r w:rsidRPr="26A22CF9">
        <w:rPr>
          <w:rFonts w:ascii="Sennheiser Office" w:eastAsia="Sennheiser Office" w:hAnsi="Sennheiser Office" w:cs="Sennheiser Office"/>
          <w:b/>
          <w:bCs/>
          <w:sz w:val="15"/>
          <w:szCs w:val="15"/>
        </w:rPr>
        <w:t>Global Press Contact</w:t>
      </w:r>
    </w:p>
    <w:p w14:paraId="2FAFA6CA" w14:textId="3B4AA26E" w:rsidR="00F723A9" w:rsidRDefault="4BC83C92" w:rsidP="0035313E">
      <w:pPr>
        <w:tabs>
          <w:tab w:val="left" w:pos="4111"/>
        </w:tabs>
        <w:rPr>
          <w:rFonts w:ascii="Sennheiser Office" w:eastAsia="Sennheiser Office" w:hAnsi="Sennheiser Office" w:cs="Sennheiser Office"/>
          <w:sz w:val="15"/>
          <w:szCs w:val="15"/>
        </w:rPr>
      </w:pPr>
      <w:r w:rsidRPr="26A22CF9">
        <w:rPr>
          <w:rFonts w:ascii="Sennheiser Office" w:eastAsia="Sennheiser Office" w:hAnsi="Sennheiser Office" w:cs="Sennheiser Office"/>
          <w:sz w:val="15"/>
          <w:szCs w:val="15"/>
        </w:rPr>
        <w:t xml:space="preserve">Jeff Horan </w:t>
      </w:r>
    </w:p>
    <w:p w14:paraId="7A02065A" w14:textId="77777777" w:rsidR="00740490" w:rsidRPr="00740490" w:rsidRDefault="00740490" w:rsidP="00740490">
      <w:pPr>
        <w:tabs>
          <w:tab w:val="left" w:pos="4111"/>
        </w:tabs>
        <w:rPr>
          <w:rStyle w:val="Hyperlink"/>
          <w:rFonts w:ascii="Sennheiser Office" w:eastAsia="Sennheiser Office" w:hAnsi="Sennheiser Office" w:cs="Sennheiser Office"/>
          <w:color w:val="0095D5" w:themeColor="accent1"/>
          <w:sz w:val="15"/>
          <w:szCs w:val="15"/>
        </w:rPr>
      </w:pPr>
      <w:hyperlink r:id="rId19" w:history="1">
        <w:r w:rsidRPr="00740490">
          <w:rPr>
            <w:rStyle w:val="Hyperlink"/>
            <w:rFonts w:ascii="Sennheiser Office" w:eastAsia="Sennheiser Office" w:hAnsi="Sennheiser Office" w:cs="Sennheiser Office"/>
            <w:color w:val="0095D5" w:themeColor="accent1"/>
            <w:sz w:val="15"/>
            <w:szCs w:val="15"/>
          </w:rPr>
          <w:t>jeffrey.horan@sennheiser.com</w:t>
        </w:r>
      </w:hyperlink>
    </w:p>
    <w:p w14:paraId="197C21E2" w14:textId="672A3804" w:rsidR="00BD7779" w:rsidRDefault="00740490" w:rsidP="009678A3">
      <w:pPr>
        <w:spacing w:after="160" w:line="360" w:lineRule="auto"/>
        <w:rPr>
          <w:b/>
        </w:rPr>
        <w:sectPr w:rsidR="00BD7779" w:rsidSect="009459C3">
          <w:type w:val="continuous"/>
          <w:pgSz w:w="11900" w:h="16840"/>
          <w:pgMar w:top="2754" w:right="2608" w:bottom="1418" w:left="1418" w:header="629" w:footer="1349" w:gutter="0"/>
          <w:cols w:num="2" w:space="720"/>
          <w:titlePg/>
        </w:sectPr>
      </w:pPr>
      <w:r w:rsidRPr="26A22CF9">
        <w:rPr>
          <w:rFonts w:ascii="Sennheiser Office" w:eastAsia="Sennheiser Office" w:hAnsi="Sennheiser Office" w:cs="Sennheiser Office"/>
          <w:sz w:val="15"/>
          <w:szCs w:val="15"/>
        </w:rPr>
        <w:t>+1 860-598-7539</w:t>
      </w:r>
    </w:p>
    <w:p w14:paraId="68ABAB85" w14:textId="252CDE84" w:rsidR="00F723A9" w:rsidRPr="00A2691C" w:rsidRDefault="00F723A9" w:rsidP="00B716A0">
      <w:pPr>
        <w:pStyle w:val="Contact"/>
        <w:spacing w:line="240" w:lineRule="auto"/>
        <w:rPr>
          <w:b/>
        </w:rPr>
      </w:pPr>
    </w:p>
    <w:sectPr w:rsidR="00F723A9" w:rsidRPr="00A2691C" w:rsidSect="009459C3">
      <w:type w:val="continuous"/>
      <w:pgSz w:w="11900" w:h="16840"/>
      <w:pgMar w:top="2754" w:right="2608" w:bottom="1418" w:left="1418" w:header="629" w:footer="13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E5853" w14:textId="77777777" w:rsidR="00CE7423" w:rsidRDefault="00CE7423">
      <w:r>
        <w:separator/>
      </w:r>
    </w:p>
  </w:endnote>
  <w:endnote w:type="continuationSeparator" w:id="0">
    <w:p w14:paraId="59082AF9" w14:textId="77777777" w:rsidR="00CE7423" w:rsidRDefault="00CE7423">
      <w:r>
        <w:continuationSeparator/>
      </w:r>
    </w:p>
  </w:endnote>
  <w:endnote w:type="continuationNotice" w:id="1">
    <w:p w14:paraId="32D8D2B4" w14:textId="77777777" w:rsidR="00CE7423" w:rsidRDefault="00CE7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panose1 w:val="02010504010101010104"/>
    <w:charset w:val="00"/>
    <w:family w:val="auto"/>
    <w:pitch w:val="variable"/>
    <w:sig w:usb0="A00000AF" w:usb1="500020DB" w:usb2="00000000" w:usb3="00000000" w:csb0="00000093" w:csb1="00000000"/>
  </w:font>
  <w:font w:name="Helvetica Neue">
    <w:altName w:val="Sylfaen"/>
    <w:charset w:val="00"/>
    <w:family w:val="auto"/>
    <w:pitch w:val="variable"/>
    <w:sig w:usb0="E50002FF" w:usb1="500079DB" w:usb2="00000010" w:usb3="00000000" w:csb0="00000001" w:csb1="00000000"/>
  </w:font>
  <w:font w:name="SennheiserOffice-Bold">
    <w:altName w:val="Calibri"/>
    <w:panose1 w:val="02010804010101010104"/>
    <w:charset w:val="4D"/>
    <w:family w:val="auto"/>
    <w:pitch w:val="variable"/>
    <w:sig w:usb0="A00000AF" w:usb1="500020D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5434" w14:textId="77777777" w:rsidR="00F723A9" w:rsidRDefault="00F723A9">
    <w:pPr>
      <w:pStyle w:val="Footer"/>
      <w:tabs>
        <w:tab w:val="left" w:pos="30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3504C" w14:textId="77777777" w:rsidR="00CE7423" w:rsidRDefault="00CE7423">
      <w:r>
        <w:separator/>
      </w:r>
    </w:p>
  </w:footnote>
  <w:footnote w:type="continuationSeparator" w:id="0">
    <w:p w14:paraId="742C1F47" w14:textId="77777777" w:rsidR="00CE7423" w:rsidRDefault="00CE7423">
      <w:r>
        <w:continuationSeparator/>
      </w:r>
    </w:p>
  </w:footnote>
  <w:footnote w:type="continuationNotice" w:id="1">
    <w:p w14:paraId="5D496FFD" w14:textId="77777777" w:rsidR="00CE7423" w:rsidRDefault="00CE74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7A029"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07F1463" wp14:editId="463DD4B5">
          <wp:simplePos x="0" y="0"/>
          <wp:positionH relativeFrom="page">
            <wp:posOffset>900430</wp:posOffset>
          </wp:positionH>
          <wp:positionV relativeFrom="page">
            <wp:posOffset>422275</wp:posOffset>
          </wp:positionV>
          <wp:extent cx="576001" cy="431117"/>
          <wp:effectExtent l="0" t="0" r="0" b="0"/>
          <wp:wrapNone/>
          <wp:docPr id="1073741825"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color w:val="0095D5"/>
        <w:u w:color="0095D5"/>
      </w:rPr>
      <w:t>Press Release</w:t>
    </w:r>
  </w:p>
  <w:p w14:paraId="7C5832BC"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2</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2</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1398"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4D160D2D" wp14:editId="620466FD">
          <wp:simplePos x="0" y="0"/>
          <wp:positionH relativeFrom="page">
            <wp:posOffset>900430</wp:posOffset>
          </wp:positionH>
          <wp:positionV relativeFrom="page">
            <wp:posOffset>422275</wp:posOffset>
          </wp:positionV>
          <wp:extent cx="576001" cy="431117"/>
          <wp:effectExtent l="0" t="0" r="0" b="0"/>
          <wp:wrapNone/>
          <wp:docPr id="1073741826"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5DEFEA79" wp14:editId="580319BE">
          <wp:simplePos x="0" y="0"/>
          <wp:positionH relativeFrom="page">
            <wp:posOffset>900430</wp:posOffset>
          </wp:positionH>
          <wp:positionV relativeFrom="page">
            <wp:posOffset>10153015</wp:posOffset>
          </wp:positionV>
          <wp:extent cx="1026000" cy="108000"/>
          <wp:effectExtent l="0" t="0" r="0" b="0"/>
          <wp:wrapNone/>
          <wp:docPr id="1073741827"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Pr>
        <w:color w:val="0095D5"/>
        <w:u w:color="0095D5"/>
      </w:rPr>
      <w:t>Press Release</w:t>
    </w:r>
  </w:p>
  <w:p w14:paraId="573E9146"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1</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1</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4"/>
  </w:num>
  <w:num w:numId="4" w16cid:durableId="520582713">
    <w:abstractNumId w:val="3"/>
  </w:num>
  <w:num w:numId="5" w16cid:durableId="331957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11309"/>
    <w:rsid w:val="00033C22"/>
    <w:rsid w:val="000439F8"/>
    <w:rsid w:val="00051360"/>
    <w:rsid w:val="00053181"/>
    <w:rsid w:val="00061564"/>
    <w:rsid w:val="00065253"/>
    <w:rsid w:val="00077212"/>
    <w:rsid w:val="0008100D"/>
    <w:rsid w:val="0008396E"/>
    <w:rsid w:val="00084091"/>
    <w:rsid w:val="00086D15"/>
    <w:rsid w:val="000905A0"/>
    <w:rsid w:val="000A5220"/>
    <w:rsid w:val="000A54E1"/>
    <w:rsid w:val="000A7179"/>
    <w:rsid w:val="000C0F95"/>
    <w:rsid w:val="000D6C01"/>
    <w:rsid w:val="000E06C3"/>
    <w:rsid w:val="000E14D9"/>
    <w:rsid w:val="000E42FC"/>
    <w:rsid w:val="000E5BF1"/>
    <w:rsid w:val="0011553E"/>
    <w:rsid w:val="00126371"/>
    <w:rsid w:val="00130492"/>
    <w:rsid w:val="00134850"/>
    <w:rsid w:val="00134852"/>
    <w:rsid w:val="001361F2"/>
    <w:rsid w:val="00145797"/>
    <w:rsid w:val="00150655"/>
    <w:rsid w:val="001577D8"/>
    <w:rsid w:val="001624D2"/>
    <w:rsid w:val="00165448"/>
    <w:rsid w:val="00181B1C"/>
    <w:rsid w:val="001823DC"/>
    <w:rsid w:val="00184C1D"/>
    <w:rsid w:val="0019241A"/>
    <w:rsid w:val="00193364"/>
    <w:rsid w:val="001C444F"/>
    <w:rsid w:val="001C4577"/>
    <w:rsid w:val="001C710A"/>
    <w:rsid w:val="001E65B8"/>
    <w:rsid w:val="001F0A41"/>
    <w:rsid w:val="001F1AE3"/>
    <w:rsid w:val="0020601D"/>
    <w:rsid w:val="00206C97"/>
    <w:rsid w:val="002165F2"/>
    <w:rsid w:val="00216689"/>
    <w:rsid w:val="00221FDB"/>
    <w:rsid w:val="0023286D"/>
    <w:rsid w:val="002339B9"/>
    <w:rsid w:val="002359F5"/>
    <w:rsid w:val="00246356"/>
    <w:rsid w:val="00266121"/>
    <w:rsid w:val="00272847"/>
    <w:rsid w:val="00274D36"/>
    <w:rsid w:val="0028064C"/>
    <w:rsid w:val="00281E66"/>
    <w:rsid w:val="00284EC1"/>
    <w:rsid w:val="002A2A33"/>
    <w:rsid w:val="002B2A66"/>
    <w:rsid w:val="002B3B38"/>
    <w:rsid w:val="002B49E2"/>
    <w:rsid w:val="002B6324"/>
    <w:rsid w:val="002C272B"/>
    <w:rsid w:val="002D5380"/>
    <w:rsid w:val="002D5D67"/>
    <w:rsid w:val="002D6CD2"/>
    <w:rsid w:val="002F30A9"/>
    <w:rsid w:val="002F3BC8"/>
    <w:rsid w:val="002F55CB"/>
    <w:rsid w:val="002F5794"/>
    <w:rsid w:val="0030416F"/>
    <w:rsid w:val="003108F6"/>
    <w:rsid w:val="00311CA1"/>
    <w:rsid w:val="00312BB0"/>
    <w:rsid w:val="00314945"/>
    <w:rsid w:val="00316A90"/>
    <w:rsid w:val="003179ED"/>
    <w:rsid w:val="003200FD"/>
    <w:rsid w:val="00327998"/>
    <w:rsid w:val="00332D1E"/>
    <w:rsid w:val="003334D7"/>
    <w:rsid w:val="00337C9D"/>
    <w:rsid w:val="003462BB"/>
    <w:rsid w:val="00347232"/>
    <w:rsid w:val="003475E0"/>
    <w:rsid w:val="0035313E"/>
    <w:rsid w:val="003603EB"/>
    <w:rsid w:val="0036133C"/>
    <w:rsid w:val="00370F94"/>
    <w:rsid w:val="0037308F"/>
    <w:rsid w:val="00385162"/>
    <w:rsid w:val="00392407"/>
    <w:rsid w:val="003A21BE"/>
    <w:rsid w:val="003C4631"/>
    <w:rsid w:val="003E04E3"/>
    <w:rsid w:val="003E22AA"/>
    <w:rsid w:val="003E6414"/>
    <w:rsid w:val="00403092"/>
    <w:rsid w:val="00407D0E"/>
    <w:rsid w:val="00410E82"/>
    <w:rsid w:val="0042303F"/>
    <w:rsid w:val="00423E32"/>
    <w:rsid w:val="00431394"/>
    <w:rsid w:val="00433681"/>
    <w:rsid w:val="00443489"/>
    <w:rsid w:val="00445397"/>
    <w:rsid w:val="004502E9"/>
    <w:rsid w:val="00460C29"/>
    <w:rsid w:val="00466F27"/>
    <w:rsid w:val="00472727"/>
    <w:rsid w:val="00475C03"/>
    <w:rsid w:val="0048372E"/>
    <w:rsid w:val="004876D4"/>
    <w:rsid w:val="004A01AD"/>
    <w:rsid w:val="004A57B9"/>
    <w:rsid w:val="004B1803"/>
    <w:rsid w:val="004B364E"/>
    <w:rsid w:val="004E1722"/>
    <w:rsid w:val="004E60A6"/>
    <w:rsid w:val="004E7DAC"/>
    <w:rsid w:val="005023D5"/>
    <w:rsid w:val="00516946"/>
    <w:rsid w:val="00520A09"/>
    <w:rsid w:val="00522B2B"/>
    <w:rsid w:val="00540B13"/>
    <w:rsid w:val="00551003"/>
    <w:rsid w:val="00561C22"/>
    <w:rsid w:val="00564D90"/>
    <w:rsid w:val="00595DBF"/>
    <w:rsid w:val="00597382"/>
    <w:rsid w:val="005A4A6E"/>
    <w:rsid w:val="005B12AF"/>
    <w:rsid w:val="005B1949"/>
    <w:rsid w:val="005B6CF9"/>
    <w:rsid w:val="005B79EB"/>
    <w:rsid w:val="005D37D0"/>
    <w:rsid w:val="005D54E7"/>
    <w:rsid w:val="005D557A"/>
    <w:rsid w:val="005E56DD"/>
    <w:rsid w:val="005F380F"/>
    <w:rsid w:val="005F5F13"/>
    <w:rsid w:val="0060182D"/>
    <w:rsid w:val="00604FA8"/>
    <w:rsid w:val="00605E69"/>
    <w:rsid w:val="00606081"/>
    <w:rsid w:val="00610DCF"/>
    <w:rsid w:val="0061476F"/>
    <w:rsid w:val="00616FA7"/>
    <w:rsid w:val="00625DDD"/>
    <w:rsid w:val="0062627F"/>
    <w:rsid w:val="00632F01"/>
    <w:rsid w:val="00650A6D"/>
    <w:rsid w:val="00652386"/>
    <w:rsid w:val="006558FB"/>
    <w:rsid w:val="00661DC9"/>
    <w:rsid w:val="00667666"/>
    <w:rsid w:val="006773DF"/>
    <w:rsid w:val="00691E2A"/>
    <w:rsid w:val="006949CA"/>
    <w:rsid w:val="006A7FF6"/>
    <w:rsid w:val="006C0EE4"/>
    <w:rsid w:val="006C2996"/>
    <w:rsid w:val="006D70B9"/>
    <w:rsid w:val="006E571C"/>
    <w:rsid w:val="00717DA9"/>
    <w:rsid w:val="00726493"/>
    <w:rsid w:val="00727C4B"/>
    <w:rsid w:val="007317C7"/>
    <w:rsid w:val="00735760"/>
    <w:rsid w:val="00740490"/>
    <w:rsid w:val="007412C1"/>
    <w:rsid w:val="00752498"/>
    <w:rsid w:val="007609D4"/>
    <w:rsid w:val="00772FA2"/>
    <w:rsid w:val="00775C7F"/>
    <w:rsid w:val="00783FA0"/>
    <w:rsid w:val="007841F2"/>
    <w:rsid w:val="007A4043"/>
    <w:rsid w:val="007B38D1"/>
    <w:rsid w:val="007B7DCD"/>
    <w:rsid w:val="007C03AE"/>
    <w:rsid w:val="007D0449"/>
    <w:rsid w:val="007D24B4"/>
    <w:rsid w:val="007E1D2A"/>
    <w:rsid w:val="008139D2"/>
    <w:rsid w:val="00814EF7"/>
    <w:rsid w:val="008229B0"/>
    <w:rsid w:val="008267E5"/>
    <w:rsid w:val="00831182"/>
    <w:rsid w:val="0083423A"/>
    <w:rsid w:val="008529FD"/>
    <w:rsid w:val="008576C3"/>
    <w:rsid w:val="008722B2"/>
    <w:rsid w:val="00883FC3"/>
    <w:rsid w:val="00897C8F"/>
    <w:rsid w:val="008B13AE"/>
    <w:rsid w:val="008B459E"/>
    <w:rsid w:val="008C7951"/>
    <w:rsid w:val="008E2866"/>
    <w:rsid w:val="008E637A"/>
    <w:rsid w:val="008E789C"/>
    <w:rsid w:val="008F089D"/>
    <w:rsid w:val="008F51C5"/>
    <w:rsid w:val="0090233D"/>
    <w:rsid w:val="0093448C"/>
    <w:rsid w:val="009459C3"/>
    <w:rsid w:val="0094604E"/>
    <w:rsid w:val="00947A95"/>
    <w:rsid w:val="009558FC"/>
    <w:rsid w:val="00955A9E"/>
    <w:rsid w:val="009678A3"/>
    <w:rsid w:val="00971F55"/>
    <w:rsid w:val="009825DB"/>
    <w:rsid w:val="00983CE7"/>
    <w:rsid w:val="009924A5"/>
    <w:rsid w:val="00992DA4"/>
    <w:rsid w:val="009966BE"/>
    <w:rsid w:val="00996A22"/>
    <w:rsid w:val="009B4855"/>
    <w:rsid w:val="009C2CB2"/>
    <w:rsid w:val="009D047B"/>
    <w:rsid w:val="009D6A65"/>
    <w:rsid w:val="009E0C15"/>
    <w:rsid w:val="009E56C7"/>
    <w:rsid w:val="009F4A4E"/>
    <w:rsid w:val="00A064F1"/>
    <w:rsid w:val="00A1494A"/>
    <w:rsid w:val="00A175AE"/>
    <w:rsid w:val="00A2691C"/>
    <w:rsid w:val="00A26947"/>
    <w:rsid w:val="00A370E1"/>
    <w:rsid w:val="00A3749A"/>
    <w:rsid w:val="00A37AA9"/>
    <w:rsid w:val="00A45182"/>
    <w:rsid w:val="00A5068B"/>
    <w:rsid w:val="00A53148"/>
    <w:rsid w:val="00A63E36"/>
    <w:rsid w:val="00A6689B"/>
    <w:rsid w:val="00A67544"/>
    <w:rsid w:val="00A83641"/>
    <w:rsid w:val="00A8660F"/>
    <w:rsid w:val="00A92CF5"/>
    <w:rsid w:val="00AA4EE9"/>
    <w:rsid w:val="00AB03D5"/>
    <w:rsid w:val="00AB5F4C"/>
    <w:rsid w:val="00AB7244"/>
    <w:rsid w:val="00AC0F3B"/>
    <w:rsid w:val="00AD2C71"/>
    <w:rsid w:val="00AD6E34"/>
    <w:rsid w:val="00AF5C93"/>
    <w:rsid w:val="00AF74B4"/>
    <w:rsid w:val="00B040D9"/>
    <w:rsid w:val="00B0640D"/>
    <w:rsid w:val="00B1478E"/>
    <w:rsid w:val="00B15A05"/>
    <w:rsid w:val="00B173D1"/>
    <w:rsid w:val="00B205C0"/>
    <w:rsid w:val="00B3574A"/>
    <w:rsid w:val="00B4038A"/>
    <w:rsid w:val="00B675E2"/>
    <w:rsid w:val="00B716A0"/>
    <w:rsid w:val="00B71F75"/>
    <w:rsid w:val="00B81DE6"/>
    <w:rsid w:val="00B837C8"/>
    <w:rsid w:val="00B944F2"/>
    <w:rsid w:val="00BA1E38"/>
    <w:rsid w:val="00BA22A7"/>
    <w:rsid w:val="00BA5DFC"/>
    <w:rsid w:val="00BD0970"/>
    <w:rsid w:val="00BD569B"/>
    <w:rsid w:val="00BD6D40"/>
    <w:rsid w:val="00BD7779"/>
    <w:rsid w:val="00BE149A"/>
    <w:rsid w:val="00BE336C"/>
    <w:rsid w:val="00BF3A31"/>
    <w:rsid w:val="00C13115"/>
    <w:rsid w:val="00C2769E"/>
    <w:rsid w:val="00C33091"/>
    <w:rsid w:val="00C35BB5"/>
    <w:rsid w:val="00C3674F"/>
    <w:rsid w:val="00C426FF"/>
    <w:rsid w:val="00C43A0D"/>
    <w:rsid w:val="00C57856"/>
    <w:rsid w:val="00C6126D"/>
    <w:rsid w:val="00C65DB3"/>
    <w:rsid w:val="00C71AEE"/>
    <w:rsid w:val="00C771B3"/>
    <w:rsid w:val="00C80A18"/>
    <w:rsid w:val="00C83F62"/>
    <w:rsid w:val="00CA3E66"/>
    <w:rsid w:val="00CA7A6B"/>
    <w:rsid w:val="00CE7423"/>
    <w:rsid w:val="00D2691F"/>
    <w:rsid w:val="00D30F4F"/>
    <w:rsid w:val="00D50A73"/>
    <w:rsid w:val="00D51BF7"/>
    <w:rsid w:val="00D530A3"/>
    <w:rsid w:val="00D54FB4"/>
    <w:rsid w:val="00D610E2"/>
    <w:rsid w:val="00D6116E"/>
    <w:rsid w:val="00D61388"/>
    <w:rsid w:val="00D71767"/>
    <w:rsid w:val="00D86316"/>
    <w:rsid w:val="00D9713F"/>
    <w:rsid w:val="00DA042D"/>
    <w:rsid w:val="00DC2F6D"/>
    <w:rsid w:val="00DD1DD2"/>
    <w:rsid w:val="00DD3967"/>
    <w:rsid w:val="00DD41D0"/>
    <w:rsid w:val="00DF1194"/>
    <w:rsid w:val="00E17149"/>
    <w:rsid w:val="00E23411"/>
    <w:rsid w:val="00E41E49"/>
    <w:rsid w:val="00E64D41"/>
    <w:rsid w:val="00E813E9"/>
    <w:rsid w:val="00EB144B"/>
    <w:rsid w:val="00EB3EB2"/>
    <w:rsid w:val="00EB3F7A"/>
    <w:rsid w:val="00ED176A"/>
    <w:rsid w:val="00ED3A4F"/>
    <w:rsid w:val="00ED3D21"/>
    <w:rsid w:val="00EE57D0"/>
    <w:rsid w:val="00EE5B7C"/>
    <w:rsid w:val="00EE75E9"/>
    <w:rsid w:val="00EE7CA6"/>
    <w:rsid w:val="00EF7EF5"/>
    <w:rsid w:val="00F0659B"/>
    <w:rsid w:val="00F0662C"/>
    <w:rsid w:val="00F16EA7"/>
    <w:rsid w:val="00F20591"/>
    <w:rsid w:val="00F208F3"/>
    <w:rsid w:val="00F34FF3"/>
    <w:rsid w:val="00F40048"/>
    <w:rsid w:val="00F424D2"/>
    <w:rsid w:val="00F47CB2"/>
    <w:rsid w:val="00F610ED"/>
    <w:rsid w:val="00F723A9"/>
    <w:rsid w:val="00F76A1B"/>
    <w:rsid w:val="00F8188A"/>
    <w:rsid w:val="00F831B8"/>
    <w:rsid w:val="00F84082"/>
    <w:rsid w:val="00F8551A"/>
    <w:rsid w:val="00F87D2B"/>
    <w:rsid w:val="00FB5307"/>
    <w:rsid w:val="00FB5689"/>
    <w:rsid w:val="00FC2CA7"/>
    <w:rsid w:val="00FD49EF"/>
    <w:rsid w:val="00FD7618"/>
    <w:rsid w:val="00FE1B53"/>
    <w:rsid w:val="00FF01A6"/>
    <w:rsid w:val="00FF05FA"/>
    <w:rsid w:val="02001241"/>
    <w:rsid w:val="0217E574"/>
    <w:rsid w:val="026465D5"/>
    <w:rsid w:val="031DF986"/>
    <w:rsid w:val="042B3277"/>
    <w:rsid w:val="048486B7"/>
    <w:rsid w:val="04B68ED2"/>
    <w:rsid w:val="062F1185"/>
    <w:rsid w:val="06DE69B9"/>
    <w:rsid w:val="072C549A"/>
    <w:rsid w:val="07CAE1E6"/>
    <w:rsid w:val="08369514"/>
    <w:rsid w:val="083D30C2"/>
    <w:rsid w:val="08648AF2"/>
    <w:rsid w:val="08A44C94"/>
    <w:rsid w:val="0AD62480"/>
    <w:rsid w:val="0B5B101A"/>
    <w:rsid w:val="0B73BA97"/>
    <w:rsid w:val="0BF9A4B9"/>
    <w:rsid w:val="0C51B7FA"/>
    <w:rsid w:val="0C852AAC"/>
    <w:rsid w:val="0CCFAEED"/>
    <w:rsid w:val="0CEE111A"/>
    <w:rsid w:val="0DEDC0BF"/>
    <w:rsid w:val="0F940B23"/>
    <w:rsid w:val="0FBCCB6E"/>
    <w:rsid w:val="10395FDA"/>
    <w:rsid w:val="10397C08"/>
    <w:rsid w:val="11443D54"/>
    <w:rsid w:val="11CDC74C"/>
    <w:rsid w:val="13DE5E0B"/>
    <w:rsid w:val="1562A826"/>
    <w:rsid w:val="15C5AE34"/>
    <w:rsid w:val="16E0D18C"/>
    <w:rsid w:val="170AC8FF"/>
    <w:rsid w:val="17439FC1"/>
    <w:rsid w:val="176AFEDC"/>
    <w:rsid w:val="17E59E17"/>
    <w:rsid w:val="1891ECC3"/>
    <w:rsid w:val="18FE4984"/>
    <w:rsid w:val="19094AB6"/>
    <w:rsid w:val="1922B082"/>
    <w:rsid w:val="193D2CC0"/>
    <w:rsid w:val="19A11634"/>
    <w:rsid w:val="1A46FA84"/>
    <w:rsid w:val="1A47CD75"/>
    <w:rsid w:val="1B80929D"/>
    <w:rsid w:val="1B83317A"/>
    <w:rsid w:val="1BBA6387"/>
    <w:rsid w:val="1BC6BAD4"/>
    <w:rsid w:val="1C079390"/>
    <w:rsid w:val="1C7F0B32"/>
    <w:rsid w:val="1C821C3D"/>
    <w:rsid w:val="1D6E4207"/>
    <w:rsid w:val="1D706BD2"/>
    <w:rsid w:val="1E11745C"/>
    <w:rsid w:val="1E7CECAE"/>
    <w:rsid w:val="1E9E360E"/>
    <w:rsid w:val="1EB20AFF"/>
    <w:rsid w:val="200E84CD"/>
    <w:rsid w:val="20221556"/>
    <w:rsid w:val="212A87E4"/>
    <w:rsid w:val="21802D41"/>
    <w:rsid w:val="22F5B7DF"/>
    <w:rsid w:val="231F1BB9"/>
    <w:rsid w:val="235294D9"/>
    <w:rsid w:val="236642F6"/>
    <w:rsid w:val="246353AA"/>
    <w:rsid w:val="2471D788"/>
    <w:rsid w:val="25F588AE"/>
    <w:rsid w:val="26893CD9"/>
    <w:rsid w:val="26A22CF9"/>
    <w:rsid w:val="26C7B97F"/>
    <w:rsid w:val="2830CBA1"/>
    <w:rsid w:val="298E5937"/>
    <w:rsid w:val="29C15963"/>
    <w:rsid w:val="2AA076DC"/>
    <w:rsid w:val="2B1D8F65"/>
    <w:rsid w:val="2B231DA5"/>
    <w:rsid w:val="2C0282D4"/>
    <w:rsid w:val="2C54CA99"/>
    <w:rsid w:val="2CD2F931"/>
    <w:rsid w:val="2D67A692"/>
    <w:rsid w:val="2E529896"/>
    <w:rsid w:val="2E697276"/>
    <w:rsid w:val="2E7BC3C0"/>
    <w:rsid w:val="2EEB6AD9"/>
    <w:rsid w:val="2F5F01C6"/>
    <w:rsid w:val="30058CC2"/>
    <w:rsid w:val="308C9BBB"/>
    <w:rsid w:val="30BBC10D"/>
    <w:rsid w:val="30BF6358"/>
    <w:rsid w:val="324B8143"/>
    <w:rsid w:val="328D9DA5"/>
    <w:rsid w:val="32979884"/>
    <w:rsid w:val="344BA22F"/>
    <w:rsid w:val="34627219"/>
    <w:rsid w:val="35841E49"/>
    <w:rsid w:val="386E9E56"/>
    <w:rsid w:val="39282035"/>
    <w:rsid w:val="3A1907EC"/>
    <w:rsid w:val="3BBC2D10"/>
    <w:rsid w:val="3BDD9913"/>
    <w:rsid w:val="3BDE995E"/>
    <w:rsid w:val="3C0E4DC5"/>
    <w:rsid w:val="3D6D9D64"/>
    <w:rsid w:val="3DBA180D"/>
    <w:rsid w:val="3DBC3D6B"/>
    <w:rsid w:val="3F47A6E5"/>
    <w:rsid w:val="3F52F3D3"/>
    <w:rsid w:val="3F9C4A01"/>
    <w:rsid w:val="409CD8EF"/>
    <w:rsid w:val="4119A426"/>
    <w:rsid w:val="415C5641"/>
    <w:rsid w:val="419A793E"/>
    <w:rsid w:val="428CF780"/>
    <w:rsid w:val="43780F2C"/>
    <w:rsid w:val="4388FD02"/>
    <w:rsid w:val="444B0F2C"/>
    <w:rsid w:val="4498FD78"/>
    <w:rsid w:val="44BAA53C"/>
    <w:rsid w:val="46929532"/>
    <w:rsid w:val="475718D6"/>
    <w:rsid w:val="48035739"/>
    <w:rsid w:val="48A5763C"/>
    <w:rsid w:val="4939EF3B"/>
    <w:rsid w:val="4A64CA14"/>
    <w:rsid w:val="4A80F356"/>
    <w:rsid w:val="4A81D35D"/>
    <w:rsid w:val="4A8A2138"/>
    <w:rsid w:val="4B43DAD6"/>
    <w:rsid w:val="4BBEC8E6"/>
    <w:rsid w:val="4BC83C92"/>
    <w:rsid w:val="4D6D67D3"/>
    <w:rsid w:val="4D70E533"/>
    <w:rsid w:val="4E24677F"/>
    <w:rsid w:val="4E6552C2"/>
    <w:rsid w:val="4ED20030"/>
    <w:rsid w:val="4F357A7A"/>
    <w:rsid w:val="4FB147F8"/>
    <w:rsid w:val="507603F5"/>
    <w:rsid w:val="51161F3D"/>
    <w:rsid w:val="512EE107"/>
    <w:rsid w:val="5181F6DF"/>
    <w:rsid w:val="5247944D"/>
    <w:rsid w:val="52E206AF"/>
    <w:rsid w:val="52FB9F3E"/>
    <w:rsid w:val="53000F11"/>
    <w:rsid w:val="54A20F5D"/>
    <w:rsid w:val="558AD62F"/>
    <w:rsid w:val="55A10FCE"/>
    <w:rsid w:val="55DFE3E8"/>
    <w:rsid w:val="56C6FBBE"/>
    <w:rsid w:val="56D86007"/>
    <w:rsid w:val="57014F9B"/>
    <w:rsid w:val="594B2A3A"/>
    <w:rsid w:val="59B10FE9"/>
    <w:rsid w:val="59DB099C"/>
    <w:rsid w:val="5C784FB5"/>
    <w:rsid w:val="5D87B4BF"/>
    <w:rsid w:val="5DCFF0F1"/>
    <w:rsid w:val="5DDB6173"/>
    <w:rsid w:val="605D30BC"/>
    <w:rsid w:val="60AC9CD3"/>
    <w:rsid w:val="6142BD1B"/>
    <w:rsid w:val="614CCBB2"/>
    <w:rsid w:val="61677926"/>
    <w:rsid w:val="61F58B7A"/>
    <w:rsid w:val="62A87B6E"/>
    <w:rsid w:val="62C2AA35"/>
    <w:rsid w:val="62F837F7"/>
    <w:rsid w:val="63257F81"/>
    <w:rsid w:val="6364872F"/>
    <w:rsid w:val="6391E4F4"/>
    <w:rsid w:val="63C9F8F4"/>
    <w:rsid w:val="63EA19C3"/>
    <w:rsid w:val="6505390B"/>
    <w:rsid w:val="65F33A76"/>
    <w:rsid w:val="660BC04C"/>
    <w:rsid w:val="66861BCF"/>
    <w:rsid w:val="668D4D1B"/>
    <w:rsid w:val="66C2BFEA"/>
    <w:rsid w:val="66C9676D"/>
    <w:rsid w:val="68325D6A"/>
    <w:rsid w:val="684C584E"/>
    <w:rsid w:val="68CA07AF"/>
    <w:rsid w:val="6984E6B3"/>
    <w:rsid w:val="69F2A5BA"/>
    <w:rsid w:val="6A48E89E"/>
    <w:rsid w:val="6A5B9F22"/>
    <w:rsid w:val="6A77BD79"/>
    <w:rsid w:val="6AABA046"/>
    <w:rsid w:val="6D02E720"/>
    <w:rsid w:val="6D9CFC12"/>
    <w:rsid w:val="6DD08660"/>
    <w:rsid w:val="6E381E11"/>
    <w:rsid w:val="6E9257C6"/>
    <w:rsid w:val="6EDE18D6"/>
    <w:rsid w:val="6F307DDA"/>
    <w:rsid w:val="6F776B90"/>
    <w:rsid w:val="71067138"/>
    <w:rsid w:val="712BED21"/>
    <w:rsid w:val="73A3F051"/>
    <w:rsid w:val="73B50491"/>
    <w:rsid w:val="74CE623A"/>
    <w:rsid w:val="74E04CAF"/>
    <w:rsid w:val="74FF4B08"/>
    <w:rsid w:val="75B77526"/>
    <w:rsid w:val="75E219C8"/>
    <w:rsid w:val="75EB0299"/>
    <w:rsid w:val="76468D89"/>
    <w:rsid w:val="7675F671"/>
    <w:rsid w:val="771B4998"/>
    <w:rsid w:val="79B796D5"/>
    <w:rsid w:val="79C9A0CB"/>
    <w:rsid w:val="7CD339F5"/>
    <w:rsid w:val="7D4F3384"/>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00"/>
      <w:u w:val="single" w:color="000000"/>
    </w:rPr>
  </w:style>
  <w:style w:type="paragraph" w:customStyle="1" w:styleId="About">
    <w:name w:val="Abou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e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8E2866"/>
  </w:style>
  <w:style w:type="character" w:customStyle="1" w:styleId="normaltextrun">
    <w:name w:val="normaltextrun"/>
    <w:basedOn w:val="DefaultParagraphFont"/>
    <w:rsid w:val="008E2866"/>
  </w:style>
  <w:style w:type="character" w:styleId="UnresolvedMention">
    <w:name w:val="Unresolved Mention"/>
    <w:basedOn w:val="DefaultParagraphFont"/>
    <w:uiPriority w:val="99"/>
    <w:semiHidden/>
    <w:unhideWhenUsed/>
    <w:rsid w:val="000905A0"/>
    <w:rPr>
      <w:color w:val="605E5C"/>
      <w:shd w:val="clear" w:color="auto" w:fill="E1DFDD"/>
    </w:rPr>
  </w:style>
  <w:style w:type="character" w:styleId="FollowedHyperlink">
    <w:name w:val="FollowedHyperlink"/>
    <w:basedOn w:val="DefaultParagraphFont"/>
    <w:uiPriority w:val="99"/>
    <w:semiHidden/>
    <w:unhideWhenUsed/>
    <w:rsid w:val="00605E69"/>
    <w:rPr>
      <w:color w:val="FF00FF" w:themeColor="followedHyperlink"/>
      <w:u w:val="single"/>
    </w:rPr>
  </w:style>
  <w:style w:type="character" w:styleId="CommentReference">
    <w:name w:val="annotation reference"/>
    <w:basedOn w:val="DefaultParagraphFont"/>
    <w:uiPriority w:val="99"/>
    <w:semiHidden/>
    <w:unhideWhenUsed/>
    <w:rsid w:val="00281E66"/>
    <w:rPr>
      <w:sz w:val="16"/>
      <w:szCs w:val="16"/>
    </w:rPr>
  </w:style>
  <w:style w:type="paragraph" w:styleId="CommentText">
    <w:name w:val="annotation text"/>
    <w:basedOn w:val="Normal"/>
    <w:link w:val="CommentTextChar"/>
    <w:uiPriority w:val="99"/>
    <w:unhideWhenUsed/>
    <w:rsid w:val="00281E66"/>
    <w:rPr>
      <w:sz w:val="20"/>
      <w:szCs w:val="20"/>
    </w:rPr>
  </w:style>
  <w:style w:type="character" w:customStyle="1" w:styleId="CommentTextChar">
    <w:name w:val="Comment Text Char"/>
    <w:basedOn w:val="DefaultParagraphFont"/>
    <w:link w:val="CommentText"/>
    <w:uiPriority w:val="99"/>
    <w:rsid w:val="00281E66"/>
    <w:rPr>
      <w:lang w:val="en-US" w:eastAsia="en-US"/>
    </w:rPr>
  </w:style>
  <w:style w:type="paragraph" w:styleId="CommentSubject">
    <w:name w:val="annotation subject"/>
    <w:basedOn w:val="CommentText"/>
    <w:next w:val="CommentText"/>
    <w:link w:val="CommentSubjectChar"/>
    <w:uiPriority w:val="99"/>
    <w:semiHidden/>
    <w:unhideWhenUsed/>
    <w:rsid w:val="00281E66"/>
    <w:rPr>
      <w:b/>
      <w:bCs/>
    </w:rPr>
  </w:style>
  <w:style w:type="character" w:customStyle="1" w:styleId="CommentSubjectChar">
    <w:name w:val="Comment Subject Char"/>
    <w:basedOn w:val="CommentTextChar"/>
    <w:link w:val="CommentSubject"/>
    <w:uiPriority w:val="99"/>
    <w:semiHidden/>
    <w:rsid w:val="00281E66"/>
    <w:rPr>
      <w:b/>
      <w:bCs/>
      <w:lang w:val="en-US" w:eastAsia="en-US"/>
    </w:rPr>
  </w:style>
  <w:style w:type="table" w:styleId="TableGrid">
    <w:name w:val="Table Grid"/>
    <w:basedOn w:val="TableNormal"/>
    <w:uiPriority w:val="39"/>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716A0"/>
    <w:rPr>
      <w:color w:val="2B579A"/>
      <w:shd w:val="clear" w:color="auto" w:fill="E6E6E6"/>
    </w:rPr>
  </w:style>
  <w:style w:type="paragraph" w:styleId="ListParagraph">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43721705">
      <w:bodyDiv w:val="1"/>
      <w:marLeft w:val="0"/>
      <w:marRight w:val="0"/>
      <w:marTop w:val="0"/>
      <w:marBottom w:val="0"/>
      <w:divBdr>
        <w:top w:val="none" w:sz="0" w:space="0" w:color="auto"/>
        <w:left w:val="none" w:sz="0" w:space="0" w:color="auto"/>
        <w:bottom w:val="none" w:sz="0" w:space="0" w:color="auto"/>
        <w:right w:val="none" w:sz="0" w:space="0" w:color="auto"/>
      </w:divBdr>
    </w:div>
    <w:div w:id="62142343">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841694681">
      <w:bodyDiv w:val="1"/>
      <w:marLeft w:val="0"/>
      <w:marRight w:val="0"/>
      <w:marTop w:val="0"/>
      <w:marBottom w:val="0"/>
      <w:divBdr>
        <w:top w:val="none" w:sz="0" w:space="0" w:color="auto"/>
        <w:left w:val="none" w:sz="0" w:space="0" w:color="auto"/>
        <w:bottom w:val="none" w:sz="0" w:space="0" w:color="auto"/>
        <w:right w:val="none" w:sz="0" w:space="0" w:color="auto"/>
      </w:divBdr>
    </w:div>
    <w:div w:id="1863591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nnheiser.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nnheiser.com" TargetMode="External"/><Relationship Id="rId5" Type="http://schemas.openxmlformats.org/officeDocument/2006/relationships/styles" Target="styles.xml"/><Relationship Id="rId15" Type="http://schemas.openxmlformats.org/officeDocument/2006/relationships/hyperlink" Target="http://www.sennheiser-hearing.com" TargetMode="External"/><Relationship Id="rId10" Type="http://schemas.openxmlformats.org/officeDocument/2006/relationships/image" Target="media/image1.png"/><Relationship Id="rId19" Type="http://schemas.openxmlformats.org/officeDocument/2006/relationships/hyperlink" Target="mailto:jeffrey.horan@sennheis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nnheis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6e2555-6062-4de9-8c0e-7d9d80615b93" xsi:nil="true"/>
    <lcf76f155ced4ddcb4097134ff3c332f xmlns="08b6ed48-a9b2-4d09-8352-9933fe3f4900">
      <Terms xmlns="http://schemas.microsoft.com/office/infopath/2007/PartnerControls"/>
    </lcf76f155ced4ddcb4097134ff3c332f>
    <DateandTime xmlns="08b6ed48-a9b2-4d09-8352-9933fe3f4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A8B72CC29BE84ABC8192F7CCF053B8" ma:contentTypeVersion="19" ma:contentTypeDescription="Create a new document." ma:contentTypeScope="" ma:versionID="cab2010c672785df1d66a20697f0329a">
  <xsd:schema xmlns:xsd="http://www.w3.org/2001/XMLSchema" xmlns:xs="http://www.w3.org/2001/XMLSchema" xmlns:p="http://schemas.microsoft.com/office/2006/metadata/properties" xmlns:ns2="08b6ed48-a9b2-4d09-8352-9933fe3f4900" xmlns:ns3="396e2555-6062-4de9-8c0e-7d9d80615b93" targetNamespace="http://schemas.microsoft.com/office/2006/metadata/properties" ma:root="true" ma:fieldsID="e48cf44c70516194f8d6aa5fe8097d97" ns2:_="" ns3:_="">
    <xsd:import namespace="08b6ed48-a9b2-4d09-8352-9933fe3f4900"/>
    <xsd:import namespace="396e2555-6062-4de9-8c0e-7d9d80615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ed48-a9b2-4d09-8352-9933fe3f4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98ab68-9cde-48e2-9e88-6397925eeac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e2555-6062-4de9-8c0e-7d9d80615b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205577-8d80-48fd-9629-a7fbc980ae22}" ma:internalName="TaxCatchAll" ma:showField="CatchAllData" ma:web="396e2555-6062-4de9-8c0e-7d9d80615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E04F4-8191-46D5-889D-5EAD93D53A56}">
  <ds:schemaRefs>
    <ds:schemaRef ds:uri="http://schemas.microsoft.com/sharepoint/v3/contenttype/forms"/>
  </ds:schemaRefs>
</ds:datastoreItem>
</file>

<file path=customXml/itemProps2.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396e2555-6062-4de9-8c0e-7d9d80615b93"/>
    <ds:schemaRef ds:uri="08b6ed48-a9b2-4d09-8352-9933fe3f4900"/>
  </ds:schemaRefs>
</ds:datastoreItem>
</file>

<file path=customXml/itemProps3.xml><?xml version="1.0" encoding="utf-8"?>
<ds:datastoreItem xmlns:ds="http://schemas.openxmlformats.org/officeDocument/2006/customXml" ds:itemID="{8DE89B85-DB86-46B3-8EF6-B6BA1E432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6ed48-a9b2-4d09-8352-9933fe3f4900"/>
    <ds:schemaRef ds:uri="396e2555-6062-4de9-8c0e-7d9d80615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Peter Schuyler</cp:lastModifiedBy>
  <cp:revision>2</cp:revision>
  <cp:lastPrinted>2024-05-22T16:10:00Z</cp:lastPrinted>
  <dcterms:created xsi:type="dcterms:W3CDTF">2025-02-19T00:51:00Z</dcterms:created>
  <dcterms:modified xsi:type="dcterms:W3CDTF">2025-02-19T00:51:00Z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0x0101008BA8B72CC29BE84ABC8192F7CCF053B8</vt:lpwstr>
  </property>
  <property fmtid="{D5CDD505-2E9C-101B-9397-08002B2CF9AE}" pid="3" name="MediaServiceImageTags">
    <vt:lpwstr/>
  </property>
</Properties>
</file>