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A0F7" w14:textId="29E71D3C" w:rsidR="00F24F0B" w:rsidRPr="00535788" w:rsidRDefault="00573782" w:rsidP="0057155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bookmarkStart w:id="0" w:name="_GoBack"/>
      <w:bookmarkEnd w:id="0"/>
      <w:r w:rsidRPr="00535788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0091907E" wp14:editId="246C9319">
            <wp:simplePos x="0" y="0"/>
            <wp:positionH relativeFrom="margin">
              <wp:posOffset>4507230</wp:posOffset>
            </wp:positionH>
            <wp:positionV relativeFrom="margin">
              <wp:posOffset>-458470</wp:posOffset>
            </wp:positionV>
            <wp:extent cx="1598930" cy="1080135"/>
            <wp:effectExtent l="0" t="0" r="1270" b="1206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o group met base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12E" w:rsidRPr="00535788">
        <w:rPr>
          <w:rFonts w:ascii="Verdana" w:hAnsi="Verdana" w:cs="Arial"/>
          <w:b/>
          <w:sz w:val="28"/>
          <w:szCs w:val="28"/>
          <w:lang w:val="fr-BE"/>
        </w:rPr>
        <w:t xml:space="preserve">The </w:t>
      </w:r>
      <w:proofErr w:type="spellStart"/>
      <w:r w:rsidR="003D512E" w:rsidRPr="00535788">
        <w:rPr>
          <w:rFonts w:ascii="Verdana" w:hAnsi="Verdana" w:cs="Arial"/>
          <w:b/>
          <w:sz w:val="28"/>
          <w:szCs w:val="28"/>
          <w:lang w:val="fr-BE"/>
        </w:rPr>
        <w:t>Acto</w:t>
      </w:r>
      <w:proofErr w:type="spellEnd"/>
      <w:r w:rsidR="003D512E" w:rsidRPr="00535788">
        <w:rPr>
          <w:rFonts w:ascii="Verdana" w:hAnsi="Verdana" w:cs="Arial"/>
          <w:b/>
          <w:sz w:val="28"/>
          <w:szCs w:val="28"/>
          <w:lang w:val="fr-BE"/>
        </w:rPr>
        <w:t xml:space="preserve"> Group</w:t>
      </w:r>
      <w:r w:rsidR="0066308C" w:rsidRPr="00535788">
        <w:rPr>
          <w:rFonts w:ascii="Verdana" w:hAnsi="Verdana" w:cs="Arial"/>
          <w:b/>
          <w:sz w:val="28"/>
          <w:szCs w:val="28"/>
          <w:lang w:val="fr-BE"/>
        </w:rPr>
        <w:t xml:space="preserve"> </w:t>
      </w:r>
      <w:r w:rsidR="008F58B5" w:rsidRPr="00535788">
        <w:rPr>
          <w:rFonts w:ascii="Verdana" w:hAnsi="Verdana" w:cs="Arial"/>
          <w:b/>
          <w:sz w:val="28"/>
          <w:szCs w:val="28"/>
          <w:lang w:val="fr-BE"/>
        </w:rPr>
        <w:t xml:space="preserve">lance </w:t>
      </w:r>
      <w:r w:rsidR="00FD41AE" w:rsidRPr="00535788">
        <w:rPr>
          <w:rFonts w:ascii="Verdana" w:hAnsi="Verdana" w:cs="Arial"/>
          <w:b/>
          <w:sz w:val="28"/>
          <w:szCs w:val="28"/>
          <w:lang w:val="fr-BE"/>
        </w:rPr>
        <w:br/>
      </w:r>
      <w:r w:rsidR="00FC3DA8" w:rsidRPr="00535788">
        <w:rPr>
          <w:rFonts w:ascii="Verdana" w:hAnsi="Verdana" w:cs="Arial"/>
          <w:b/>
          <w:sz w:val="28"/>
          <w:szCs w:val="28"/>
          <w:lang w:val="fr-BE"/>
        </w:rPr>
        <w:t>l</w:t>
      </w:r>
      <w:r w:rsidR="0063593E" w:rsidRPr="00535788">
        <w:rPr>
          <w:rFonts w:ascii="Verdana" w:hAnsi="Verdana" w:cs="Arial"/>
          <w:b/>
          <w:sz w:val="28"/>
          <w:szCs w:val="28"/>
          <w:lang w:val="fr-BE"/>
        </w:rPr>
        <w:t xml:space="preserve">’envoi </w:t>
      </w:r>
      <w:r w:rsidR="00FC3DA8" w:rsidRPr="00535788">
        <w:rPr>
          <w:rFonts w:ascii="Verdana" w:hAnsi="Verdana" w:cs="Arial"/>
          <w:b/>
          <w:sz w:val="28"/>
          <w:szCs w:val="28"/>
          <w:lang w:val="fr-BE"/>
        </w:rPr>
        <w:t>recommandé</w:t>
      </w:r>
      <w:r w:rsidR="0063593E" w:rsidRPr="00535788">
        <w:rPr>
          <w:rFonts w:ascii="Verdana" w:hAnsi="Verdana" w:cs="Arial"/>
          <w:b/>
          <w:sz w:val="28"/>
          <w:szCs w:val="28"/>
          <w:lang w:val="fr-BE"/>
        </w:rPr>
        <w:t xml:space="preserve"> électronique</w:t>
      </w:r>
      <w:r w:rsidR="00FC3DA8" w:rsidRPr="00535788">
        <w:rPr>
          <w:rFonts w:ascii="Verdana" w:hAnsi="Verdana" w:cs="Arial"/>
          <w:b/>
          <w:sz w:val="28"/>
          <w:szCs w:val="28"/>
          <w:lang w:val="fr-BE"/>
        </w:rPr>
        <w:t xml:space="preserve"> </w:t>
      </w:r>
      <w:r w:rsidR="007875B2" w:rsidRPr="00535788">
        <w:rPr>
          <w:rFonts w:ascii="Verdana" w:hAnsi="Verdana" w:cs="Arial"/>
          <w:b/>
          <w:sz w:val="28"/>
          <w:szCs w:val="28"/>
          <w:lang w:val="fr-BE"/>
        </w:rPr>
        <w:br/>
      </w:r>
    </w:p>
    <w:p w14:paraId="51FEDCBE" w14:textId="094EFD72" w:rsidR="00647638" w:rsidRPr="00535788" w:rsidRDefault="008F58B5" w:rsidP="00571553">
      <w:pPr>
        <w:spacing w:after="200" w:line="360" w:lineRule="auto"/>
        <w:rPr>
          <w:rFonts w:ascii="Verdana" w:eastAsia="Calibri" w:hAnsi="Verdana" w:cs="Arial"/>
          <w:b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>Less</w:t>
      </w:r>
      <w:r w:rsidR="00FC3DA8" w:rsidRPr="00535788">
        <w:rPr>
          <w:rFonts w:ascii="Verdana" w:hAnsi="Verdana"/>
          <w:sz w:val="20"/>
          <w:szCs w:val="20"/>
          <w:lang w:val="fr-BE"/>
        </w:rPr>
        <w:t>ines, le</w:t>
      </w:r>
      <w:r w:rsidR="00BA7DAA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357F1F">
        <w:rPr>
          <w:rFonts w:ascii="Verdana" w:hAnsi="Verdana"/>
          <w:sz w:val="20"/>
          <w:szCs w:val="20"/>
          <w:lang w:val="fr-BE"/>
        </w:rPr>
        <w:t>5</w:t>
      </w:r>
      <w:r w:rsidRPr="00535788">
        <w:rPr>
          <w:rFonts w:ascii="Verdana" w:hAnsi="Verdana"/>
          <w:sz w:val="20"/>
          <w:szCs w:val="20"/>
          <w:lang w:val="fr-BE"/>
        </w:rPr>
        <w:t xml:space="preserve"> septemb</w:t>
      </w:r>
      <w:r w:rsidR="00FC3DA8" w:rsidRPr="00535788">
        <w:rPr>
          <w:rFonts w:ascii="Verdana" w:hAnsi="Verdana"/>
          <w:sz w:val="20"/>
          <w:szCs w:val="20"/>
          <w:lang w:val="fr-BE"/>
        </w:rPr>
        <w:t>r</w:t>
      </w:r>
      <w:r w:rsidRPr="00535788">
        <w:rPr>
          <w:rFonts w:ascii="Verdana" w:hAnsi="Verdana"/>
          <w:sz w:val="20"/>
          <w:szCs w:val="20"/>
          <w:lang w:val="fr-BE"/>
        </w:rPr>
        <w:t>e</w:t>
      </w:r>
      <w:r w:rsidR="00BA7DAA" w:rsidRPr="00535788">
        <w:rPr>
          <w:rFonts w:ascii="Verdana" w:hAnsi="Verdana"/>
          <w:sz w:val="20"/>
          <w:szCs w:val="20"/>
          <w:lang w:val="fr-BE"/>
        </w:rPr>
        <w:t xml:space="preserve"> 201</w:t>
      </w:r>
      <w:r w:rsidR="000208BA" w:rsidRPr="00535788">
        <w:rPr>
          <w:rFonts w:ascii="Verdana" w:hAnsi="Verdana"/>
          <w:sz w:val="20"/>
          <w:szCs w:val="20"/>
          <w:lang w:val="fr-BE"/>
        </w:rPr>
        <w:t>7</w:t>
      </w:r>
      <w:r w:rsidR="00BA7DAA" w:rsidRPr="00535788">
        <w:rPr>
          <w:rFonts w:ascii="Verdana" w:hAnsi="Verdana"/>
          <w:sz w:val="20"/>
          <w:szCs w:val="20"/>
          <w:lang w:val="fr-BE"/>
        </w:rPr>
        <w:t xml:space="preserve"> –</w:t>
      </w:r>
      <w:r w:rsidR="000A3021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0208BA" w:rsidRPr="00535788">
        <w:rPr>
          <w:rFonts w:ascii="Verdana" w:hAnsi="Verdana"/>
          <w:b/>
          <w:sz w:val="20"/>
          <w:szCs w:val="20"/>
          <w:lang w:val="fr-BE"/>
        </w:rPr>
        <w:t xml:space="preserve">The </w:t>
      </w:r>
      <w:proofErr w:type="spellStart"/>
      <w:r w:rsidR="000208BA" w:rsidRPr="00535788">
        <w:rPr>
          <w:rFonts w:ascii="Verdana" w:hAnsi="Verdana"/>
          <w:b/>
          <w:sz w:val="20"/>
          <w:szCs w:val="20"/>
          <w:lang w:val="fr-BE"/>
        </w:rPr>
        <w:t>Acto</w:t>
      </w:r>
      <w:proofErr w:type="spellEnd"/>
      <w:r w:rsidR="000208BA" w:rsidRPr="00535788">
        <w:rPr>
          <w:rFonts w:ascii="Verdana" w:hAnsi="Verdana"/>
          <w:b/>
          <w:sz w:val="20"/>
          <w:szCs w:val="20"/>
          <w:lang w:val="fr-BE"/>
        </w:rPr>
        <w:t xml:space="preserve"> Group</w:t>
      </w:r>
      <w:r w:rsidR="00B81717" w:rsidRPr="00535788">
        <w:rPr>
          <w:rFonts w:ascii="Verdana" w:hAnsi="Verdana"/>
          <w:b/>
          <w:sz w:val="20"/>
          <w:szCs w:val="20"/>
          <w:lang w:val="fr-BE"/>
        </w:rPr>
        <w:t xml:space="preserve">, 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le spécialiste belge de la gestion de distribution de documents, lance aujourd’hui 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>son service d</w:t>
      </w:r>
      <w:r w:rsidR="0063593E" w:rsidRPr="00535788">
        <w:rPr>
          <w:rFonts w:ascii="Verdana" w:hAnsi="Verdana"/>
          <w:b/>
          <w:sz w:val="20"/>
          <w:szCs w:val="20"/>
          <w:lang w:val="fr-BE"/>
        </w:rPr>
        <w:t>’envoi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>s</w:t>
      </w:r>
      <w:r w:rsidR="0063593E" w:rsidRPr="00535788">
        <w:rPr>
          <w:rFonts w:ascii="Verdana" w:hAnsi="Verdana"/>
          <w:b/>
          <w:sz w:val="20"/>
          <w:szCs w:val="20"/>
          <w:lang w:val="fr-BE"/>
        </w:rPr>
        <w:t xml:space="preserve"> recommandé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>s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 </w:t>
      </w:r>
      <w:r w:rsidR="0063593E" w:rsidRPr="00535788">
        <w:rPr>
          <w:rFonts w:ascii="Verdana" w:hAnsi="Verdana"/>
          <w:b/>
          <w:sz w:val="20"/>
          <w:szCs w:val="20"/>
          <w:lang w:val="fr-BE"/>
        </w:rPr>
        <w:t>électronique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>s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. Avec ce tout nouveau service, qui a été entièrement 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 xml:space="preserve">élaboré 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dans l’entreprise, le groupe répond à l’assimilation récente de documents électroniques </w:t>
      </w:r>
      <w:r w:rsidR="00133DC9" w:rsidRPr="00535788">
        <w:rPr>
          <w:rFonts w:ascii="Verdana" w:hAnsi="Verdana"/>
          <w:b/>
          <w:sz w:val="20"/>
          <w:szCs w:val="20"/>
          <w:lang w:val="fr-BE"/>
        </w:rPr>
        <w:t>aux documents papier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 dans le cadre juridique de</w:t>
      </w:r>
      <w:r w:rsidR="0063593E" w:rsidRPr="00535788">
        <w:rPr>
          <w:rFonts w:ascii="Verdana" w:hAnsi="Verdana"/>
          <w:b/>
          <w:sz w:val="20"/>
          <w:szCs w:val="20"/>
          <w:lang w:val="fr-BE"/>
        </w:rPr>
        <w:t>s</w:t>
      </w:r>
      <w:r w:rsidR="00FC3DA8" w:rsidRPr="00535788">
        <w:rPr>
          <w:rFonts w:ascii="Verdana" w:hAnsi="Verdana"/>
          <w:b/>
          <w:sz w:val="20"/>
          <w:szCs w:val="20"/>
          <w:lang w:val="fr-BE"/>
        </w:rPr>
        <w:t xml:space="preserve"> « services de confiance »</w:t>
      </w:r>
      <w:r w:rsidR="00D776EA" w:rsidRPr="00535788">
        <w:rPr>
          <w:rFonts w:ascii="Verdana" w:eastAsia="Calibri" w:hAnsi="Verdana" w:cs="Arial"/>
          <w:b/>
          <w:sz w:val="20"/>
          <w:szCs w:val="20"/>
          <w:lang w:val="fr-BE"/>
        </w:rPr>
        <w:t>.</w:t>
      </w:r>
    </w:p>
    <w:p w14:paraId="25D6C7C2" w14:textId="7B7AF0D9" w:rsidR="00571553" w:rsidRPr="00535788" w:rsidRDefault="00FC3DA8" w:rsidP="00571553">
      <w:pPr>
        <w:spacing w:after="200" w:line="360" w:lineRule="auto"/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</w:pPr>
      <w:r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>Depuis l’approbation du</w:t>
      </w:r>
      <w:r w:rsidR="007875B2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 ‘Digital </w:t>
      </w:r>
      <w:proofErr w:type="spellStart"/>
      <w:r w:rsidR="007875B2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>Act</w:t>
      </w:r>
      <w:proofErr w:type="spellEnd"/>
      <w:r w:rsidR="007875B2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’ </w:t>
      </w:r>
      <w:r w:rsidR="006F1C5C" w:rsidRPr="00535788">
        <w:rPr>
          <w:rStyle w:val="Voetnootmarkering"/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footnoteReference w:id="1"/>
      </w:r>
      <w:r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 du gouvernement belge l’année dernière, les documents électroniques ont </w:t>
      </w:r>
      <w:r w:rsidR="00133DC9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juridiquement </w:t>
      </w:r>
      <w:r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>la même valeur</w:t>
      </w:r>
      <w:r w:rsidR="00E0291F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 que leurs équivalents papier ou physiques</w:t>
      </w:r>
      <w:r w:rsidR="007875B2" w:rsidRPr="00535788">
        <w:rPr>
          <w:rFonts w:ascii="Verdana" w:eastAsia="Times New Roman" w:hAnsi="Verdana"/>
          <w:color w:val="000000" w:themeColor="text1"/>
          <w:sz w:val="20"/>
          <w:szCs w:val="20"/>
          <w:lang w:val="fr-BE" w:eastAsia="nl-NL"/>
        </w:rPr>
        <w:t xml:space="preserve">. </w:t>
      </w:r>
    </w:p>
    <w:p w14:paraId="5635D0F5" w14:textId="13866D5E" w:rsidR="007266C0" w:rsidRPr="00535788" w:rsidRDefault="004543EC" w:rsidP="00571553">
      <w:pPr>
        <w:spacing w:after="200" w:line="360" w:lineRule="auto"/>
        <w:rPr>
          <w:rFonts w:ascii="Verdana" w:hAnsi="Verdana"/>
          <w:i/>
          <w:sz w:val="20"/>
          <w:szCs w:val="20"/>
          <w:lang w:val="fr-BE"/>
        </w:rPr>
      </w:pPr>
      <w:r w:rsidRPr="00535788">
        <w:rPr>
          <w:rFonts w:ascii="Verdana" w:eastAsia="Calibri" w:hAnsi="Verdana" w:cs="Arial"/>
          <w:sz w:val="20"/>
          <w:szCs w:val="20"/>
          <w:lang w:val="fr-BE"/>
        </w:rPr>
        <w:t xml:space="preserve">Krista Rampelberg, </w:t>
      </w:r>
      <w:r w:rsidR="00133DC9" w:rsidRPr="00535788">
        <w:rPr>
          <w:rFonts w:ascii="Verdana" w:eastAsia="Calibri" w:hAnsi="Verdana" w:cs="Arial"/>
          <w:sz w:val="20"/>
          <w:szCs w:val="20"/>
          <w:lang w:val="fr-BE"/>
        </w:rPr>
        <w:t>CEO</w:t>
      </w:r>
      <w:r w:rsidR="00FC3DA8" w:rsidRPr="00535788">
        <w:rPr>
          <w:rFonts w:ascii="Verdana" w:eastAsia="Calibri" w:hAnsi="Verdana" w:cs="Arial"/>
          <w:sz w:val="20"/>
          <w:szCs w:val="20"/>
          <w:lang w:val="fr-BE"/>
        </w:rPr>
        <w:t xml:space="preserve"> de l’entreprise</w:t>
      </w:r>
      <w:r w:rsidR="00F86A43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="00F86A43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>Pyramid</w:t>
      </w:r>
      <w:proofErr w:type="spellEnd"/>
      <w:r w:rsidR="00F86A43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Document Solutions, </w:t>
      </w:r>
      <w:r w:rsidR="00FC3DA8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énumère </w:t>
      </w:r>
      <w:r w:rsidR="008000DF" w:rsidRPr="00535788">
        <w:rPr>
          <w:rFonts w:ascii="Verdana" w:eastAsia="Times New Roman" w:hAnsi="Verdana"/>
          <w:b/>
          <w:color w:val="000000" w:themeColor="text1"/>
          <w:sz w:val="20"/>
          <w:szCs w:val="20"/>
          <w:shd w:val="clear" w:color="auto" w:fill="FFFFFF"/>
          <w:lang w:val="fr-BE"/>
        </w:rPr>
        <w:t>les trois at</w:t>
      </w:r>
      <w:r w:rsidR="00FC3DA8" w:rsidRPr="00535788">
        <w:rPr>
          <w:rFonts w:ascii="Verdana" w:eastAsia="Times New Roman" w:hAnsi="Verdana"/>
          <w:b/>
          <w:color w:val="000000" w:themeColor="text1"/>
          <w:sz w:val="20"/>
          <w:szCs w:val="20"/>
          <w:shd w:val="clear" w:color="auto" w:fill="FFFFFF"/>
          <w:lang w:val="fr-BE"/>
        </w:rPr>
        <w:t>outs</w:t>
      </w:r>
      <w:r w:rsidR="00133DC9" w:rsidRPr="00535788">
        <w:rPr>
          <w:rFonts w:ascii="Verdana" w:eastAsia="Times New Roman" w:hAnsi="Verdana"/>
          <w:b/>
          <w:color w:val="000000" w:themeColor="text1"/>
          <w:sz w:val="20"/>
          <w:szCs w:val="20"/>
          <w:shd w:val="clear" w:color="auto" w:fill="FFFFFF"/>
          <w:lang w:val="fr-BE"/>
        </w:rPr>
        <w:t xml:space="preserve"> majeurs</w:t>
      </w:r>
      <w:r w:rsidR="00AC7CD2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du nouveau système d’envoi</w:t>
      </w:r>
      <w:r w:rsidR="00FC3DA8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recommandé</w:t>
      </w:r>
      <w:r w:rsidR="00AC7CD2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électronique</w:t>
      </w:r>
      <w:r w:rsidR="00FC3DA8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</w:t>
      </w:r>
      <w:r w:rsidR="00F86A43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>:</w:t>
      </w:r>
      <w:r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</w:t>
      </w:r>
      <w:r w:rsidR="00133DC9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>« 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Comme</w:t>
      </w:r>
      <w:r w:rsidR="00FC3DA8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ce nouveau service a été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élaboré</w:t>
      </w:r>
      <w:r w:rsidR="00FC3DA8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de A à Z dans notre entreprise, nous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sommes en mesure d’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offrir un maximum de</w:t>
      </w:r>
      <w:r w:rsidR="00FC3DA8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flexibilité 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à</w:t>
      </w:r>
      <w:r w:rsidR="00FC3DA8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nos clients. Nous 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offrons ainsi au client la possibilité d’envoyer 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également 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des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lettre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s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recommandée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s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sur papier s’il le souhaite</w:t>
      </w:r>
      <w:r w:rsidR="007266C0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. 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Nous nous targuons en outre d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’un 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en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vironnement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sécurisé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pour le traitement d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es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envois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recommandés. 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Ainsi, n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ous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avons élaboré une double </w:t>
      </w:r>
      <w:r w:rsidR="0063593E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identification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du destinataire, par son adresse électronique et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par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le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numéro de son portable, </w:t>
      </w:r>
      <w:r w:rsidR="00133DC9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ainsi qu’u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n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système d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e signature </w:t>
      </w:r>
      <w:r w:rsidR="00E0291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électronique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qui garanti</w:t>
      </w:r>
      <w:r w:rsidR="00AC7CD2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>t</w:t>
      </w:r>
      <w:r w:rsidR="008000DF" w:rsidRPr="00535788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BE"/>
        </w:rPr>
        <w:t xml:space="preserve"> l’authenticité, l’intégrité et la lisibilité</w:t>
      </w:r>
      <w:r w:rsidR="009152AC" w:rsidRPr="00535788">
        <w:rPr>
          <w:rFonts w:ascii="Verdana" w:hAnsi="Verdana"/>
          <w:i/>
          <w:sz w:val="20"/>
          <w:szCs w:val="20"/>
          <w:lang w:val="fr-BE"/>
        </w:rPr>
        <w:t xml:space="preserve">. </w:t>
      </w:r>
      <w:r w:rsidR="008000DF" w:rsidRPr="00535788">
        <w:rPr>
          <w:rFonts w:ascii="Verdana" w:hAnsi="Verdana"/>
          <w:i/>
          <w:sz w:val="20"/>
          <w:szCs w:val="20"/>
          <w:lang w:val="fr-BE"/>
        </w:rPr>
        <w:t xml:space="preserve">Enfin, nous avons mis tout en </w:t>
      </w:r>
      <w:r w:rsidR="00535788" w:rsidRPr="00535788">
        <w:rPr>
          <w:rFonts w:ascii="Verdana" w:hAnsi="Verdana"/>
          <w:i/>
          <w:sz w:val="20"/>
          <w:szCs w:val="20"/>
          <w:lang w:val="fr-BE"/>
        </w:rPr>
        <w:t>œuvre</w:t>
      </w:r>
      <w:r w:rsidR="008000DF" w:rsidRPr="00535788">
        <w:rPr>
          <w:rFonts w:ascii="Verdana" w:hAnsi="Verdana"/>
          <w:i/>
          <w:sz w:val="20"/>
          <w:szCs w:val="20"/>
          <w:lang w:val="fr-BE"/>
        </w:rPr>
        <w:t xml:space="preserve"> pour assurer un service convivial, tant </w:t>
      </w:r>
      <w:r w:rsidR="00AC7CD2" w:rsidRPr="00535788">
        <w:rPr>
          <w:rFonts w:ascii="Verdana" w:hAnsi="Verdana"/>
          <w:i/>
          <w:sz w:val="20"/>
          <w:szCs w:val="20"/>
          <w:lang w:val="fr-BE"/>
        </w:rPr>
        <w:t>à l’égard de</w:t>
      </w:r>
      <w:r w:rsidR="008000DF" w:rsidRPr="00535788">
        <w:rPr>
          <w:rFonts w:ascii="Verdana" w:hAnsi="Verdana"/>
          <w:i/>
          <w:sz w:val="20"/>
          <w:szCs w:val="20"/>
          <w:lang w:val="fr-BE"/>
        </w:rPr>
        <w:t xml:space="preserve"> l’expéditeur que </w:t>
      </w:r>
      <w:r w:rsidR="00AC7CD2" w:rsidRPr="00535788">
        <w:rPr>
          <w:rFonts w:ascii="Verdana" w:hAnsi="Verdana"/>
          <w:i/>
          <w:sz w:val="20"/>
          <w:szCs w:val="20"/>
          <w:lang w:val="fr-BE"/>
        </w:rPr>
        <w:t>du</w:t>
      </w:r>
      <w:r w:rsidR="008000DF" w:rsidRPr="00535788">
        <w:rPr>
          <w:rFonts w:ascii="Verdana" w:hAnsi="Verdana"/>
          <w:i/>
          <w:sz w:val="20"/>
          <w:szCs w:val="20"/>
          <w:lang w:val="fr-BE"/>
        </w:rPr>
        <w:t xml:space="preserve"> destinataire</w:t>
      </w:r>
      <w:r w:rsidR="009152AC" w:rsidRPr="00535788">
        <w:rPr>
          <w:rFonts w:ascii="Verdana" w:hAnsi="Verdana"/>
          <w:i/>
          <w:sz w:val="20"/>
          <w:szCs w:val="20"/>
          <w:lang w:val="fr-BE"/>
        </w:rPr>
        <w:t>.</w:t>
      </w:r>
      <w:r w:rsidR="007266C0" w:rsidRPr="00535788">
        <w:rPr>
          <w:rFonts w:ascii="Verdana" w:hAnsi="Verdana"/>
          <w:i/>
          <w:sz w:val="20"/>
          <w:szCs w:val="20"/>
          <w:lang w:val="fr-BE"/>
        </w:rPr>
        <w:t>”</w:t>
      </w:r>
      <w:r w:rsidR="009152AC" w:rsidRPr="00535788">
        <w:rPr>
          <w:rFonts w:ascii="Verdana" w:hAnsi="Verdana"/>
          <w:i/>
          <w:sz w:val="20"/>
          <w:szCs w:val="20"/>
          <w:lang w:val="fr-BE"/>
        </w:rPr>
        <w:t xml:space="preserve"> </w:t>
      </w:r>
    </w:p>
    <w:p w14:paraId="549716EC" w14:textId="68759C9D" w:rsidR="004543EC" w:rsidRPr="00535788" w:rsidRDefault="008000DF" w:rsidP="00EC4867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>Outre ces trois atouts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 majeurs</w:t>
      </w:r>
      <w:r w:rsidRPr="00535788">
        <w:rPr>
          <w:rFonts w:ascii="Verdana" w:hAnsi="Verdana"/>
          <w:sz w:val="20"/>
          <w:szCs w:val="20"/>
          <w:lang w:val="fr-BE"/>
        </w:rPr>
        <w:t>, no</w:t>
      </w:r>
      <w:r w:rsidR="00E0291F" w:rsidRPr="00535788">
        <w:rPr>
          <w:rFonts w:ascii="Verdana" w:hAnsi="Verdana"/>
          <w:sz w:val="20"/>
          <w:szCs w:val="20"/>
          <w:lang w:val="fr-BE"/>
        </w:rPr>
        <w:t>s services offrent bien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AC7CD2" w:rsidRPr="00535788">
        <w:rPr>
          <w:rFonts w:ascii="Verdana" w:hAnsi="Verdana"/>
          <w:sz w:val="20"/>
          <w:szCs w:val="20"/>
          <w:lang w:val="fr-BE"/>
        </w:rPr>
        <w:t>d’autres</w:t>
      </w:r>
      <w:r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17007A" w:rsidRPr="00535788">
        <w:rPr>
          <w:rFonts w:ascii="Verdana" w:hAnsi="Verdana"/>
          <w:b/>
          <w:sz w:val="20"/>
          <w:szCs w:val="20"/>
          <w:lang w:val="fr-BE"/>
        </w:rPr>
        <w:t>avantage</w:t>
      </w:r>
      <w:r w:rsidR="00AC7CD2" w:rsidRPr="00535788">
        <w:rPr>
          <w:rFonts w:ascii="Verdana" w:hAnsi="Verdana"/>
          <w:b/>
          <w:sz w:val="20"/>
          <w:szCs w:val="20"/>
          <w:lang w:val="fr-BE"/>
        </w:rPr>
        <w:t>s</w:t>
      </w:r>
      <w:r w:rsidR="00EC4867" w:rsidRPr="00535788">
        <w:rPr>
          <w:rFonts w:ascii="Verdana" w:hAnsi="Verdana"/>
          <w:sz w:val="20"/>
          <w:szCs w:val="20"/>
          <w:lang w:val="fr-BE"/>
        </w:rPr>
        <w:t xml:space="preserve">. 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Ainsi, l’expéditeur peut être sûr 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que </w:t>
      </w:r>
      <w:r w:rsidR="00E0291F" w:rsidRPr="00535788">
        <w:rPr>
          <w:rFonts w:ascii="Verdana" w:hAnsi="Verdana"/>
          <w:sz w:val="20"/>
          <w:szCs w:val="20"/>
          <w:lang w:val="fr-BE"/>
        </w:rPr>
        <w:t>s</w:t>
      </w:r>
      <w:r w:rsidR="00350EE6" w:rsidRPr="00535788">
        <w:rPr>
          <w:rFonts w:ascii="Verdana" w:hAnsi="Verdana"/>
          <w:sz w:val="20"/>
          <w:szCs w:val="20"/>
          <w:lang w:val="fr-BE"/>
        </w:rPr>
        <w:t>es documents s</w:t>
      </w:r>
      <w:r w:rsidR="00E0291F" w:rsidRPr="00535788">
        <w:rPr>
          <w:rFonts w:ascii="Verdana" w:hAnsi="Verdana"/>
          <w:sz w:val="20"/>
          <w:szCs w:val="20"/>
          <w:lang w:val="fr-BE"/>
        </w:rPr>
        <w:t>er</w:t>
      </w:r>
      <w:r w:rsidR="00350EE6" w:rsidRPr="00535788">
        <w:rPr>
          <w:rFonts w:ascii="Verdana" w:hAnsi="Verdana"/>
          <w:sz w:val="20"/>
          <w:szCs w:val="20"/>
          <w:lang w:val="fr-BE"/>
        </w:rPr>
        <w:t>ont expédiés rapidement,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 sans 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qu’il ne doive 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pour cela 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se déplacer personnellement. 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Notons aussi les </w:t>
      </w:r>
      <w:r w:rsidR="00350EE6" w:rsidRPr="00535788">
        <w:rPr>
          <w:rFonts w:ascii="Verdana" w:hAnsi="Verdana"/>
          <w:sz w:val="20"/>
          <w:szCs w:val="20"/>
          <w:lang w:val="fr-BE"/>
        </w:rPr>
        <w:t>outils aussi pratiques qu’utiles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 que sont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 l</w:t>
      </w:r>
      <w:r w:rsidR="0017007A" w:rsidRPr="00535788">
        <w:rPr>
          <w:rFonts w:ascii="Verdana" w:hAnsi="Verdana"/>
          <w:sz w:val="20"/>
          <w:szCs w:val="20"/>
          <w:lang w:val="fr-BE"/>
        </w:rPr>
        <w:t>e rapportage détaillé et l</w:t>
      </w:r>
      <w:r w:rsidR="00E0291F" w:rsidRPr="00535788">
        <w:rPr>
          <w:rFonts w:ascii="Verdana" w:hAnsi="Verdana"/>
          <w:sz w:val="20"/>
          <w:szCs w:val="20"/>
          <w:lang w:val="fr-BE"/>
        </w:rPr>
        <w:t>’enregistrement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 de données.</w:t>
      </w:r>
      <w:r w:rsidR="00EC4867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Les envois recommandés </w:t>
      </w:r>
      <w:r w:rsidR="00AC7CD2" w:rsidRPr="00535788">
        <w:rPr>
          <w:rFonts w:ascii="Verdana" w:hAnsi="Verdana"/>
          <w:sz w:val="20"/>
          <w:szCs w:val="20"/>
          <w:lang w:val="fr-BE"/>
        </w:rPr>
        <w:t>électroniques sont</w:t>
      </w:r>
      <w:r w:rsidR="00350EE6" w:rsidRPr="00535788">
        <w:rPr>
          <w:rFonts w:ascii="Verdana" w:hAnsi="Verdana"/>
          <w:sz w:val="20"/>
          <w:szCs w:val="20"/>
          <w:lang w:val="fr-BE"/>
        </w:rPr>
        <w:t xml:space="preserve"> en outre</w:t>
      </w:r>
      <w:r w:rsidR="00AC7CD2" w:rsidRPr="00535788">
        <w:rPr>
          <w:rFonts w:ascii="Verdana" w:hAnsi="Verdana"/>
          <w:sz w:val="20"/>
          <w:szCs w:val="20"/>
          <w:lang w:val="fr-BE"/>
        </w:rPr>
        <w:t xml:space="preserve"> moins onéreux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 que </w:t>
      </w:r>
      <w:r w:rsidR="00535788" w:rsidRPr="00535788">
        <w:rPr>
          <w:rFonts w:ascii="Verdana" w:hAnsi="Verdana"/>
          <w:sz w:val="20"/>
          <w:szCs w:val="20"/>
          <w:lang w:val="fr-BE"/>
        </w:rPr>
        <w:t>leur équivalent papier</w:t>
      </w:r>
      <w:r w:rsidR="0017007A" w:rsidRPr="00535788">
        <w:rPr>
          <w:rFonts w:ascii="Verdana" w:hAnsi="Verdana"/>
          <w:sz w:val="20"/>
          <w:szCs w:val="20"/>
          <w:lang w:val="fr-BE"/>
        </w:rPr>
        <w:t xml:space="preserve">. Ajoutons à cela </w:t>
      </w:r>
      <w:r w:rsidR="0063593E" w:rsidRPr="00535788">
        <w:rPr>
          <w:rFonts w:ascii="Verdana" w:hAnsi="Verdana"/>
          <w:sz w:val="20"/>
          <w:szCs w:val="20"/>
          <w:lang w:val="fr-BE"/>
        </w:rPr>
        <w:t xml:space="preserve">que </w:t>
      </w:r>
      <w:r w:rsidR="00350EE6" w:rsidRPr="00535788">
        <w:rPr>
          <w:rFonts w:ascii="Verdana" w:hAnsi="Verdana"/>
          <w:sz w:val="20"/>
          <w:szCs w:val="20"/>
          <w:lang w:val="fr-BE"/>
        </w:rPr>
        <w:t>dès l’acceptation de l’envoi, l</w:t>
      </w:r>
      <w:r w:rsidR="0063593E" w:rsidRPr="00535788">
        <w:rPr>
          <w:rFonts w:ascii="Verdana" w:hAnsi="Verdana"/>
          <w:sz w:val="20"/>
          <w:szCs w:val="20"/>
          <w:lang w:val="fr-BE"/>
        </w:rPr>
        <w:t>’</w:t>
      </w:r>
      <w:r w:rsidR="00AC7CD2" w:rsidRPr="00535788">
        <w:rPr>
          <w:rFonts w:ascii="Verdana" w:hAnsi="Verdana"/>
          <w:sz w:val="20"/>
          <w:szCs w:val="20"/>
          <w:lang w:val="fr-BE"/>
        </w:rPr>
        <w:t>identité de l’</w:t>
      </w:r>
      <w:r w:rsidR="0063593E" w:rsidRPr="00535788">
        <w:rPr>
          <w:rFonts w:ascii="Verdana" w:hAnsi="Verdana"/>
          <w:sz w:val="20"/>
          <w:szCs w:val="20"/>
          <w:lang w:val="fr-BE"/>
        </w:rPr>
        <w:t xml:space="preserve">expéditeur </w:t>
      </w:r>
      <w:r w:rsidR="00AC7CD2" w:rsidRPr="00535788">
        <w:rPr>
          <w:rFonts w:ascii="Verdana" w:hAnsi="Verdana"/>
          <w:sz w:val="20"/>
          <w:szCs w:val="20"/>
          <w:lang w:val="fr-BE"/>
        </w:rPr>
        <w:t>s’affiche</w:t>
      </w:r>
      <w:r w:rsidR="00E0291F" w:rsidRPr="00535788">
        <w:rPr>
          <w:rFonts w:ascii="Verdana" w:hAnsi="Verdana"/>
          <w:sz w:val="20"/>
          <w:szCs w:val="20"/>
          <w:lang w:val="fr-BE"/>
        </w:rPr>
        <w:t>,</w:t>
      </w:r>
      <w:r w:rsidR="0063593E" w:rsidRPr="00535788">
        <w:rPr>
          <w:rFonts w:ascii="Verdana" w:hAnsi="Verdana"/>
          <w:sz w:val="20"/>
          <w:szCs w:val="20"/>
          <w:lang w:val="fr-BE"/>
        </w:rPr>
        <w:t xml:space="preserve"> avec son logo et ses coordonnées. </w:t>
      </w:r>
      <w:r w:rsidR="00AC7CD2" w:rsidRPr="00535788">
        <w:rPr>
          <w:rFonts w:ascii="Verdana" w:hAnsi="Verdana"/>
          <w:sz w:val="20"/>
          <w:szCs w:val="20"/>
          <w:lang w:val="fr-BE"/>
        </w:rPr>
        <w:t>L</w:t>
      </w:r>
      <w:r w:rsidR="00350EE6" w:rsidRPr="00535788">
        <w:rPr>
          <w:rFonts w:ascii="Verdana" w:hAnsi="Verdana"/>
          <w:sz w:val="20"/>
          <w:szCs w:val="20"/>
          <w:lang w:val="fr-BE"/>
        </w:rPr>
        <w:t>a lettre</w:t>
      </w:r>
      <w:r w:rsidR="00AC7CD2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63593E" w:rsidRPr="00535788">
        <w:rPr>
          <w:rFonts w:ascii="Verdana" w:hAnsi="Verdana"/>
          <w:sz w:val="20"/>
          <w:szCs w:val="20"/>
          <w:lang w:val="fr-BE"/>
        </w:rPr>
        <w:t>recommandé</w:t>
      </w:r>
      <w:r w:rsidR="00350EE6" w:rsidRPr="00535788">
        <w:rPr>
          <w:rFonts w:ascii="Verdana" w:hAnsi="Verdana"/>
          <w:sz w:val="20"/>
          <w:szCs w:val="20"/>
          <w:lang w:val="fr-BE"/>
        </w:rPr>
        <w:t>e peut donc</w:t>
      </w:r>
      <w:r w:rsidR="0063593E" w:rsidRPr="00535788">
        <w:rPr>
          <w:rFonts w:ascii="Verdana" w:hAnsi="Verdana"/>
          <w:sz w:val="20"/>
          <w:szCs w:val="20"/>
          <w:lang w:val="fr-BE"/>
        </w:rPr>
        <w:t xml:space="preserve"> parfaitement reprendre la char</w:t>
      </w:r>
      <w:r w:rsidR="00AC7CD2" w:rsidRPr="00535788">
        <w:rPr>
          <w:rFonts w:ascii="Verdana" w:hAnsi="Verdana"/>
          <w:sz w:val="20"/>
          <w:szCs w:val="20"/>
          <w:lang w:val="fr-BE"/>
        </w:rPr>
        <w:t>t</w:t>
      </w:r>
      <w:r w:rsidR="0063593E" w:rsidRPr="00535788">
        <w:rPr>
          <w:rFonts w:ascii="Verdana" w:hAnsi="Verdana"/>
          <w:sz w:val="20"/>
          <w:szCs w:val="20"/>
          <w:lang w:val="fr-BE"/>
        </w:rPr>
        <w:t>e graphique de l’entreprise</w:t>
      </w:r>
      <w:r w:rsidR="00D50837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>.</w:t>
      </w:r>
      <w:r w:rsidR="0063593E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> »</w:t>
      </w:r>
      <w:r w:rsidR="00D50837" w:rsidRPr="00535788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BE"/>
        </w:rPr>
        <w:t xml:space="preserve"> </w:t>
      </w:r>
    </w:p>
    <w:p w14:paraId="17647118" w14:textId="2A1D2AD8" w:rsidR="004543EC" w:rsidRPr="00535788" w:rsidRDefault="00AC7CD2" w:rsidP="00571553">
      <w:pPr>
        <w:spacing w:after="200" w:line="360" w:lineRule="auto"/>
        <w:rPr>
          <w:rFonts w:ascii="Verdana" w:hAnsi="Verdana"/>
          <w:b/>
          <w:sz w:val="20"/>
          <w:szCs w:val="20"/>
          <w:lang w:val="fr-BE"/>
        </w:rPr>
      </w:pPr>
      <w:r w:rsidRPr="00535788">
        <w:rPr>
          <w:rFonts w:ascii="Verdana" w:hAnsi="Verdana"/>
          <w:b/>
          <w:sz w:val="20"/>
          <w:szCs w:val="20"/>
          <w:lang w:val="fr-BE"/>
        </w:rPr>
        <w:lastRenderedPageBreak/>
        <w:t xml:space="preserve">Comment fonctionne l’envoi recommandé électronique </w:t>
      </w:r>
      <w:r w:rsidR="00D475CE" w:rsidRPr="00535788">
        <w:rPr>
          <w:rFonts w:ascii="Verdana" w:hAnsi="Verdana"/>
          <w:b/>
          <w:sz w:val="20"/>
          <w:szCs w:val="20"/>
          <w:lang w:val="fr-BE"/>
        </w:rPr>
        <w:t>?</w:t>
      </w:r>
      <w:r w:rsidR="00D50837" w:rsidRPr="00535788">
        <w:rPr>
          <w:rFonts w:ascii="Verdana" w:hAnsi="Verdana"/>
          <w:b/>
          <w:sz w:val="20"/>
          <w:szCs w:val="20"/>
          <w:lang w:val="fr-BE"/>
        </w:rPr>
        <w:br/>
      </w:r>
      <w:r w:rsidRPr="00535788">
        <w:rPr>
          <w:rFonts w:ascii="Verdana" w:hAnsi="Verdana"/>
          <w:sz w:val="20"/>
          <w:szCs w:val="20"/>
          <w:lang w:val="fr-BE"/>
        </w:rPr>
        <w:t>L</w:t>
      </w:r>
      <w:r w:rsidR="00E0291F" w:rsidRPr="00535788">
        <w:rPr>
          <w:rFonts w:ascii="Verdana" w:hAnsi="Verdana"/>
          <w:sz w:val="20"/>
          <w:szCs w:val="20"/>
          <w:lang w:val="fr-BE"/>
        </w:rPr>
        <w:t>e système d</w:t>
      </w:r>
      <w:r w:rsidRPr="00535788">
        <w:rPr>
          <w:rFonts w:ascii="Verdana" w:hAnsi="Verdana"/>
          <w:sz w:val="20"/>
          <w:szCs w:val="20"/>
          <w:lang w:val="fr-BE"/>
        </w:rPr>
        <w:t>’</w:t>
      </w:r>
      <w:r w:rsidR="00E0291F" w:rsidRPr="00535788">
        <w:rPr>
          <w:rFonts w:ascii="Verdana" w:hAnsi="Verdana"/>
          <w:sz w:val="20"/>
          <w:szCs w:val="20"/>
          <w:lang w:val="fr-BE"/>
        </w:rPr>
        <w:t>e</w:t>
      </w:r>
      <w:r w:rsidRPr="00535788">
        <w:rPr>
          <w:rFonts w:ascii="Verdana" w:hAnsi="Verdana"/>
          <w:sz w:val="20"/>
          <w:szCs w:val="20"/>
          <w:lang w:val="fr-BE"/>
        </w:rPr>
        <w:t xml:space="preserve">nvoi </w:t>
      </w:r>
      <w:r w:rsidR="00E0291F" w:rsidRPr="00535788">
        <w:rPr>
          <w:rFonts w:ascii="Verdana" w:hAnsi="Verdana"/>
          <w:sz w:val="20"/>
          <w:szCs w:val="20"/>
          <w:lang w:val="fr-BE"/>
        </w:rPr>
        <w:t>r</w:t>
      </w:r>
      <w:r w:rsidRPr="00535788">
        <w:rPr>
          <w:rFonts w:ascii="Verdana" w:hAnsi="Verdana"/>
          <w:sz w:val="20"/>
          <w:szCs w:val="20"/>
          <w:lang w:val="fr-BE"/>
        </w:rPr>
        <w:t xml:space="preserve">ecommandé </w:t>
      </w:r>
      <w:r w:rsidR="00E0291F" w:rsidRPr="00535788">
        <w:rPr>
          <w:rFonts w:ascii="Verdana" w:hAnsi="Verdana"/>
          <w:sz w:val="20"/>
          <w:szCs w:val="20"/>
          <w:lang w:val="fr-BE"/>
        </w:rPr>
        <w:t>é</w:t>
      </w:r>
      <w:r w:rsidRPr="00535788">
        <w:rPr>
          <w:rFonts w:ascii="Verdana" w:hAnsi="Verdana"/>
          <w:sz w:val="20"/>
          <w:szCs w:val="20"/>
          <w:lang w:val="fr-BE"/>
        </w:rPr>
        <w:t>lectronique part du principe que l’expéditeur connaît le destinataire, c’est-à-dire qu’il connaît son adresse électronique, le numéro de son portable et son adresse postale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. </w:t>
      </w:r>
    </w:p>
    <w:p w14:paraId="6D94BE19" w14:textId="35D9E8A6" w:rsidR="00D475CE" w:rsidRPr="00535788" w:rsidRDefault="00AC7CD2" w:rsidP="0057155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 xml:space="preserve">L’expéditeur expédie l’envoi recommandé à The </w:t>
      </w:r>
      <w:proofErr w:type="spellStart"/>
      <w:r w:rsidRPr="00535788">
        <w:rPr>
          <w:rFonts w:ascii="Verdana" w:hAnsi="Verdana"/>
          <w:sz w:val="20"/>
          <w:szCs w:val="20"/>
          <w:lang w:val="fr-BE"/>
        </w:rPr>
        <w:t>Act</w:t>
      </w:r>
      <w:r w:rsidR="00FF5215">
        <w:rPr>
          <w:rFonts w:ascii="Verdana" w:hAnsi="Verdana"/>
          <w:sz w:val="20"/>
          <w:szCs w:val="20"/>
          <w:lang w:val="fr-BE"/>
        </w:rPr>
        <w:t>o</w:t>
      </w:r>
      <w:proofErr w:type="spellEnd"/>
      <w:r w:rsidRPr="00535788">
        <w:rPr>
          <w:rFonts w:ascii="Verdana" w:hAnsi="Verdana"/>
          <w:sz w:val="20"/>
          <w:szCs w:val="20"/>
          <w:lang w:val="fr-BE"/>
        </w:rPr>
        <w:t xml:space="preserve"> Group par le biais d’une connexion sécurisée SFTP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. </w:t>
      </w:r>
      <w:r w:rsidRPr="00535788">
        <w:rPr>
          <w:rFonts w:ascii="Verdana" w:hAnsi="Verdana"/>
          <w:sz w:val="20"/>
          <w:szCs w:val="20"/>
          <w:lang w:val="fr-BE"/>
        </w:rPr>
        <w:t>Concrètement, cela signifie que l’expéditeur envoi</w:t>
      </w:r>
      <w:r w:rsidR="00E0291F" w:rsidRPr="00535788">
        <w:rPr>
          <w:rFonts w:ascii="Verdana" w:hAnsi="Verdana"/>
          <w:sz w:val="20"/>
          <w:szCs w:val="20"/>
          <w:lang w:val="fr-BE"/>
        </w:rPr>
        <w:t>e</w:t>
      </w:r>
      <w:r w:rsidRPr="00535788">
        <w:rPr>
          <w:rFonts w:ascii="Verdana" w:hAnsi="Verdana"/>
          <w:sz w:val="20"/>
          <w:szCs w:val="20"/>
          <w:lang w:val="fr-BE"/>
        </w:rPr>
        <w:t xml:space="preserve"> la lettre recommandée en forma</w:t>
      </w:r>
      <w:r w:rsidR="00FA62E6" w:rsidRPr="00535788">
        <w:rPr>
          <w:rFonts w:ascii="Verdana" w:hAnsi="Verdana"/>
          <w:sz w:val="20"/>
          <w:szCs w:val="20"/>
          <w:lang w:val="fr-BE"/>
        </w:rPr>
        <w:t>t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 PDF</w:t>
      </w:r>
      <w:r w:rsidR="00F24F0B" w:rsidRPr="00535788">
        <w:rPr>
          <w:rFonts w:ascii="Verdana" w:hAnsi="Verdana"/>
          <w:sz w:val="20"/>
          <w:szCs w:val="20"/>
          <w:lang w:val="fr-BE"/>
        </w:rPr>
        <w:t xml:space="preserve">. </w:t>
      </w:r>
      <w:r w:rsidR="00FA62E6" w:rsidRPr="00535788">
        <w:rPr>
          <w:rFonts w:ascii="Verdana" w:hAnsi="Verdana"/>
          <w:sz w:val="20"/>
          <w:szCs w:val="20"/>
          <w:lang w:val="fr-BE"/>
        </w:rPr>
        <w:t xml:space="preserve">Les clients peuvent fournir de plusieurs façons les métadonnées nécessaires </w:t>
      </w:r>
      <w:r w:rsidR="00E0291F" w:rsidRPr="00535788">
        <w:rPr>
          <w:rFonts w:ascii="Verdana" w:hAnsi="Verdana"/>
          <w:sz w:val="20"/>
          <w:szCs w:val="20"/>
          <w:lang w:val="fr-BE"/>
        </w:rPr>
        <w:t>au lancement du</w:t>
      </w:r>
      <w:r w:rsidR="00FA62E6" w:rsidRPr="00535788">
        <w:rPr>
          <w:rFonts w:ascii="Verdana" w:hAnsi="Verdana"/>
          <w:sz w:val="20"/>
          <w:szCs w:val="20"/>
          <w:lang w:val="fr-BE"/>
        </w:rPr>
        <w:t xml:space="preserve"> processus de traitement</w:t>
      </w:r>
      <w:r w:rsidR="00F24F0B" w:rsidRPr="00535788">
        <w:rPr>
          <w:rFonts w:ascii="Verdana" w:hAnsi="Verdana"/>
          <w:sz w:val="20"/>
          <w:szCs w:val="20"/>
          <w:lang w:val="fr-BE"/>
        </w:rPr>
        <w:t>.</w:t>
      </w:r>
    </w:p>
    <w:p w14:paraId="050CD8C9" w14:textId="477C49EB" w:rsidR="004543EC" w:rsidRPr="00535788" w:rsidRDefault="00FA62E6" w:rsidP="0057155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>Le destinataire reçoit ensuite, pour acceptation, un courriel de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 The </w:t>
      </w:r>
      <w:proofErr w:type="spellStart"/>
      <w:r w:rsidR="00D475CE" w:rsidRPr="00535788">
        <w:rPr>
          <w:rFonts w:ascii="Verdana" w:hAnsi="Verdana"/>
          <w:sz w:val="20"/>
          <w:szCs w:val="20"/>
          <w:lang w:val="fr-BE"/>
        </w:rPr>
        <w:t>Acto</w:t>
      </w:r>
      <w:proofErr w:type="spellEnd"/>
      <w:r w:rsidR="00D475CE" w:rsidRPr="00535788">
        <w:rPr>
          <w:rFonts w:ascii="Verdana" w:hAnsi="Verdana"/>
          <w:sz w:val="20"/>
          <w:szCs w:val="20"/>
          <w:lang w:val="fr-BE"/>
        </w:rPr>
        <w:t xml:space="preserve"> Group </w:t>
      </w:r>
      <w:r w:rsidRPr="00535788">
        <w:rPr>
          <w:rFonts w:ascii="Verdana" w:hAnsi="Verdana"/>
          <w:sz w:val="20"/>
          <w:szCs w:val="20"/>
          <w:lang w:val="fr-BE"/>
        </w:rPr>
        <w:t>avec l’envoi recommandé électronique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. </w:t>
      </w:r>
    </w:p>
    <w:p w14:paraId="7E4DC07C" w14:textId="64389BCA" w:rsidR="00D475CE" w:rsidRPr="00535788" w:rsidRDefault="00FA62E6" w:rsidP="00571553">
      <w:pPr>
        <w:pStyle w:val="Lijstalinea"/>
        <w:numPr>
          <w:ilvl w:val="0"/>
          <w:numId w:val="6"/>
        </w:num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>Si le destinataire l’accepte, l’expéditeu</w:t>
      </w:r>
      <w:r w:rsidR="00E0291F" w:rsidRPr="00535788">
        <w:rPr>
          <w:rFonts w:ascii="Verdana" w:hAnsi="Verdana"/>
          <w:sz w:val="20"/>
          <w:szCs w:val="20"/>
          <w:lang w:val="fr-BE"/>
        </w:rPr>
        <w:t>r reçoit le document</w:t>
      </w:r>
      <w:r w:rsidR="00027278">
        <w:rPr>
          <w:rFonts w:ascii="Verdana" w:hAnsi="Verdana"/>
          <w:sz w:val="20"/>
          <w:szCs w:val="20"/>
          <w:lang w:val="fr-BE"/>
        </w:rPr>
        <w:t xml:space="preserve"> numérique signé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 en retour </w:t>
      </w:r>
      <w:r w:rsidR="00027278">
        <w:rPr>
          <w:rFonts w:ascii="Verdana" w:hAnsi="Verdana"/>
          <w:sz w:val="20"/>
          <w:szCs w:val="20"/>
          <w:lang w:val="fr-BE"/>
        </w:rPr>
        <w:t xml:space="preserve">en même temps que le journal de données complété, </w:t>
      </w:r>
      <w:r w:rsidR="00E0291F" w:rsidRPr="00535788">
        <w:rPr>
          <w:rFonts w:ascii="Verdana" w:hAnsi="Verdana"/>
          <w:sz w:val="20"/>
          <w:szCs w:val="20"/>
          <w:lang w:val="fr-BE"/>
        </w:rPr>
        <w:t>muni</w:t>
      </w:r>
      <w:r w:rsidRPr="00535788">
        <w:rPr>
          <w:rFonts w:ascii="Verdana" w:hAnsi="Verdana"/>
          <w:sz w:val="20"/>
          <w:szCs w:val="20"/>
          <w:lang w:val="fr-BE"/>
        </w:rPr>
        <w:t xml:space="preserve"> de la signature </w:t>
      </w:r>
      <w:r w:rsidR="00E0291F" w:rsidRPr="00535788">
        <w:rPr>
          <w:rFonts w:ascii="Verdana" w:hAnsi="Verdana"/>
          <w:sz w:val="20"/>
          <w:szCs w:val="20"/>
          <w:lang w:val="fr-BE"/>
        </w:rPr>
        <w:t>électronique</w:t>
      </w:r>
      <w:r w:rsidR="00027278">
        <w:rPr>
          <w:rFonts w:ascii="Verdana" w:hAnsi="Verdana"/>
          <w:sz w:val="20"/>
          <w:szCs w:val="20"/>
          <w:lang w:val="fr-BE"/>
        </w:rPr>
        <w:t>.</w:t>
      </w:r>
      <w:r w:rsidR="00D475CE" w:rsidRPr="00535788">
        <w:rPr>
          <w:rFonts w:ascii="Verdana" w:hAnsi="Verdana"/>
          <w:sz w:val="20"/>
          <w:szCs w:val="20"/>
          <w:lang w:val="fr-BE"/>
        </w:rPr>
        <w:t xml:space="preserve"> </w:t>
      </w:r>
    </w:p>
    <w:p w14:paraId="308E2D19" w14:textId="57DBCC6F" w:rsidR="004543EC" w:rsidRPr="00535788" w:rsidRDefault="00FA62E6" w:rsidP="00571553">
      <w:pPr>
        <w:pStyle w:val="Lijstalinea"/>
        <w:numPr>
          <w:ilvl w:val="0"/>
          <w:numId w:val="6"/>
        </w:num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>Si le destinataire omet de réagir ou d’accepter l’envoi, diverses options sont possibles</w:t>
      </w:r>
      <w:r w:rsidR="00F24F0B" w:rsidRPr="00535788">
        <w:rPr>
          <w:rFonts w:ascii="Verdana" w:hAnsi="Verdana"/>
          <w:sz w:val="20"/>
          <w:szCs w:val="20"/>
          <w:lang w:val="fr-BE"/>
        </w:rPr>
        <w:t xml:space="preserve">. </w:t>
      </w:r>
      <w:r w:rsidRPr="00535788">
        <w:rPr>
          <w:rFonts w:ascii="Verdana" w:hAnsi="Verdana"/>
          <w:sz w:val="20"/>
          <w:szCs w:val="20"/>
          <w:lang w:val="fr-BE"/>
        </w:rPr>
        <w:t>L’une d’elles e</w:t>
      </w:r>
      <w:r w:rsidR="00E0291F" w:rsidRPr="00535788">
        <w:rPr>
          <w:rFonts w:ascii="Verdana" w:hAnsi="Verdana"/>
          <w:sz w:val="20"/>
          <w:szCs w:val="20"/>
          <w:lang w:val="fr-BE"/>
        </w:rPr>
        <w:t>s</w:t>
      </w:r>
      <w:r w:rsidRPr="00535788">
        <w:rPr>
          <w:rFonts w:ascii="Verdana" w:hAnsi="Verdana"/>
          <w:sz w:val="20"/>
          <w:szCs w:val="20"/>
          <w:lang w:val="fr-BE"/>
        </w:rPr>
        <w:t>t que</w:t>
      </w:r>
      <w:r w:rsidR="00F24F0B" w:rsidRPr="00535788">
        <w:rPr>
          <w:rFonts w:ascii="Verdana" w:hAnsi="Verdana"/>
          <w:sz w:val="20"/>
          <w:szCs w:val="20"/>
          <w:lang w:val="fr-BE"/>
        </w:rPr>
        <w:t xml:space="preserve"> The </w:t>
      </w:r>
      <w:proofErr w:type="spellStart"/>
      <w:r w:rsidR="00F24F0B" w:rsidRPr="00535788">
        <w:rPr>
          <w:rFonts w:ascii="Verdana" w:hAnsi="Verdana"/>
          <w:sz w:val="20"/>
          <w:szCs w:val="20"/>
          <w:lang w:val="fr-BE"/>
        </w:rPr>
        <w:t>Acto</w:t>
      </w:r>
      <w:proofErr w:type="spellEnd"/>
      <w:r w:rsidR="00F24F0B" w:rsidRPr="00535788">
        <w:rPr>
          <w:rFonts w:ascii="Verdana" w:hAnsi="Verdana"/>
          <w:sz w:val="20"/>
          <w:szCs w:val="20"/>
          <w:lang w:val="fr-BE"/>
        </w:rPr>
        <w:t xml:space="preserve"> Group </w:t>
      </w:r>
      <w:r w:rsidRPr="00535788">
        <w:rPr>
          <w:rFonts w:ascii="Verdana" w:hAnsi="Verdana"/>
          <w:sz w:val="20"/>
          <w:szCs w:val="20"/>
          <w:lang w:val="fr-BE"/>
        </w:rPr>
        <w:t>imprime le document et envoie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 le document papier</w:t>
      </w:r>
      <w:r w:rsidRPr="00535788">
        <w:rPr>
          <w:rFonts w:ascii="Verdana" w:hAnsi="Verdana"/>
          <w:sz w:val="20"/>
          <w:szCs w:val="20"/>
          <w:lang w:val="fr-BE"/>
        </w:rPr>
        <w:t xml:space="preserve"> par recommandé par La Poste. L’expéditeur est </w:t>
      </w:r>
      <w:r w:rsidR="00E0291F" w:rsidRPr="00535788">
        <w:rPr>
          <w:rFonts w:ascii="Verdana" w:hAnsi="Verdana"/>
          <w:sz w:val="20"/>
          <w:szCs w:val="20"/>
          <w:lang w:val="fr-BE"/>
        </w:rPr>
        <w:t>en tout temps informé de la manière dont se déroule le</w:t>
      </w:r>
      <w:r w:rsidRPr="00535788">
        <w:rPr>
          <w:rFonts w:ascii="Verdana" w:hAnsi="Verdana"/>
          <w:sz w:val="20"/>
          <w:szCs w:val="20"/>
          <w:lang w:val="fr-BE"/>
        </w:rPr>
        <w:t xml:space="preserve"> processus</w:t>
      </w:r>
      <w:r w:rsidR="00F24F0B" w:rsidRPr="00535788">
        <w:rPr>
          <w:rFonts w:ascii="Verdana" w:hAnsi="Verdana"/>
          <w:sz w:val="20"/>
          <w:szCs w:val="20"/>
          <w:lang w:val="fr-BE"/>
        </w:rPr>
        <w:t>.</w:t>
      </w:r>
    </w:p>
    <w:p w14:paraId="22CC970E" w14:textId="77049B99" w:rsidR="004543EC" w:rsidRPr="00535788" w:rsidRDefault="004543EC" w:rsidP="0057155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lang w:val="fr-BE"/>
        </w:rPr>
        <w:t xml:space="preserve">The </w:t>
      </w:r>
      <w:proofErr w:type="spellStart"/>
      <w:r w:rsidRPr="00535788">
        <w:rPr>
          <w:rFonts w:ascii="Verdana" w:hAnsi="Verdana"/>
          <w:sz w:val="20"/>
          <w:szCs w:val="20"/>
          <w:lang w:val="fr-BE"/>
        </w:rPr>
        <w:t>Acto</w:t>
      </w:r>
      <w:proofErr w:type="spellEnd"/>
      <w:r w:rsidRPr="00535788">
        <w:rPr>
          <w:rFonts w:ascii="Verdana" w:hAnsi="Verdana"/>
          <w:sz w:val="20"/>
          <w:szCs w:val="20"/>
          <w:lang w:val="fr-BE"/>
        </w:rPr>
        <w:t xml:space="preserve"> Group </w:t>
      </w:r>
      <w:r w:rsidR="00ED57D5" w:rsidRPr="00535788">
        <w:rPr>
          <w:rFonts w:ascii="Verdana" w:hAnsi="Verdana"/>
          <w:sz w:val="20"/>
          <w:szCs w:val="20"/>
          <w:lang w:val="fr-BE"/>
        </w:rPr>
        <w:t>prévoit un rapport détaillé de tou</w:t>
      </w:r>
      <w:r w:rsidR="00E0291F" w:rsidRPr="00535788">
        <w:rPr>
          <w:rFonts w:ascii="Verdana" w:hAnsi="Verdana"/>
          <w:sz w:val="20"/>
          <w:szCs w:val="20"/>
          <w:lang w:val="fr-BE"/>
        </w:rPr>
        <w:t>t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es les 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actions et données introduites </w:t>
      </w:r>
      <w:r w:rsidR="00BB19FF">
        <w:rPr>
          <w:rFonts w:ascii="Verdana" w:hAnsi="Verdana"/>
          <w:sz w:val="20"/>
          <w:szCs w:val="20"/>
          <w:lang w:val="fr-BE"/>
        </w:rPr>
        <w:t>relatives</w:t>
      </w:r>
      <w:r w:rsidR="00E0291F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ED57D5" w:rsidRPr="00535788">
        <w:rPr>
          <w:rFonts w:ascii="Verdana" w:hAnsi="Verdana"/>
          <w:sz w:val="20"/>
          <w:szCs w:val="20"/>
          <w:lang w:val="fr-BE"/>
        </w:rPr>
        <w:t>au document. La signature numérique et l’estampillage de l’heure se fait par</w:t>
      </w:r>
      <w:r w:rsidRPr="00535788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535788">
        <w:rPr>
          <w:rFonts w:ascii="Verdana" w:hAnsi="Verdana"/>
          <w:sz w:val="20"/>
          <w:szCs w:val="20"/>
          <w:lang w:val="fr-BE"/>
        </w:rPr>
        <w:t>GlobalSign</w:t>
      </w:r>
      <w:proofErr w:type="spellEnd"/>
      <w:r w:rsidRPr="00535788">
        <w:rPr>
          <w:rFonts w:ascii="Verdana" w:hAnsi="Verdana"/>
          <w:sz w:val="20"/>
          <w:szCs w:val="20"/>
          <w:lang w:val="fr-BE"/>
        </w:rPr>
        <w:t xml:space="preserve">. </w:t>
      </w:r>
      <w:r w:rsidR="00ED57D5" w:rsidRPr="00535788">
        <w:rPr>
          <w:rFonts w:ascii="Verdana" w:hAnsi="Verdana"/>
          <w:sz w:val="20"/>
          <w:szCs w:val="20"/>
          <w:lang w:val="fr-BE"/>
        </w:rPr>
        <w:t>Ajoutons à cela qu</w:t>
      </w:r>
      <w:r w:rsidR="00BB19FF">
        <w:rPr>
          <w:rFonts w:ascii="Verdana" w:hAnsi="Verdana"/>
          <w:sz w:val="20"/>
          <w:szCs w:val="20"/>
          <w:lang w:val="fr-BE"/>
        </w:rPr>
        <w:t>e l’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identification </w:t>
      </w:r>
      <w:r w:rsidR="00BB19FF">
        <w:rPr>
          <w:rFonts w:ascii="Verdana" w:hAnsi="Verdana"/>
          <w:sz w:val="20"/>
          <w:szCs w:val="20"/>
          <w:lang w:val="fr-BE"/>
        </w:rPr>
        <w:t xml:space="preserve">du destinataire se fait 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en deux étapes, </w:t>
      </w:r>
      <w:r w:rsidR="00BB19FF">
        <w:rPr>
          <w:rFonts w:ascii="Verdana" w:hAnsi="Verdana"/>
          <w:sz w:val="20"/>
          <w:szCs w:val="20"/>
          <w:lang w:val="fr-BE"/>
        </w:rPr>
        <w:t xml:space="preserve">à savoir 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par son adresse électronique et </w:t>
      </w:r>
      <w:r w:rsidR="00E0291F" w:rsidRPr="00535788">
        <w:rPr>
          <w:rFonts w:ascii="Verdana" w:hAnsi="Verdana"/>
          <w:sz w:val="20"/>
          <w:szCs w:val="20"/>
          <w:lang w:val="fr-BE"/>
        </w:rPr>
        <w:t>par le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 numéro de son portable</w:t>
      </w:r>
      <w:r w:rsidRPr="00535788">
        <w:rPr>
          <w:rFonts w:ascii="Verdana" w:hAnsi="Verdana"/>
          <w:sz w:val="20"/>
          <w:szCs w:val="20"/>
          <w:lang w:val="fr-BE"/>
        </w:rPr>
        <w:t>.</w:t>
      </w:r>
    </w:p>
    <w:p w14:paraId="2CEB49AE" w14:textId="5CEE4097" w:rsidR="005C0ED4" w:rsidRPr="00535788" w:rsidRDefault="005C0ED4" w:rsidP="0057155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b/>
          <w:sz w:val="20"/>
          <w:szCs w:val="20"/>
          <w:lang w:val="fr-BE"/>
        </w:rPr>
        <w:t>R</w:t>
      </w:r>
      <w:r w:rsidR="00ED57D5" w:rsidRPr="00535788">
        <w:rPr>
          <w:rFonts w:ascii="Verdana" w:hAnsi="Verdana"/>
          <w:b/>
          <w:sz w:val="20"/>
          <w:szCs w:val="20"/>
          <w:lang w:val="fr-BE"/>
        </w:rPr>
        <w:t>éférences</w:t>
      </w:r>
      <w:r w:rsidRPr="00535788">
        <w:rPr>
          <w:rFonts w:ascii="Verdana" w:hAnsi="Verdana"/>
          <w:b/>
          <w:sz w:val="20"/>
          <w:szCs w:val="20"/>
          <w:lang w:val="fr-BE"/>
        </w:rPr>
        <w:br/>
      </w:r>
      <w:r w:rsidR="00BB19FF">
        <w:rPr>
          <w:rFonts w:ascii="Verdana" w:hAnsi="Verdana"/>
          <w:sz w:val="20"/>
          <w:szCs w:val="20"/>
          <w:lang w:val="fr-BE"/>
        </w:rPr>
        <w:t>P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lusieurs projets-pilotes </w:t>
      </w:r>
      <w:r w:rsidR="00BB19FF">
        <w:rPr>
          <w:rFonts w:ascii="Verdana" w:hAnsi="Verdana"/>
          <w:sz w:val="20"/>
          <w:szCs w:val="20"/>
          <w:lang w:val="fr-BE"/>
        </w:rPr>
        <w:t>s</w:t>
      </w:r>
      <w:r w:rsidR="00535788" w:rsidRPr="00535788">
        <w:rPr>
          <w:rFonts w:ascii="Verdana" w:hAnsi="Verdana"/>
          <w:sz w:val="20"/>
          <w:szCs w:val="20"/>
          <w:lang w:val="fr-BE"/>
        </w:rPr>
        <w:t xml:space="preserve">ont </w:t>
      </w:r>
      <w:r w:rsidR="00BB19FF">
        <w:rPr>
          <w:rFonts w:ascii="Verdana" w:hAnsi="Verdana"/>
          <w:sz w:val="20"/>
          <w:szCs w:val="20"/>
          <w:lang w:val="fr-BE"/>
        </w:rPr>
        <w:t>actuellement en cours</w:t>
      </w:r>
      <w:r w:rsidR="00ED57D5" w:rsidRPr="00535788">
        <w:rPr>
          <w:rFonts w:ascii="Verdana" w:hAnsi="Verdana"/>
          <w:sz w:val="20"/>
          <w:szCs w:val="20"/>
          <w:lang w:val="fr-BE"/>
        </w:rPr>
        <w:t>. Dès qu’ils seront opérationnels, nous élaborerons des études de cas plus concrètes</w:t>
      </w:r>
      <w:r w:rsidR="0045016D" w:rsidRPr="00535788">
        <w:rPr>
          <w:rFonts w:ascii="Verdana" w:hAnsi="Verdana"/>
          <w:sz w:val="20"/>
          <w:szCs w:val="20"/>
          <w:lang w:val="fr-BE"/>
        </w:rPr>
        <w:t xml:space="preserve">. </w:t>
      </w:r>
    </w:p>
    <w:p w14:paraId="72DBA199" w14:textId="2E2A2301" w:rsidR="00F86A43" w:rsidRPr="00535788" w:rsidRDefault="00CE72D2" w:rsidP="00F86A43">
      <w:pPr>
        <w:spacing w:after="200" w:line="360" w:lineRule="auto"/>
        <w:rPr>
          <w:rFonts w:ascii="Verdana" w:hAnsi="Verdana"/>
          <w:sz w:val="20"/>
          <w:szCs w:val="20"/>
          <w:lang w:val="fr-BE"/>
        </w:rPr>
      </w:pPr>
      <w:r w:rsidRPr="00535788">
        <w:rPr>
          <w:rFonts w:ascii="Verdana" w:hAnsi="Verdana"/>
          <w:sz w:val="20"/>
          <w:szCs w:val="20"/>
          <w:u w:val="single"/>
          <w:lang w:val="fr-BE"/>
        </w:rPr>
        <w:t>No</w:t>
      </w:r>
      <w:r w:rsidR="00ED57D5" w:rsidRPr="00535788">
        <w:rPr>
          <w:rFonts w:ascii="Verdana" w:hAnsi="Verdana"/>
          <w:sz w:val="20"/>
          <w:szCs w:val="20"/>
          <w:u w:val="single"/>
          <w:lang w:val="fr-BE"/>
        </w:rPr>
        <w:t xml:space="preserve">te à l’intention des </w:t>
      </w:r>
      <w:r w:rsidRPr="00535788">
        <w:rPr>
          <w:rFonts w:ascii="Verdana" w:hAnsi="Verdana"/>
          <w:sz w:val="20"/>
          <w:szCs w:val="20"/>
          <w:u w:val="single"/>
          <w:lang w:val="fr-BE"/>
        </w:rPr>
        <w:t>journaliste</w:t>
      </w:r>
      <w:r w:rsidR="00ED57D5" w:rsidRPr="00535788">
        <w:rPr>
          <w:rFonts w:ascii="Verdana" w:hAnsi="Verdana"/>
          <w:sz w:val="20"/>
          <w:szCs w:val="20"/>
          <w:u w:val="single"/>
          <w:lang w:val="fr-BE"/>
        </w:rPr>
        <w:t xml:space="preserve">s </w:t>
      </w:r>
      <w:r w:rsidRPr="00535788">
        <w:rPr>
          <w:rFonts w:ascii="Verdana" w:hAnsi="Verdana"/>
          <w:sz w:val="20"/>
          <w:szCs w:val="20"/>
          <w:lang w:val="fr-BE"/>
        </w:rPr>
        <w:t xml:space="preserve">: </w:t>
      </w:r>
      <w:r w:rsidR="00F86A43" w:rsidRPr="00535788">
        <w:rPr>
          <w:rFonts w:ascii="Verdana" w:hAnsi="Verdana"/>
          <w:sz w:val="20"/>
          <w:szCs w:val="20"/>
          <w:lang w:val="fr-BE"/>
        </w:rPr>
        <w:br/>
        <w:t xml:space="preserve">- 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Si vous êtes intéressé à </w:t>
      </w:r>
      <w:r w:rsidR="00133DC9" w:rsidRPr="00535788">
        <w:rPr>
          <w:rFonts w:ascii="Verdana" w:hAnsi="Verdana"/>
          <w:sz w:val="20"/>
          <w:szCs w:val="20"/>
          <w:lang w:val="fr-BE"/>
        </w:rPr>
        <w:t>réaliser</w:t>
      </w:r>
      <w:r w:rsidR="00ED57D5" w:rsidRPr="00535788">
        <w:rPr>
          <w:rFonts w:ascii="Verdana" w:hAnsi="Verdana"/>
          <w:sz w:val="20"/>
          <w:szCs w:val="20"/>
          <w:lang w:val="fr-BE"/>
        </w:rPr>
        <w:t xml:space="preserve"> un</w:t>
      </w:r>
      <w:r w:rsidR="00133DC9" w:rsidRPr="00535788">
        <w:rPr>
          <w:rFonts w:ascii="Verdana" w:hAnsi="Verdana"/>
          <w:sz w:val="20"/>
          <w:szCs w:val="20"/>
          <w:lang w:val="fr-BE"/>
        </w:rPr>
        <w:t xml:space="preserve"> scoop d’un</w:t>
      </w:r>
      <w:r w:rsidR="00ED57D5" w:rsidRPr="00535788">
        <w:rPr>
          <w:rFonts w:ascii="Verdana" w:hAnsi="Verdana"/>
          <w:sz w:val="20"/>
          <w:szCs w:val="20"/>
          <w:lang w:val="fr-BE"/>
        </w:rPr>
        <w:t>e étude de cas</w:t>
      </w:r>
      <w:r w:rsidR="00133DC9" w:rsidRPr="00535788">
        <w:rPr>
          <w:rFonts w:ascii="Verdana" w:hAnsi="Verdana"/>
          <w:sz w:val="20"/>
          <w:szCs w:val="20"/>
          <w:lang w:val="fr-BE"/>
        </w:rPr>
        <w:t>, n’hésitez pas à nous contacter</w:t>
      </w:r>
      <w:r w:rsidRPr="00535788">
        <w:rPr>
          <w:rFonts w:ascii="Verdana" w:hAnsi="Verdana"/>
          <w:sz w:val="20"/>
          <w:szCs w:val="20"/>
          <w:lang w:val="fr-BE"/>
        </w:rPr>
        <w:t>.</w:t>
      </w:r>
      <w:r w:rsidR="00F86A43" w:rsidRPr="00535788">
        <w:rPr>
          <w:rFonts w:ascii="Verdana" w:hAnsi="Verdana"/>
          <w:sz w:val="20"/>
          <w:szCs w:val="20"/>
          <w:lang w:val="fr-BE"/>
        </w:rPr>
        <w:t xml:space="preserve"> </w:t>
      </w:r>
      <w:r w:rsidR="00F86A43" w:rsidRPr="00535788">
        <w:rPr>
          <w:rFonts w:ascii="Verdana" w:hAnsi="Verdana"/>
          <w:sz w:val="20"/>
          <w:szCs w:val="20"/>
          <w:lang w:val="fr-BE"/>
        </w:rPr>
        <w:br/>
        <w:t xml:space="preserve">- </w:t>
      </w:r>
      <w:r w:rsidR="00133DC9" w:rsidRPr="00535788">
        <w:rPr>
          <w:rFonts w:ascii="Verdana" w:hAnsi="Verdana"/>
          <w:sz w:val="20"/>
          <w:szCs w:val="20"/>
          <w:lang w:val="fr-BE"/>
        </w:rPr>
        <w:t xml:space="preserve">Si vous tenez à recevoir un envoi recommandé </w:t>
      </w:r>
      <w:r w:rsidR="00535788" w:rsidRPr="00535788">
        <w:rPr>
          <w:rFonts w:ascii="Verdana" w:hAnsi="Verdana"/>
          <w:sz w:val="20"/>
          <w:szCs w:val="20"/>
          <w:lang w:val="fr-BE"/>
        </w:rPr>
        <w:t>en guise d’essai</w:t>
      </w:r>
      <w:r w:rsidR="00133DC9" w:rsidRPr="00535788">
        <w:rPr>
          <w:rFonts w:ascii="Verdana" w:hAnsi="Verdana"/>
          <w:sz w:val="20"/>
          <w:szCs w:val="20"/>
          <w:lang w:val="fr-BE"/>
        </w:rPr>
        <w:t>, faites-le-nous savoir</w:t>
      </w:r>
      <w:r w:rsidR="00F86A43" w:rsidRPr="00535788">
        <w:rPr>
          <w:rFonts w:ascii="Verdana" w:hAnsi="Verdana"/>
          <w:sz w:val="20"/>
          <w:szCs w:val="20"/>
          <w:lang w:val="fr-BE"/>
        </w:rPr>
        <w:t>.</w:t>
      </w:r>
    </w:p>
    <w:p w14:paraId="40403BD5" w14:textId="77777777" w:rsidR="00573782" w:rsidRPr="00133DC9" w:rsidRDefault="00573782" w:rsidP="00571553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7B443DA8" w14:textId="77777777" w:rsidR="00573782" w:rsidRPr="00133DC9" w:rsidRDefault="00573782" w:rsidP="00571553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6134D07A" w14:textId="77777777" w:rsidR="00F24F0B" w:rsidRPr="00133DC9" w:rsidRDefault="00F24F0B" w:rsidP="00571553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422EC21F" w14:textId="77777777" w:rsidR="00F24F0B" w:rsidRPr="00133DC9" w:rsidRDefault="00F24F0B" w:rsidP="00571553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6622003C" w14:textId="77777777" w:rsidR="00133DC9" w:rsidRPr="00133DC9" w:rsidRDefault="00133DC9" w:rsidP="00133DC9">
      <w:pPr>
        <w:pStyle w:val="default0"/>
        <w:spacing w:after="200" w:afterAutospacing="0" w:line="360" w:lineRule="auto"/>
        <w:contextualSpacing/>
        <w:rPr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 xml:space="preserve">À propos de The </w:t>
      </w:r>
      <w:proofErr w:type="spellStart"/>
      <w:r>
        <w:rPr>
          <w:rFonts w:ascii="Verdana" w:hAnsi="Verdana"/>
          <w:b/>
          <w:bCs/>
          <w:sz w:val="20"/>
          <w:szCs w:val="20"/>
          <w:lang w:val="fr-FR"/>
        </w:rPr>
        <w:t>Acto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Group</w:t>
      </w:r>
      <w:r>
        <w:rPr>
          <w:rFonts w:ascii="Verdana" w:hAnsi="Verdana"/>
          <w:b/>
          <w:bCs/>
          <w:sz w:val="20"/>
          <w:szCs w:val="20"/>
          <w:lang w:val="fr-FR"/>
        </w:rPr>
        <w:br/>
      </w:r>
      <w:r>
        <w:rPr>
          <w:rFonts w:ascii="Verdana" w:hAnsi="Verdana"/>
          <w:sz w:val="20"/>
          <w:szCs w:val="20"/>
          <w:lang w:val="fr-FR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fr-FR"/>
        </w:rPr>
        <w:t>Acto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Group est le spécialiste de la gestion et de la distribution de documents. Le groupe aide les entreprises à externaliser la distribution de leurs documents numériques et imprimés. The </w:t>
      </w:r>
      <w:proofErr w:type="spellStart"/>
      <w:r>
        <w:rPr>
          <w:rFonts w:ascii="Verdana" w:hAnsi="Verdana"/>
          <w:sz w:val="20"/>
          <w:szCs w:val="20"/>
          <w:lang w:val="fr-FR"/>
        </w:rPr>
        <w:t>Acto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Group garantit ainsi le flux correct de leurs documents, des envois pointus et un rapportage optimal. </w:t>
      </w:r>
    </w:p>
    <w:p w14:paraId="416FF60F" w14:textId="77777777" w:rsidR="00133DC9" w:rsidRPr="00133DC9" w:rsidRDefault="00133DC9" w:rsidP="00133DC9">
      <w:pPr>
        <w:spacing w:before="100" w:beforeAutospacing="1" w:after="200" w:line="360" w:lineRule="auto"/>
        <w:rPr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fr-FR"/>
        </w:rPr>
        <w:t>Acto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Group est divisé en trois services intégrés : </w:t>
      </w:r>
      <w:proofErr w:type="spellStart"/>
      <w:r>
        <w:rPr>
          <w:rFonts w:ascii="Verdana" w:hAnsi="Verdana"/>
          <w:i/>
          <w:iCs/>
          <w:sz w:val="20"/>
          <w:szCs w:val="20"/>
          <w:lang w:val="fr-FR"/>
        </w:rPr>
        <w:t>Acto</w:t>
      </w:r>
      <w:proofErr w:type="spellEnd"/>
      <w:r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  <w:lang w:val="fr-FR"/>
        </w:rPr>
        <w:t>Print</w:t>
      </w:r>
      <w:proofErr w:type="spellEnd"/>
      <w:r>
        <w:rPr>
          <w:rFonts w:ascii="Verdana" w:hAnsi="Verdana"/>
          <w:i/>
          <w:iCs/>
          <w:sz w:val="20"/>
          <w:szCs w:val="20"/>
          <w:lang w:val="fr-FR"/>
        </w:rPr>
        <w:t xml:space="preserve"> &amp; Mail Services</w:t>
      </w:r>
      <w:r>
        <w:rPr>
          <w:rFonts w:ascii="Verdana" w:hAnsi="Verdana"/>
          <w:sz w:val="20"/>
          <w:szCs w:val="20"/>
          <w:lang w:val="fr-FR"/>
        </w:rPr>
        <w:t xml:space="preserve"> pour l’impression et l’envoi de gros volumes de documents transactionnels et mailings administratifs, 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  <w:lang w:val="fr-FR"/>
        </w:rPr>
        <w:t>Pyramid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  <w:lang w:val="fr-FR"/>
        </w:rPr>
        <w:t xml:space="preserve"> Document Solutions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pour le traitement de volumes moyens d’impression et de manipulation numérique et </w:t>
      </w:r>
      <w:r>
        <w:rPr>
          <w:rFonts w:ascii="Verdana" w:hAnsi="Verdana"/>
          <w:i/>
          <w:iCs/>
          <w:sz w:val="20"/>
          <w:szCs w:val="20"/>
          <w:shd w:val="clear" w:color="auto" w:fill="FFFFFF"/>
          <w:lang w:val="fr-FR"/>
        </w:rPr>
        <w:t xml:space="preserve">The Mailing 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  <w:lang w:val="fr-FR"/>
        </w:rPr>
        <w:t>Factory</w:t>
      </w:r>
      <w:proofErr w:type="spellEnd"/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pour les gros volumes de publipostage.</w:t>
      </w:r>
    </w:p>
    <w:p w14:paraId="38FDA693" w14:textId="376508BB" w:rsidR="00FB0595" w:rsidRPr="00133DC9" w:rsidRDefault="00133DC9" w:rsidP="00571553">
      <w:pPr>
        <w:spacing w:after="200" w:line="360" w:lineRule="auto"/>
        <w:rPr>
          <w:rStyle w:val="Hyperlink"/>
          <w:rFonts w:ascii="Verdana" w:eastAsia="Times New Roman" w:hAnsi="Verdana"/>
          <w:sz w:val="20"/>
          <w:szCs w:val="20"/>
          <w:shd w:val="clear" w:color="auto" w:fill="FFFFFF"/>
          <w:lang w:val="fr-FR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Pour tout complément d’information </w:t>
      </w:r>
      <w:r w:rsidR="00FB0595" w:rsidRPr="00133DC9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: </w:t>
      </w:r>
      <w:r w:rsidR="00082696">
        <w:fldChar w:fldCharType="begin"/>
      </w:r>
      <w:r w:rsidR="00082696" w:rsidRPr="00B204CB">
        <w:rPr>
          <w:lang w:val="en-US"/>
        </w:rPr>
        <w:instrText xml:space="preserve"> HYPERLINK "https://www.actogroup.be/fr/home/" </w:instrText>
      </w:r>
      <w:r w:rsidR="00082696">
        <w:fldChar w:fldCharType="separate"/>
      </w:r>
      <w:r w:rsidRPr="00CB15FE">
        <w:rPr>
          <w:rStyle w:val="Hyperlink"/>
          <w:rFonts w:ascii="Verdana" w:eastAsia="Times New Roman" w:hAnsi="Verdana"/>
          <w:sz w:val="20"/>
          <w:szCs w:val="20"/>
          <w:shd w:val="clear" w:color="auto" w:fill="FFFFFF"/>
          <w:lang w:val="fr-FR"/>
        </w:rPr>
        <w:t>https://www.actogroup.be/fr/home/</w:t>
      </w:r>
      <w:r w:rsidR="00082696">
        <w:rPr>
          <w:rStyle w:val="Hyperlink"/>
          <w:rFonts w:ascii="Verdana" w:eastAsia="Times New Roman" w:hAnsi="Verdana"/>
          <w:sz w:val="20"/>
          <w:szCs w:val="20"/>
          <w:shd w:val="clear" w:color="auto" w:fill="FFFFFF"/>
          <w:lang w:val="fr-FR"/>
        </w:rPr>
        <w:fldChar w:fldCharType="end"/>
      </w:r>
    </w:p>
    <w:p w14:paraId="206EB8C6" w14:textId="77777777" w:rsidR="00E10458" w:rsidRPr="00133DC9" w:rsidRDefault="00E10458" w:rsidP="00571553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 w:cs="Helvetica"/>
          <w:sz w:val="20"/>
          <w:lang w:val="fr-FR" w:eastAsia="nl-NL"/>
        </w:rPr>
      </w:pPr>
    </w:p>
    <w:p w14:paraId="1C720067" w14:textId="486AB908" w:rsidR="009E0C7C" w:rsidRPr="00133DC9" w:rsidRDefault="00133DC9" w:rsidP="00571553">
      <w:pPr>
        <w:spacing w:after="200" w:line="360" w:lineRule="auto"/>
        <w:rPr>
          <w:rFonts w:ascii="Verdana" w:hAnsi="Verdana"/>
          <w:sz w:val="20"/>
          <w:lang w:val="fr-FR"/>
        </w:rPr>
      </w:pPr>
      <w:r w:rsidRPr="00133DC9">
        <w:rPr>
          <w:rFonts w:ascii="Verdana" w:hAnsi="Verdana" w:cs="Arial"/>
          <w:b/>
          <w:bCs/>
          <w:sz w:val="20"/>
          <w:szCs w:val="22"/>
          <w:lang w:val="fr-FR"/>
        </w:rPr>
        <w:t xml:space="preserve">Contact presse </w:t>
      </w:r>
      <w:r w:rsidR="00BF6B6C" w:rsidRPr="00133DC9">
        <w:rPr>
          <w:rFonts w:ascii="Verdana" w:hAnsi="Verdana" w:cs="Arial"/>
          <w:b/>
          <w:bCs/>
          <w:sz w:val="20"/>
          <w:szCs w:val="22"/>
          <w:lang w:val="fr-FR"/>
        </w:rPr>
        <w:t xml:space="preserve">: </w:t>
      </w:r>
      <w:r w:rsidR="00FB0595" w:rsidRPr="00133DC9">
        <w:rPr>
          <w:rFonts w:ascii="Verdana" w:hAnsi="Verdana" w:cs="Arial"/>
          <w:b/>
          <w:bCs/>
          <w:sz w:val="20"/>
          <w:szCs w:val="22"/>
          <w:lang w:val="fr-FR"/>
        </w:rPr>
        <w:br/>
      </w:r>
      <w:r w:rsidR="00BF6B6C" w:rsidRPr="00133DC9">
        <w:rPr>
          <w:rFonts w:ascii="Verdana" w:hAnsi="Verdana"/>
          <w:sz w:val="20"/>
          <w:lang w:val="fr-FR"/>
        </w:rPr>
        <w:t>Sandra Van Hauwaert</w:t>
      </w:r>
      <w:r w:rsidR="0031648E" w:rsidRPr="00133DC9">
        <w:rPr>
          <w:rFonts w:ascii="Verdana" w:hAnsi="Verdana"/>
          <w:sz w:val="20"/>
          <w:lang w:val="fr-FR"/>
        </w:rPr>
        <w:t>,</w:t>
      </w:r>
      <w:r w:rsidR="007777D1" w:rsidRPr="00133DC9">
        <w:rPr>
          <w:rFonts w:ascii="Verdana" w:hAnsi="Verdana"/>
          <w:sz w:val="20"/>
          <w:lang w:val="fr-FR"/>
        </w:rPr>
        <w:t xml:space="preserve"> Square Egg,</w:t>
      </w:r>
      <w:r w:rsidR="0031648E" w:rsidRPr="00133DC9">
        <w:rPr>
          <w:rFonts w:ascii="Verdana" w:hAnsi="Verdana"/>
          <w:sz w:val="20"/>
          <w:lang w:val="fr-FR"/>
        </w:rPr>
        <w:t xml:space="preserve"> </w:t>
      </w:r>
      <w:r w:rsidR="00082696">
        <w:fldChar w:fldCharType="begin"/>
      </w:r>
      <w:r w:rsidR="00082696" w:rsidRPr="00B204CB">
        <w:rPr>
          <w:lang w:val="fr-FR"/>
        </w:rPr>
        <w:instrText xml:space="preserve"> HYPERLINK "mailto:sandra@square-egg.be" </w:instrText>
      </w:r>
      <w:r w:rsidR="00082696">
        <w:fldChar w:fldCharType="separate"/>
      </w:r>
      <w:r w:rsidR="00BF6B6C" w:rsidRPr="00133DC9">
        <w:rPr>
          <w:rStyle w:val="Hyperlink"/>
          <w:rFonts w:ascii="Verdana" w:hAnsi="Verdana"/>
          <w:sz w:val="20"/>
          <w:lang w:val="fr-FR"/>
        </w:rPr>
        <w:t>sandra@square-egg.be</w:t>
      </w:r>
      <w:r w:rsidR="00082696">
        <w:rPr>
          <w:rStyle w:val="Hyperlink"/>
          <w:rFonts w:ascii="Verdana" w:hAnsi="Verdana"/>
          <w:sz w:val="20"/>
          <w:lang w:val="fr-FR"/>
        </w:rPr>
        <w:fldChar w:fldCharType="end"/>
      </w:r>
      <w:r w:rsidR="00BF6B6C" w:rsidRPr="00133DC9">
        <w:rPr>
          <w:rFonts w:ascii="Verdana" w:hAnsi="Verdana"/>
          <w:sz w:val="20"/>
          <w:lang w:val="fr-FR"/>
        </w:rPr>
        <w:t xml:space="preserve">, </w:t>
      </w:r>
      <w:r w:rsidR="0031648E" w:rsidRPr="00133DC9">
        <w:rPr>
          <w:rFonts w:ascii="Verdana" w:hAnsi="Verdana"/>
          <w:sz w:val="20"/>
          <w:lang w:val="fr-FR"/>
        </w:rPr>
        <w:t>+</w:t>
      </w:r>
      <w:r w:rsidR="00BF6B6C" w:rsidRPr="00133DC9">
        <w:rPr>
          <w:rFonts w:ascii="Verdana" w:hAnsi="Verdana"/>
          <w:sz w:val="20"/>
          <w:lang w:val="fr-FR"/>
        </w:rPr>
        <w:t>32 497 25</w:t>
      </w:r>
      <w:r w:rsidR="0031648E" w:rsidRPr="00133DC9">
        <w:rPr>
          <w:rFonts w:ascii="Verdana" w:hAnsi="Verdana"/>
          <w:sz w:val="20"/>
          <w:lang w:val="fr-FR"/>
        </w:rPr>
        <w:t xml:space="preserve"> </w:t>
      </w:r>
      <w:r w:rsidR="00BF6B6C" w:rsidRPr="00133DC9">
        <w:rPr>
          <w:rFonts w:ascii="Verdana" w:hAnsi="Verdana"/>
          <w:sz w:val="20"/>
          <w:lang w:val="fr-FR"/>
        </w:rPr>
        <w:t>18</w:t>
      </w:r>
      <w:r w:rsidR="0031648E" w:rsidRPr="00133DC9">
        <w:rPr>
          <w:rFonts w:ascii="Verdana" w:hAnsi="Verdana"/>
          <w:sz w:val="20"/>
          <w:lang w:val="fr-FR"/>
        </w:rPr>
        <w:t xml:space="preserve"> </w:t>
      </w:r>
      <w:r w:rsidR="00BF6B6C" w:rsidRPr="00133DC9">
        <w:rPr>
          <w:rFonts w:ascii="Verdana" w:hAnsi="Verdana"/>
          <w:sz w:val="20"/>
          <w:lang w:val="fr-FR"/>
        </w:rPr>
        <w:t>16</w:t>
      </w:r>
      <w:r w:rsidR="005B2AB4" w:rsidRPr="00133DC9">
        <w:rPr>
          <w:rFonts w:ascii="Verdana" w:hAnsi="Verdana"/>
          <w:sz w:val="20"/>
          <w:lang w:val="fr-FR"/>
        </w:rPr>
        <w:br/>
      </w:r>
      <w:r w:rsidR="00D900F8" w:rsidRPr="00133DC9">
        <w:rPr>
          <w:rStyle w:val="Policepardfaut"/>
          <w:rFonts w:ascii="Verdana" w:hAnsi="Verdana"/>
          <w:sz w:val="20"/>
          <w:szCs w:val="20"/>
          <w:lang w:val="fr-FR"/>
        </w:rPr>
        <w:t>Krista</w:t>
      </w:r>
      <w:r w:rsidR="009E0C7C"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 </w:t>
      </w:r>
      <w:r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Rampelberg, CEO </w:t>
      </w:r>
      <w:proofErr w:type="spellStart"/>
      <w:r w:rsidRPr="00133DC9">
        <w:rPr>
          <w:rStyle w:val="Policepardfaut"/>
          <w:rFonts w:ascii="Verdana" w:hAnsi="Verdana"/>
          <w:sz w:val="20"/>
          <w:szCs w:val="20"/>
          <w:lang w:val="fr-FR"/>
        </w:rPr>
        <w:t>Pyramid</w:t>
      </w:r>
      <w:proofErr w:type="spellEnd"/>
      <w:r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 Document Solutions au sein de</w:t>
      </w:r>
      <w:r w:rsidR="0031648E"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 </w:t>
      </w:r>
      <w:r w:rsidR="00D900F8"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The </w:t>
      </w:r>
      <w:proofErr w:type="spellStart"/>
      <w:r w:rsidR="00D900F8" w:rsidRPr="00133DC9">
        <w:rPr>
          <w:rStyle w:val="Policepardfaut"/>
          <w:rFonts w:ascii="Verdana" w:hAnsi="Verdana"/>
          <w:sz w:val="20"/>
          <w:szCs w:val="20"/>
          <w:lang w:val="fr-FR"/>
        </w:rPr>
        <w:t>Acto</w:t>
      </w:r>
      <w:proofErr w:type="spellEnd"/>
      <w:r w:rsidR="00D900F8"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="00D900F8" w:rsidRPr="00133DC9">
        <w:rPr>
          <w:rStyle w:val="Policepardfaut"/>
          <w:rFonts w:ascii="Verdana" w:hAnsi="Verdana"/>
          <w:sz w:val="20"/>
          <w:szCs w:val="20"/>
          <w:lang w:val="fr-FR"/>
        </w:rPr>
        <w:t>Group</w:t>
      </w:r>
      <w:r w:rsidR="009E0C7C" w:rsidRPr="00133DC9">
        <w:rPr>
          <w:rStyle w:val="Policepardfaut"/>
          <w:rFonts w:ascii="Verdana" w:hAnsi="Verdana"/>
          <w:sz w:val="20"/>
          <w:szCs w:val="20"/>
          <w:lang w:val="fr-FR"/>
        </w:rPr>
        <w:t>:</w:t>
      </w:r>
      <w:proofErr w:type="gramEnd"/>
      <w:r w:rsidR="009E0C7C" w:rsidRPr="00133DC9">
        <w:rPr>
          <w:rStyle w:val="Policepardfaut"/>
          <w:rFonts w:ascii="Verdana" w:hAnsi="Verdana"/>
          <w:sz w:val="20"/>
          <w:szCs w:val="20"/>
          <w:lang w:val="fr-FR"/>
        </w:rPr>
        <w:t xml:space="preserve"> </w:t>
      </w:r>
      <w:r w:rsidR="0031648E" w:rsidRPr="00133DC9">
        <w:rPr>
          <w:rStyle w:val="Policepardfaut"/>
          <w:rFonts w:ascii="Verdana" w:hAnsi="Verdana"/>
          <w:sz w:val="20"/>
          <w:szCs w:val="20"/>
          <w:lang w:val="fr-FR"/>
        </w:rPr>
        <w:t>+32 477 36 05 16</w:t>
      </w:r>
    </w:p>
    <w:sectPr w:rsidR="009E0C7C" w:rsidRPr="00133DC9" w:rsidSect="00FD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1504" w14:textId="77777777" w:rsidR="00082696" w:rsidRDefault="00082696" w:rsidP="00BA7DAA">
      <w:r>
        <w:separator/>
      </w:r>
    </w:p>
  </w:endnote>
  <w:endnote w:type="continuationSeparator" w:id="0">
    <w:p w14:paraId="6C5CB668" w14:textId="77777777" w:rsidR="00082696" w:rsidRDefault="00082696" w:rsidP="00B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BAB0" w14:textId="77777777" w:rsidR="00082696" w:rsidRDefault="00082696" w:rsidP="00BA7DAA">
      <w:r>
        <w:separator/>
      </w:r>
    </w:p>
  </w:footnote>
  <w:footnote w:type="continuationSeparator" w:id="0">
    <w:p w14:paraId="63CF4422" w14:textId="77777777" w:rsidR="00082696" w:rsidRDefault="00082696" w:rsidP="00BA7DAA">
      <w:r>
        <w:continuationSeparator/>
      </w:r>
    </w:p>
  </w:footnote>
  <w:footnote w:id="1">
    <w:p w14:paraId="3C3B55EC" w14:textId="04D3D837" w:rsidR="006F1C5C" w:rsidRPr="006F1C5C" w:rsidRDefault="006F1C5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8404B9" w:rsidRPr="008404B9">
        <w:t>http://www.decroo.belgium.be/</w:t>
      </w:r>
      <w:r w:rsidR="00350EE6">
        <w:t>fr</w:t>
      </w:r>
      <w:r w:rsidR="008404B9" w:rsidRPr="008404B9">
        <w:t>/</w:t>
      </w:r>
      <w:r w:rsidR="00350EE6">
        <w:t>digital -act-elektronische-aangetekende-zending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2F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50645F"/>
    <w:multiLevelType w:val="hybridMultilevel"/>
    <w:tmpl w:val="ADF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3AB2"/>
    <w:multiLevelType w:val="hybridMultilevel"/>
    <w:tmpl w:val="A1A4A354"/>
    <w:lvl w:ilvl="0" w:tplc="104811E4">
      <w:start w:val="600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76E2"/>
    <w:multiLevelType w:val="hybridMultilevel"/>
    <w:tmpl w:val="0148A3DC"/>
    <w:lvl w:ilvl="0" w:tplc="D674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C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E1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6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6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E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41383E"/>
    <w:multiLevelType w:val="multilevel"/>
    <w:tmpl w:val="B7D86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7316B"/>
    <w:multiLevelType w:val="hybridMultilevel"/>
    <w:tmpl w:val="B75CC03E"/>
    <w:lvl w:ilvl="0" w:tplc="EEB428AC">
      <w:start w:val="300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61A19"/>
    <w:multiLevelType w:val="hybridMultilevel"/>
    <w:tmpl w:val="439E8EEC"/>
    <w:lvl w:ilvl="0" w:tplc="267CE380">
      <w:start w:val="600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F4E30"/>
    <w:multiLevelType w:val="hybridMultilevel"/>
    <w:tmpl w:val="7CA896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D"/>
    <w:rsid w:val="00015D6B"/>
    <w:rsid w:val="000208BA"/>
    <w:rsid w:val="00027278"/>
    <w:rsid w:val="00082696"/>
    <w:rsid w:val="000A3021"/>
    <w:rsid w:val="000B0F6F"/>
    <w:rsid w:val="000B1154"/>
    <w:rsid w:val="000C040D"/>
    <w:rsid w:val="000C73DC"/>
    <w:rsid w:val="000E6CF5"/>
    <w:rsid w:val="000F2475"/>
    <w:rsid w:val="00107552"/>
    <w:rsid w:val="001125E9"/>
    <w:rsid w:val="00133DC9"/>
    <w:rsid w:val="001509A3"/>
    <w:rsid w:val="00151819"/>
    <w:rsid w:val="0015314B"/>
    <w:rsid w:val="0017007A"/>
    <w:rsid w:val="001767EA"/>
    <w:rsid w:val="00191264"/>
    <w:rsid w:val="00194334"/>
    <w:rsid w:val="001D5AB5"/>
    <w:rsid w:val="001E7F24"/>
    <w:rsid w:val="001F6858"/>
    <w:rsid w:val="00212B4E"/>
    <w:rsid w:val="00225365"/>
    <w:rsid w:val="00227349"/>
    <w:rsid w:val="00241BE0"/>
    <w:rsid w:val="002623A5"/>
    <w:rsid w:val="00264879"/>
    <w:rsid w:val="00296F33"/>
    <w:rsid w:val="002B166A"/>
    <w:rsid w:val="002D4277"/>
    <w:rsid w:val="002D712D"/>
    <w:rsid w:val="002F1C13"/>
    <w:rsid w:val="002F26FF"/>
    <w:rsid w:val="00311923"/>
    <w:rsid w:val="0031648E"/>
    <w:rsid w:val="00325864"/>
    <w:rsid w:val="00326A3C"/>
    <w:rsid w:val="00336099"/>
    <w:rsid w:val="00350EE6"/>
    <w:rsid w:val="003512D4"/>
    <w:rsid w:val="00357F1F"/>
    <w:rsid w:val="00365D79"/>
    <w:rsid w:val="00376D4C"/>
    <w:rsid w:val="003A530D"/>
    <w:rsid w:val="003B0C20"/>
    <w:rsid w:val="003B6E55"/>
    <w:rsid w:val="003B6FD8"/>
    <w:rsid w:val="003C3AE8"/>
    <w:rsid w:val="003D512E"/>
    <w:rsid w:val="00401E41"/>
    <w:rsid w:val="004138C1"/>
    <w:rsid w:val="00425F6D"/>
    <w:rsid w:val="0045016D"/>
    <w:rsid w:val="004543EC"/>
    <w:rsid w:val="004907F3"/>
    <w:rsid w:val="004B4548"/>
    <w:rsid w:val="004C51AA"/>
    <w:rsid w:val="004C61DD"/>
    <w:rsid w:val="004D493C"/>
    <w:rsid w:val="004E15ED"/>
    <w:rsid w:val="0052680C"/>
    <w:rsid w:val="00535788"/>
    <w:rsid w:val="005419AB"/>
    <w:rsid w:val="005675B6"/>
    <w:rsid w:val="00571553"/>
    <w:rsid w:val="00571A17"/>
    <w:rsid w:val="00573782"/>
    <w:rsid w:val="0059356F"/>
    <w:rsid w:val="005A36B2"/>
    <w:rsid w:val="005B2AB4"/>
    <w:rsid w:val="005C0ED4"/>
    <w:rsid w:val="005C656F"/>
    <w:rsid w:val="005D7345"/>
    <w:rsid w:val="005F16C5"/>
    <w:rsid w:val="005F3E32"/>
    <w:rsid w:val="006036B4"/>
    <w:rsid w:val="0063593E"/>
    <w:rsid w:val="00647638"/>
    <w:rsid w:val="0066308C"/>
    <w:rsid w:val="00694D3B"/>
    <w:rsid w:val="006A5D2D"/>
    <w:rsid w:val="006C7FF3"/>
    <w:rsid w:val="006D0254"/>
    <w:rsid w:val="006D4F17"/>
    <w:rsid w:val="006F1C5C"/>
    <w:rsid w:val="006F6555"/>
    <w:rsid w:val="00700617"/>
    <w:rsid w:val="00710CC4"/>
    <w:rsid w:val="007207D0"/>
    <w:rsid w:val="007266C0"/>
    <w:rsid w:val="00737C24"/>
    <w:rsid w:val="00746FD5"/>
    <w:rsid w:val="0075593B"/>
    <w:rsid w:val="007638C6"/>
    <w:rsid w:val="00771F16"/>
    <w:rsid w:val="007777D1"/>
    <w:rsid w:val="00783DA9"/>
    <w:rsid w:val="007875B2"/>
    <w:rsid w:val="007A1F37"/>
    <w:rsid w:val="007C64FE"/>
    <w:rsid w:val="007E7520"/>
    <w:rsid w:val="008000DF"/>
    <w:rsid w:val="008112BD"/>
    <w:rsid w:val="008256EE"/>
    <w:rsid w:val="008404B9"/>
    <w:rsid w:val="008468C6"/>
    <w:rsid w:val="0088343E"/>
    <w:rsid w:val="00887475"/>
    <w:rsid w:val="008A4CDD"/>
    <w:rsid w:val="008B68DD"/>
    <w:rsid w:val="008D3357"/>
    <w:rsid w:val="008F2CB3"/>
    <w:rsid w:val="008F58B5"/>
    <w:rsid w:val="00906500"/>
    <w:rsid w:val="009066D7"/>
    <w:rsid w:val="009152AC"/>
    <w:rsid w:val="0092704B"/>
    <w:rsid w:val="00932951"/>
    <w:rsid w:val="00935863"/>
    <w:rsid w:val="00961C63"/>
    <w:rsid w:val="00971C1B"/>
    <w:rsid w:val="0097669F"/>
    <w:rsid w:val="00983CE7"/>
    <w:rsid w:val="009B62B6"/>
    <w:rsid w:val="009C4CDE"/>
    <w:rsid w:val="009E0C7C"/>
    <w:rsid w:val="009E1ADC"/>
    <w:rsid w:val="00A03CD5"/>
    <w:rsid w:val="00A10230"/>
    <w:rsid w:val="00A14CA2"/>
    <w:rsid w:val="00A16882"/>
    <w:rsid w:val="00A17B87"/>
    <w:rsid w:val="00A20D8D"/>
    <w:rsid w:val="00A263AA"/>
    <w:rsid w:val="00A556DB"/>
    <w:rsid w:val="00A64A57"/>
    <w:rsid w:val="00A67A4E"/>
    <w:rsid w:val="00A72FCD"/>
    <w:rsid w:val="00AA4EFD"/>
    <w:rsid w:val="00AA613E"/>
    <w:rsid w:val="00AC1CC9"/>
    <w:rsid w:val="00AC7CD2"/>
    <w:rsid w:val="00AD3B0C"/>
    <w:rsid w:val="00B10066"/>
    <w:rsid w:val="00B11599"/>
    <w:rsid w:val="00B204CB"/>
    <w:rsid w:val="00B32F3E"/>
    <w:rsid w:val="00B4022F"/>
    <w:rsid w:val="00B55291"/>
    <w:rsid w:val="00B81717"/>
    <w:rsid w:val="00BA081F"/>
    <w:rsid w:val="00BA6BF0"/>
    <w:rsid w:val="00BA7507"/>
    <w:rsid w:val="00BA7DAA"/>
    <w:rsid w:val="00BB19FF"/>
    <w:rsid w:val="00BD5F32"/>
    <w:rsid w:val="00BE6FCF"/>
    <w:rsid w:val="00BE73CD"/>
    <w:rsid w:val="00BF6B6C"/>
    <w:rsid w:val="00C13FF0"/>
    <w:rsid w:val="00C22762"/>
    <w:rsid w:val="00C24B97"/>
    <w:rsid w:val="00C47E57"/>
    <w:rsid w:val="00C55810"/>
    <w:rsid w:val="00C71011"/>
    <w:rsid w:val="00C80F01"/>
    <w:rsid w:val="00CA328B"/>
    <w:rsid w:val="00CA505E"/>
    <w:rsid w:val="00CB2C6B"/>
    <w:rsid w:val="00CC0C17"/>
    <w:rsid w:val="00CD3324"/>
    <w:rsid w:val="00CD5F4E"/>
    <w:rsid w:val="00CE72D2"/>
    <w:rsid w:val="00CF267E"/>
    <w:rsid w:val="00CF374E"/>
    <w:rsid w:val="00CF70D1"/>
    <w:rsid w:val="00D04F14"/>
    <w:rsid w:val="00D10145"/>
    <w:rsid w:val="00D108BE"/>
    <w:rsid w:val="00D475CE"/>
    <w:rsid w:val="00D50837"/>
    <w:rsid w:val="00D5213F"/>
    <w:rsid w:val="00D5591E"/>
    <w:rsid w:val="00D776EA"/>
    <w:rsid w:val="00D900F8"/>
    <w:rsid w:val="00D95A21"/>
    <w:rsid w:val="00D95F0B"/>
    <w:rsid w:val="00DC5468"/>
    <w:rsid w:val="00DD106A"/>
    <w:rsid w:val="00E0291F"/>
    <w:rsid w:val="00E10458"/>
    <w:rsid w:val="00E218B9"/>
    <w:rsid w:val="00E477CB"/>
    <w:rsid w:val="00E52A64"/>
    <w:rsid w:val="00E7146E"/>
    <w:rsid w:val="00E722CB"/>
    <w:rsid w:val="00EB0F3A"/>
    <w:rsid w:val="00EC4867"/>
    <w:rsid w:val="00ED57D5"/>
    <w:rsid w:val="00F24F0B"/>
    <w:rsid w:val="00F43712"/>
    <w:rsid w:val="00F5264F"/>
    <w:rsid w:val="00F75854"/>
    <w:rsid w:val="00F86A43"/>
    <w:rsid w:val="00FA62BE"/>
    <w:rsid w:val="00FA62E6"/>
    <w:rsid w:val="00FB0595"/>
    <w:rsid w:val="00FC2C8F"/>
    <w:rsid w:val="00FC3DA8"/>
    <w:rsid w:val="00FC777B"/>
    <w:rsid w:val="00FD41AE"/>
    <w:rsid w:val="00FD4C9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B6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622E"/>
    <w:rPr>
      <w:sz w:val="24"/>
      <w:szCs w:val="24"/>
      <w:lang w:val="nl-NL" w:eastAsia="en-US"/>
    </w:rPr>
  </w:style>
  <w:style w:type="paragraph" w:styleId="Kop4">
    <w:name w:val="heading 4"/>
    <w:basedOn w:val="Standaard"/>
    <w:link w:val="Kop4Teken"/>
    <w:uiPriority w:val="9"/>
    <w:qFormat/>
    <w:locked/>
    <w:rsid w:val="00BF6B6C"/>
    <w:pPr>
      <w:spacing w:before="100" w:beforeAutospacing="1" w:after="100" w:afterAutospacing="1"/>
      <w:outlineLvl w:val="3"/>
    </w:pPr>
    <w:rPr>
      <w:rFonts w:ascii="Times" w:hAnsi="Times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1"/>
    <w:uiPriority w:val="99"/>
    <w:semiHidden/>
    <w:rsid w:val="004551ED"/>
    <w:rPr>
      <w:rFonts w:ascii="Tahoma" w:hAnsi="Tahoma"/>
      <w:sz w:val="16"/>
      <w:szCs w:val="16"/>
      <w:lang w:val="x-none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22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B50C47"/>
    <w:rPr>
      <w:sz w:val="20"/>
      <w:szCs w:val="20"/>
      <w:lang w:val="x-none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Standaard"/>
    <w:next w:val="Standaard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Standaard"/>
    <w:link w:val="PlattetekstTeken"/>
    <w:uiPriority w:val="99"/>
    <w:semiHidden/>
    <w:rsid w:val="00A158C2"/>
    <w:pPr>
      <w:spacing w:after="120"/>
    </w:pPr>
    <w:rPr>
      <w:lang w:eastAsia="x-none"/>
    </w:r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Teken"/>
    <w:uiPriority w:val="99"/>
    <w:locked/>
    <w:rsid w:val="00BA7DAA"/>
    <w:rPr>
      <w:rFonts w:ascii="Arial" w:eastAsia="Times New Roman" w:hAnsi="Arial"/>
      <w:sz w:val="20"/>
      <w:szCs w:val="20"/>
      <w:lang w:val="fi-FI"/>
    </w:rPr>
  </w:style>
  <w:style w:type="character" w:customStyle="1" w:styleId="VoetnoottekstTeken">
    <w:name w:val="Voetnoottekst Teken"/>
    <w:link w:val="Voetnoottekst"/>
    <w:uiPriority w:val="99"/>
    <w:rsid w:val="00BA7DAA"/>
    <w:rPr>
      <w:rFonts w:ascii="Arial" w:eastAsia="Times New Roman" w:hAnsi="Arial"/>
      <w:lang w:val="fi-FI" w:eastAsia="en-US"/>
    </w:rPr>
  </w:style>
  <w:style w:type="character" w:styleId="Voetnootmarkering">
    <w:name w:val="footnote reference"/>
    <w:uiPriority w:val="99"/>
    <w:locked/>
    <w:rsid w:val="00BA7DAA"/>
    <w:rPr>
      <w:vertAlign w:val="superscript"/>
    </w:rPr>
  </w:style>
  <w:style w:type="paragraph" w:customStyle="1" w:styleId="Default">
    <w:name w:val="Default"/>
    <w:rsid w:val="00BA7D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e">
    <w:name w:val="Revision"/>
    <w:hidden/>
    <w:uiPriority w:val="62"/>
    <w:rsid w:val="00983CE7"/>
    <w:rPr>
      <w:sz w:val="24"/>
      <w:szCs w:val="24"/>
      <w:lang w:val="nl-NL" w:eastAsia="en-US"/>
    </w:rPr>
  </w:style>
  <w:style w:type="character" w:customStyle="1" w:styleId="hps">
    <w:name w:val="hps"/>
    <w:basedOn w:val="Standaardalinea-lettertype"/>
    <w:rsid w:val="001F6858"/>
  </w:style>
  <w:style w:type="character" w:customStyle="1" w:styleId="Kop4Teken">
    <w:name w:val="Kop 4 Teken"/>
    <w:basedOn w:val="Standaardalinea-lettertype"/>
    <w:link w:val="Kop4"/>
    <w:uiPriority w:val="9"/>
    <w:rsid w:val="00BF6B6C"/>
    <w:rPr>
      <w:rFonts w:ascii="Times" w:hAnsi="Times"/>
      <w:b/>
      <w:bCs/>
      <w:sz w:val="24"/>
      <w:szCs w:val="24"/>
      <w:lang w:val="nl-BE" w:eastAsia="nl-NL"/>
    </w:rPr>
  </w:style>
  <w:style w:type="character" w:customStyle="1" w:styleId="Policepardfaut">
    <w:name w:val="Police par défaut"/>
    <w:rsid w:val="009E0C7C"/>
  </w:style>
  <w:style w:type="character" w:customStyle="1" w:styleId="Lienhypertexte">
    <w:name w:val="Lien hypertexte"/>
    <w:basedOn w:val="Policepardfaut"/>
    <w:rsid w:val="009E0C7C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A3021"/>
    <w:pPr>
      <w:ind w:left="720"/>
      <w:contextualSpacing/>
    </w:pPr>
    <w:rPr>
      <w:lang w:eastAsia="nl-NL"/>
    </w:rPr>
  </w:style>
  <w:style w:type="character" w:customStyle="1" w:styleId="apple-converted-space">
    <w:name w:val="apple-converted-space"/>
    <w:basedOn w:val="Standaardalinea-lettertype"/>
    <w:rsid w:val="007875B2"/>
  </w:style>
  <w:style w:type="paragraph" w:customStyle="1" w:styleId="default0">
    <w:name w:val="default"/>
    <w:basedOn w:val="Standaard"/>
    <w:rsid w:val="00133DC9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9">
          <w:marLeft w:val="-6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18">
              <w:marLeft w:val="0"/>
              <w:marRight w:val="0"/>
              <w:marTop w:val="3390"/>
              <w:marBottom w:val="0"/>
              <w:divBdr>
                <w:top w:val="single" w:sz="1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874539415">
                  <w:marLeft w:val="26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16">
                      <w:marLeft w:val="0"/>
                      <w:marRight w:val="0"/>
                      <w:marTop w:val="34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1f8098-21f3-40c8-85a3-dc7110269ba6">BASW-1844147220-2945</_dlc_DocId>
    <_dlc_DocIdUrl xmlns="551f8098-21f3-40c8-85a3-dc7110269ba6">
      <Url>https://baswarecorp.sharepoint.com/sites/workspaces/Basware_Netherlands/NetherlandsMarketing/_layouts/15/DocIdRedir.aspx?ID=BASW-1844147220-2945</Url>
      <Description>BASW-1844147220-2945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B5F4DC59D7C42858A3F0D12AC5AAE" ma:contentTypeVersion="3" ma:contentTypeDescription="Create a new document." ma:contentTypeScope="" ma:versionID="d7bf7d7b6ee3d0b6209042f1f3ba092d">
  <xsd:schema xmlns:xsd="http://www.w3.org/2001/XMLSchema" xmlns:xs="http://www.w3.org/2001/XMLSchema" xmlns:p="http://schemas.microsoft.com/office/2006/metadata/properties" xmlns:ns2="7474e6b4-95f0-485a-a47d-5e9919994182" xmlns:ns3="551f8098-21f3-40c8-85a3-dc7110269ba6" targetNamespace="http://schemas.microsoft.com/office/2006/metadata/properties" ma:root="true" ma:fieldsID="58a62f662a4458d31bee3da38ca3f6b6" ns2:_="" ns3:_="">
    <xsd:import namespace="7474e6b4-95f0-485a-a47d-5e9919994182"/>
    <xsd:import namespace="551f8098-21f3-40c8-85a3-dc7110269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e6b4-95f0-485a-a47d-5e991999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098-21f3-40c8-85a3-dc7110269ba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2A70-6C80-457C-97DA-5BDA89934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15BCC-BFCA-435B-BFF6-916506C9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163F6-0138-4005-96F1-821C4739536D}">
  <ds:schemaRefs>
    <ds:schemaRef ds:uri="http://schemas.microsoft.com/office/2006/metadata/properties"/>
    <ds:schemaRef ds:uri="http://schemas.microsoft.com/office/infopath/2007/PartnerControls"/>
    <ds:schemaRef ds:uri="551f8098-21f3-40c8-85a3-dc7110269ba6"/>
  </ds:schemaRefs>
</ds:datastoreItem>
</file>

<file path=customXml/itemProps4.xml><?xml version="1.0" encoding="utf-8"?>
<ds:datastoreItem xmlns:ds="http://schemas.openxmlformats.org/officeDocument/2006/customXml" ds:itemID="{439B7982-5F7E-491F-91C9-548D55E36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e6b4-95f0-485a-a47d-5e9919994182"/>
    <ds:schemaRef ds:uri="551f8098-21f3-40c8-85a3-dc711026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 BasWare</vt:lpstr>
    </vt:vector>
  </TitlesOfParts>
  <Company>EuroRSCG</Company>
  <LinksUpToDate>false</LinksUpToDate>
  <CharactersWithSpaces>5046</CharactersWithSpaces>
  <SharedDoc>false</SharedDoc>
  <HLinks>
    <vt:vector size="42" baseType="variant"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mailto:sandra@square-egg.be</vt:lpwstr>
      </vt:variant>
      <vt:variant>
        <vt:lpwstr/>
      </vt:variant>
      <vt:variant>
        <vt:i4>7405616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http://www.linkedin.com/company/basware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http://www.facebook.com/BaswareCorporation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http://www.twitter.com/basware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http://www.basware.com/solutions/purchase-to-pay</vt:lpwstr>
      </vt:variant>
      <vt:variant>
        <vt:lpwstr/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http://www.basware.com/solutions/receiving-e-invoices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http://www.basware.com/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BasWare</dc:title>
  <dc:creator>jacob-jan.esmeijer</dc:creator>
  <cp:lastModifiedBy>Sandra Van Hauwaert</cp:lastModifiedBy>
  <cp:revision>2</cp:revision>
  <cp:lastPrinted>2017-08-22T07:06:00Z</cp:lastPrinted>
  <dcterms:created xsi:type="dcterms:W3CDTF">2017-08-31T11:47:00Z</dcterms:created>
  <dcterms:modified xsi:type="dcterms:W3CDTF">2017-08-31T11:47:00Z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3 Mar 2009 14:20:55</vt:lpwstr>
  </property>
  <property fmtid="{D5CDD505-2E9C-101B-9397-08002B2CF9AE}" pid="3" name="Last Saved By">
    <vt:lpwstr>EMD</vt:lpwstr>
  </property>
  <property fmtid="{D5CDD505-2E9C-101B-9397-08002B2CF9AE}" pid="4" name="ContentTypeId">
    <vt:lpwstr>0x010100103B5F4DC59D7C42858A3F0D12AC5AAE</vt:lpwstr>
  </property>
  <property fmtid="{D5CDD505-2E9C-101B-9397-08002B2CF9AE}" pid="5" name="Language">
    <vt:lpwstr>English</vt:lpwstr>
  </property>
  <property fmtid="{D5CDD505-2E9C-101B-9397-08002B2CF9AE}" pid="6" name="Product version">
    <vt:lpwstr/>
  </property>
  <property fmtid="{D5CDD505-2E9C-101B-9397-08002B2CF9AE}" pid="7" name="Topic">
    <vt:lpwstr>Company</vt:lpwstr>
  </property>
  <property fmtid="{D5CDD505-2E9C-101B-9397-08002B2CF9AE}" pid="8" name="Owner">
    <vt:lpwstr>Finance &amp; Admin</vt:lpwstr>
  </property>
  <property fmtid="{D5CDD505-2E9C-101B-9397-08002B2CF9AE}" pid="9" name="Confidential">
    <vt:lpwstr>For internal use only</vt:lpwstr>
  </property>
  <property fmtid="{D5CDD505-2E9C-101B-9397-08002B2CF9AE}" pid="10" name="Product name">
    <vt:lpwstr>-- Purchase to Pay Products</vt:lpwstr>
  </property>
  <property fmtid="{D5CDD505-2E9C-101B-9397-08002B2CF9AE}" pid="11" name="Material purpose">
    <vt:lpwstr>;#Other;#</vt:lpwstr>
  </property>
  <property fmtid="{D5CDD505-2E9C-101B-9397-08002B2CF9AE}" pid="12" name="_dlc_DocIdItemGuid">
    <vt:lpwstr>1a02d95e-aabd-42b8-ab4d-65ad81f549b7</vt:lpwstr>
  </property>
</Properties>
</file>