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right="-76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MEDIA ALERT: BJOOKS ANNOUNCES ‘INSPIRE THE MUSIC: 50 YEARS OF ROLAND HISTORY’ IS NOW AVAILABLE FOR PURCHASE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right="-765"/>
        <w:rPr>
          <w:rFonts w:ascii="Arial" w:cs="Arial" w:eastAsia="Arial" w:hAnsi="Arial"/>
          <w:b w:val="0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The 400-page hardcover book celebrating 50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years of Roland history is now available on Bjooks.com and select resellers.</w:t>
      </w:r>
    </w:p>
    <w:p w:rsidR="00000000" w:rsidDel="00000000" w:rsidP="00000000" w:rsidRDefault="00000000" w:rsidRPr="00000000" w14:paraId="00000004">
      <w:pPr>
        <w:ind w:right="-76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765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4819650" cy="3168911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1689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76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-765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SEPTEMBER 30, 2022 — COPENHAGEN, DENMARK — </w:t>
      </w:r>
      <w:hyperlink r:id="rId8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u w:val="single"/>
            <w:rtl w:val="0"/>
          </w:rPr>
          <w:t xml:space="preserve">Bjooks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 a preeminent publisher of musical instrument books such as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00"/>
            <w:sz w:val="22"/>
            <w:szCs w:val="22"/>
            <w:u w:val="single"/>
            <w:rtl w:val="0"/>
          </w:rPr>
          <w:t xml:space="preserve">PUSH TURN MOVE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00"/>
            <w:sz w:val="22"/>
            <w:szCs w:val="22"/>
            <w:u w:val="single"/>
            <w:rtl w:val="0"/>
          </w:rPr>
          <w:t xml:space="preserve">PATCH &amp; TWEAK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Series of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books,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00"/>
            <w:sz w:val="22"/>
            <w:szCs w:val="22"/>
            <w:u w:val="single"/>
            <w:rtl w:val="0"/>
          </w:rPr>
          <w:t xml:space="preserve">PEDAL CRUSH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and </w:t>
      </w:r>
      <w:hyperlink r:id="rId12">
        <w:r w:rsidDel="00000000" w:rsidR="00000000" w:rsidRPr="00000000">
          <w:rPr>
            <w:rFonts w:ascii="Arial" w:cs="Arial" w:eastAsia="Arial" w:hAnsi="Arial"/>
            <w:b w:val="1"/>
            <w:color w:val="000000"/>
            <w:sz w:val="22"/>
            <w:szCs w:val="22"/>
            <w:u w:val="single"/>
            <w:rtl w:val="0"/>
          </w:rPr>
          <w:t xml:space="preserve">SYNTH GEMS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 has announced that its much-anticipated new title, </w:t>
      </w:r>
      <w:hyperlink r:id="rId13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INSPIRE THE MUSIC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50 YEARS OF ROLAND HISTORY, is now available for purchase.</w:t>
      </w:r>
    </w:p>
    <w:p w:rsidR="00000000" w:rsidDel="00000000" w:rsidP="00000000" w:rsidRDefault="00000000" w:rsidRPr="00000000" w14:paraId="00000008">
      <w:pPr>
        <w:widowControl w:val="0"/>
        <w:ind w:right="-765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right="-76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celebration of Roland’s 50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anniversary this year, 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NSPIRE THE MUSIC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takes a deep dive into the company’s history in 400 photo-packed pages, featuring hundreds of instruments and 90-plus insightful interviews and stories with Roland artists and designers.</w:t>
      </w:r>
    </w:p>
    <w:p w:rsidR="00000000" w:rsidDel="00000000" w:rsidP="00000000" w:rsidRDefault="00000000" w:rsidRPr="00000000" w14:paraId="0000000A">
      <w:pPr>
        <w:widowControl w:val="0"/>
        <w:ind w:right="-76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right="-76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INSPIRE THE MUSIC brings readers into a world of Roland stories. Readers will meet one of Elton John’s favorite pianos, learn how electronic drums saved Butch Vig’s touring career, and how a guitar synthesizer did the same for Joni Mitchell — along with many more fascinating accounts spanning a half-century of creative music technology.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“We’re very excited to announce that the much-anticipated INSPIRE THE MUSIC book is now available,” said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Bjooks founder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Kim Bjørn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“We’ve received an overwhelmingly positive response since announcing the book this past spring, and now readers can finally embark on a visual journey through 50 amazing years of Roland history.”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INSPIRE THE MUSIC is now available on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Bjooks’ website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at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selected resellers</w:t>
        </w:r>
      </w:hyperlink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76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 more information on the Bjooks family of titles, please visit </w:t>
      </w:r>
      <w:hyperlink r:id="rId16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u w:val="single"/>
            <w:rtl w:val="0"/>
          </w:rPr>
          <w:t xml:space="preserve">http://www.bjooks.com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right="-76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ind w:right="-765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About Bjooks:</w:t>
      </w:r>
    </w:p>
    <w:p w:rsidR="00000000" w:rsidDel="00000000" w:rsidP="00000000" w:rsidRDefault="00000000" w:rsidRPr="00000000" w14:paraId="00000014">
      <w:pPr>
        <w:spacing w:line="288" w:lineRule="auto"/>
        <w:ind w:right="-76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Bjooks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is the boutique publishing company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founded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and run by author, designer, and musician Kim Bjørn. Bjooks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first book, PUSH TURN MOVE, was published in 2017. This was followed by PATCH &amp; TWEAK in 2018, which has since been referred to as the 'Bible of Modular Synthesis’; PEDAL CRUSH - Stompbox Effects for Creative Music Making in 2019;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PATCH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&amp;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TWEAK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with Moog in 2020; and SYNTH GEMS I in 2021. The mission of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Bjooks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is to create exciting titles about music technology, artists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and makers, in order to document, inspire, and explore the world of music creation.</w:t>
      </w:r>
    </w:p>
    <w:p w:rsidR="00000000" w:rsidDel="00000000" w:rsidP="00000000" w:rsidRDefault="00000000" w:rsidRPr="00000000" w14:paraId="00000015">
      <w:pPr>
        <w:spacing w:line="288" w:lineRule="auto"/>
        <w:ind w:right="-76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88" w:lineRule="auto"/>
        <w:ind w:right="-76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111"/>
        </w:tabs>
        <w:spacing w:line="288" w:lineRule="auto"/>
        <w:ind w:right="-765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Press Contacts:</w:t>
      </w:r>
    </w:p>
    <w:p w:rsidR="00000000" w:rsidDel="00000000" w:rsidP="00000000" w:rsidRDefault="00000000" w:rsidRPr="00000000" w14:paraId="00000018">
      <w:pPr>
        <w:tabs>
          <w:tab w:val="left" w:pos="4111"/>
        </w:tabs>
        <w:spacing w:line="288" w:lineRule="auto"/>
        <w:ind w:right="-76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Katie Kailus</w:t>
      </w:r>
    </w:p>
    <w:p w:rsidR="00000000" w:rsidDel="00000000" w:rsidP="00000000" w:rsidRDefault="00000000" w:rsidRPr="00000000" w14:paraId="00000019">
      <w:pPr>
        <w:tabs>
          <w:tab w:val="left" w:pos="4111"/>
        </w:tabs>
        <w:spacing w:line="288" w:lineRule="auto"/>
        <w:ind w:right="-76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Hummingbird Media</w:t>
      </w:r>
    </w:p>
    <w:p w:rsidR="00000000" w:rsidDel="00000000" w:rsidP="00000000" w:rsidRDefault="00000000" w:rsidRPr="00000000" w14:paraId="0000001A">
      <w:pPr>
        <w:tabs>
          <w:tab w:val="left" w:pos="4111"/>
        </w:tabs>
        <w:spacing w:line="288" w:lineRule="auto"/>
        <w:ind w:right="-765"/>
        <w:rPr>
          <w:rFonts w:ascii="Arial" w:cs="Arial" w:eastAsia="Arial" w:hAnsi="Arial"/>
          <w:color w:val="000000"/>
          <w:sz w:val="22"/>
          <w:szCs w:val="22"/>
        </w:rPr>
      </w:pPr>
      <w:hyperlink r:id="rId17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u w:val="single"/>
            <w:rtl w:val="0"/>
          </w:rPr>
          <w:t xml:space="preserve">katie@hummingbirdmedia.com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111"/>
        </w:tabs>
        <w:spacing w:line="288" w:lineRule="auto"/>
        <w:ind w:right="-76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www.hummingbirdmedia.com</w:t>
      </w:r>
    </w:p>
    <w:p w:rsidR="00000000" w:rsidDel="00000000" w:rsidP="00000000" w:rsidRDefault="00000000" w:rsidRPr="00000000" w14:paraId="0000001C">
      <w:pPr>
        <w:tabs>
          <w:tab w:val="left" w:pos="4111"/>
        </w:tabs>
        <w:spacing w:line="288" w:lineRule="auto"/>
        <w:ind w:right="-76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111"/>
        </w:tabs>
        <w:spacing w:line="288" w:lineRule="auto"/>
        <w:ind w:right="-76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Jeff Touzeau</w:t>
      </w:r>
    </w:p>
    <w:p w:rsidR="00000000" w:rsidDel="00000000" w:rsidP="00000000" w:rsidRDefault="00000000" w:rsidRPr="00000000" w14:paraId="0000001E">
      <w:pPr>
        <w:tabs>
          <w:tab w:val="left" w:pos="4111"/>
        </w:tabs>
        <w:spacing w:line="288" w:lineRule="auto"/>
        <w:ind w:right="-76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Hummingbird Media</w:t>
        <w:br w:type="textWrapping"/>
      </w:r>
      <w:hyperlink r:id="rId18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u w:val="single"/>
            <w:rtl w:val="0"/>
          </w:rPr>
          <w:t xml:space="preserve">jeff@hummingbirdmedia.com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br w:type="textWrapping"/>
        <w:t xml:space="preserve">www.hummingbirdmedia.com</w:t>
        <w:br w:type="textWrapping"/>
      </w:r>
    </w:p>
    <w:p w:rsidR="00000000" w:rsidDel="00000000" w:rsidP="00000000" w:rsidRDefault="00000000" w:rsidRPr="00000000" w14:paraId="0000001F">
      <w:pPr>
        <w:tabs>
          <w:tab w:val="left" w:pos="4111"/>
        </w:tabs>
        <w:spacing w:line="276" w:lineRule="auto"/>
        <w:ind w:left="320" w:right="-765" w:hanging="1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111"/>
        </w:tabs>
        <w:spacing w:line="288" w:lineRule="auto"/>
        <w:ind w:right="-76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footerReference r:id="rId21" w:type="first"/>
      <w:pgSz w:h="16838" w:w="11906" w:orient="portrait"/>
      <w:pgMar w:bottom="0" w:top="810" w:left="1418" w:right="2608" w:header="629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en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left" w:pos="3068"/>
      </w:tabs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right="-1737"/>
      <w:jc w:val="both"/>
      <w:rPr>
        <w:b w:val="1"/>
        <w:smallCaps w:val="1"/>
        <w:color w:val="e44b33"/>
        <w:sz w:val="15"/>
        <w:szCs w:val="15"/>
      </w:rPr>
    </w:pPr>
    <w:r w:rsidDel="00000000" w:rsidR="00000000" w:rsidRPr="00000000">
      <w:rPr/>
      <w:drawing>
        <wp:inline distB="0" distT="0" distL="0" distR="0">
          <wp:extent cx="632460" cy="632460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mallCaps w:val="1"/>
        <w:color w:val="e44b33"/>
        <w:sz w:val="15"/>
        <w:szCs w:val="15"/>
        <w:rtl w:val="0"/>
      </w:rPr>
      <w:t xml:space="preserve">                                                                                               </w:t>
      <w:br w:type="textWrapping"/>
    </w:r>
    <w:r w:rsidDel="00000000" w:rsidR="00000000" w:rsidRPr="00000000">
      <w:rPr>
        <w:b w:val="1"/>
        <w:smallCaps w:val="1"/>
        <w:color w:val="e44b33"/>
        <w:sz w:val="20"/>
        <w:szCs w:val="20"/>
        <w:rtl w:val="0"/>
      </w:rPr>
      <w:t xml:space="preserve">Press Release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right="-1737"/>
      <w:rPr>
        <w:smallCaps w:val="1"/>
        <w:color w:val="000000"/>
        <w:sz w:val="15"/>
        <w:szCs w:val="15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right="-1737"/>
      <w:jc w:val="right"/>
      <w:rPr>
        <w:smallCaps w:val="1"/>
        <w:color w:val="000000"/>
        <w:sz w:val="15"/>
        <w:szCs w:val="15"/>
      </w:rPr>
    </w:pPr>
    <w:r w:rsidDel="00000000" w:rsidR="00000000" w:rsidRPr="00000000">
      <w:rPr>
        <w:smallCaps w:val="1"/>
        <w:color w:val="000000"/>
        <w:sz w:val="15"/>
        <w:szCs w:val="15"/>
        <w:rtl w:val="0"/>
      </w:rPr>
      <w:t xml:space="preserve">for Immediate release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en" w:cs="Sen" w:eastAsia="Sen" w:hAnsi="Sen"/>
        <w:sz w:val="18"/>
        <w:szCs w:val="18"/>
        <w:lang w:val="en-GB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0095d5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Sen" w:cs="Sen" w:eastAsia="Sen" w:hAnsi="Sen"/>
      <w:color w:val="006f9f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00" w:before="440" w:lineRule="auto"/>
    </w:pPr>
    <w:rPr>
      <w:sz w:val="24"/>
      <w:szCs w:val="24"/>
    </w:rPr>
  </w:style>
  <w:style w:type="paragraph" w:styleId="Normal" w:default="1">
    <w:name w:val="Normal"/>
    <w:qFormat w:val="1"/>
    <w:rsid w:val="009C45A2"/>
  </w:style>
  <w:style w:type="paragraph" w:styleId="Heading1">
    <w:name w:val="heading 1"/>
    <w:basedOn w:val="Normal"/>
    <w:next w:val="Normal"/>
    <w:link w:val="Heading1Char"/>
    <w:uiPriority w:val="9"/>
    <w:qFormat w:val="1"/>
    <w:rsid w:val="00945E93"/>
    <w:pPr>
      <w:outlineLvl w:val="0"/>
    </w:pPr>
    <w:rPr>
      <w:b w:val="1"/>
      <w:color w:val="0095d5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9C45A2"/>
    <w:pPr>
      <w:outlineLvl w:val="1"/>
    </w:pPr>
    <w:rPr>
      <w:b w:val="1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75529A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006f9f" w:themeColor="accent1" w:themeShade="0000BF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AC4E77"/>
    <w:pPr>
      <w:spacing w:after="200" w:before="440"/>
      <w:contextualSpacing w:val="1"/>
    </w:pPr>
    <w:rPr>
      <w:sz w:val="24"/>
    </w:rPr>
  </w:style>
  <w:style w:type="character" w:styleId="HeaderChar" w:customStyle="1">
    <w:name w:val="Header Char"/>
    <w:basedOn w:val="DefaultParagraphFont"/>
    <w:link w:val="Header"/>
    <w:uiPriority w:val="99"/>
    <w:qFormat w:val="1"/>
    <w:rsid w:val="008E5D5C"/>
    <w:rPr>
      <w:caps w:val="1"/>
      <w:spacing w:val="12"/>
      <w:sz w:val="15"/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 w:val="1"/>
    <w:rsid w:val="00AB5767"/>
    <w:rPr>
      <w:sz w:val="12"/>
      <w:lang w:val="en-GB"/>
    </w:rPr>
  </w:style>
  <w:style w:type="character" w:styleId="TitleChar" w:customStyle="1">
    <w:name w:val="Title Char"/>
    <w:basedOn w:val="DefaultParagraphFont"/>
    <w:link w:val="Title"/>
    <w:uiPriority w:val="10"/>
    <w:qFormat w:val="1"/>
    <w:rsid w:val="00AC4E77"/>
    <w:rPr>
      <w:sz w:val="24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qFormat w:val="1"/>
    <w:rsid w:val="00945E93"/>
    <w:rPr>
      <w:b w:val="1"/>
      <w:color w:val="0095d5" w:themeColor="accent1"/>
      <w:sz w:val="18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qFormat w:val="1"/>
    <w:rsid w:val="009C45A2"/>
    <w:rPr>
      <w:b w:val="1"/>
      <w:sz w:val="18"/>
      <w:lang w:val="en-GB"/>
    </w:rPr>
  </w:style>
  <w:style w:type="character" w:styleId="Hyperlink">
    <w:name w:val="Hyperlink"/>
    <w:basedOn w:val="DefaultParagraphFont"/>
    <w:uiPriority w:val="99"/>
    <w:unhideWhenUsed w:val="1"/>
    <w:rsid w:val="00C24DAB"/>
    <w:rPr>
      <w:color w:val="000000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sid w:val="009031C7"/>
    <w:rPr>
      <w:rFonts w:ascii="Segoe UI" w:cs="Segoe UI" w:hAnsi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 w:val="1"/>
    <w:rsid w:val="00D5457A"/>
    <w:rPr>
      <w:b w:val="1"/>
      <w:bCs w:val="1"/>
    </w:rPr>
  </w:style>
  <w:style w:type="character" w:styleId="pricecurrency-sign" w:customStyle="1">
    <w:name w:val="price__currency-sign"/>
    <w:basedOn w:val="DefaultParagraphFont"/>
    <w:qFormat w:val="1"/>
    <w:rsid w:val="00D5457A"/>
  </w:style>
  <w:style w:type="character" w:styleId="priceamount" w:customStyle="1">
    <w:name w:val="price__amount"/>
    <w:basedOn w:val="DefaultParagraphFont"/>
    <w:qFormat w:val="1"/>
    <w:rsid w:val="00D5457A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75529A"/>
    <w:rPr>
      <w:color w:val="000000" w:themeColor="followedHyperlink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qFormat w:val="1"/>
    <w:rsid w:val="0075529A"/>
    <w:rPr>
      <w:rFonts w:asciiTheme="majorHAnsi" w:cstheme="majorBidi" w:eastAsiaTheme="majorEastAsia" w:hAnsiTheme="majorHAnsi"/>
      <w:color w:val="006f9f" w:themeColor="accent1" w:themeShade="0000BF"/>
      <w:sz w:val="18"/>
      <w:lang w:val="en-GB"/>
    </w:rPr>
  </w:style>
  <w:style w:type="character" w:styleId="NichtaufgelsteErwhnung1" w:customStyle="1">
    <w:name w:val="Nicht aufgelöste Erwähnung1"/>
    <w:basedOn w:val="DefaultParagraphFont"/>
    <w:uiPriority w:val="99"/>
    <w:semiHidden w:val="1"/>
    <w:unhideWhenUsed w:val="1"/>
    <w:qFormat w:val="1"/>
    <w:rsid w:val="00260EBC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qFormat w:val="1"/>
    <w:rsid w:val="00A43CB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qFormat w:val="1"/>
    <w:rsid w:val="00A43CB3"/>
    <w:rPr>
      <w:sz w:val="20"/>
      <w:szCs w:val="20"/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qFormat w:val="1"/>
    <w:rsid w:val="00A43CB3"/>
    <w:rPr>
      <w:b w:val="1"/>
      <w:bCs w:val="1"/>
      <w:sz w:val="20"/>
      <w:szCs w:val="20"/>
      <w:lang w:val="en-GB"/>
    </w:rPr>
  </w:style>
  <w:style w:type="character" w:styleId="style-scope" w:customStyle="1">
    <w:name w:val="style-scope"/>
    <w:basedOn w:val="DefaultParagraphFont"/>
    <w:qFormat w:val="1"/>
    <w:rsid w:val="005F5B20"/>
  </w:style>
  <w:style w:type="character" w:styleId="sc-kafwex" w:customStyle="1">
    <w:name w:val="sc-kafwex"/>
    <w:basedOn w:val="DefaultParagraphFont"/>
    <w:qFormat w:val="1"/>
    <w:rsid w:val="005F5B20"/>
  </w:style>
  <w:style w:type="character" w:styleId="NichtaufgelsteErwhnung2" w:customStyle="1">
    <w:name w:val="Nicht aufgelöste Erwähnung2"/>
    <w:basedOn w:val="DefaultParagraphFont"/>
    <w:uiPriority w:val="99"/>
    <w:semiHidden w:val="1"/>
    <w:unhideWhenUsed w:val="1"/>
    <w:qFormat w:val="1"/>
    <w:rsid w:val="00BA7660"/>
    <w:rPr>
      <w:color w:val="605e5c"/>
      <w:shd w:color="auto" w:fill="e1dfdd" w:val="clear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qFormat w:val="1"/>
    <w:rsid w:val="00471D91"/>
    <w:rPr>
      <w:color w:val="605e5c"/>
      <w:shd w:color="auto" w:fill="e1dfdd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BF69D6"/>
    <w:rPr>
      <w:color w:val="605e5c"/>
      <w:shd w:color="auto" w:fill="e1dfdd" w:val="clear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Avenir Next" w:cs="Lucida Sans" w:eastAsia="PingFang SC" w:hAnsi="Avenir Next"/>
      <w:sz w:val="36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venir Next" w:cs="Lucida Sans" w:hAnsi="Avenir Next"/>
      <w:sz w:val="24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9320A9"/>
    <w:pPr>
      <w:spacing w:line="210" w:lineRule="atLeast"/>
    </w:pPr>
    <w:rPr>
      <w:sz w:val="15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ascii="Avenir Next" w:cs="Lucida Sans" w:hAnsi="Avenir Next"/>
      <w:sz w:val="24"/>
    </w:rPr>
  </w:style>
  <w:style w:type="paragraph" w:styleId="HeaderandFooter" w:customStyle="1">
    <w:name w:val="Header and Footer"/>
    <w:basedOn w:val="Normal"/>
    <w:qFormat w:val="1"/>
  </w:style>
  <w:style w:type="paragraph" w:styleId="Header">
    <w:name w:val="header"/>
    <w:basedOn w:val="Normal"/>
    <w:link w:val="HeaderChar"/>
    <w:uiPriority w:val="99"/>
    <w:unhideWhenUsed w:val="1"/>
    <w:rsid w:val="008E5D5C"/>
    <w:pPr>
      <w:spacing w:line="195" w:lineRule="atLeast"/>
      <w:ind w:right="-1737"/>
      <w:jc w:val="right"/>
    </w:pPr>
    <w:rPr>
      <w:caps w:val="1"/>
      <w:spacing w:val="12"/>
      <w:sz w:val="15"/>
    </w:rPr>
  </w:style>
  <w:style w:type="paragraph" w:styleId="Footer">
    <w:name w:val="footer"/>
    <w:basedOn w:val="Normal"/>
    <w:link w:val="FooterChar"/>
    <w:uiPriority w:val="99"/>
    <w:unhideWhenUsed w:val="1"/>
    <w:rsid w:val="00AB5767"/>
    <w:pPr>
      <w:spacing w:line="180" w:lineRule="atLeast"/>
    </w:pPr>
    <w:rPr>
      <w:sz w:val="12"/>
    </w:rPr>
  </w:style>
  <w:style w:type="paragraph" w:styleId="Info" w:customStyle="1">
    <w:name w:val="Info"/>
    <w:basedOn w:val="Normal"/>
    <w:qFormat w:val="1"/>
    <w:rsid w:val="00AE2057"/>
    <w:pPr>
      <w:spacing w:line="180" w:lineRule="atLeast"/>
    </w:pPr>
    <w:rPr>
      <w:sz w:val="12"/>
    </w:rPr>
  </w:style>
  <w:style w:type="paragraph" w:styleId="Marginalnote" w:customStyle="1">
    <w:name w:val="Marginal note"/>
    <w:basedOn w:val="Normal"/>
    <w:qFormat w:val="1"/>
    <w:rsid w:val="00F45F5C"/>
    <w:pPr>
      <w:spacing w:line="195" w:lineRule="atLeast"/>
    </w:pPr>
    <w:rPr>
      <w:sz w:val="15"/>
    </w:rPr>
  </w:style>
  <w:style w:type="paragraph" w:styleId="Contact" w:customStyle="1">
    <w:name w:val="Contact"/>
    <w:basedOn w:val="Normal"/>
    <w:qFormat w:val="1"/>
    <w:rsid w:val="00C24DAB"/>
    <w:pPr>
      <w:tabs>
        <w:tab w:val="left" w:pos="4111"/>
      </w:tabs>
      <w:spacing w:line="210" w:lineRule="atLeast"/>
    </w:pPr>
    <w:rPr>
      <w:sz w:val="15"/>
    </w:rPr>
  </w:style>
  <w:style w:type="paragraph" w:styleId="Embargo" w:customStyle="1">
    <w:name w:val="Embargo"/>
    <w:basedOn w:val="Normal"/>
    <w:qFormat w:val="1"/>
    <w:rsid w:val="009C45A2"/>
    <w:pPr>
      <w:spacing w:after="240"/>
    </w:pPr>
    <w:rPr>
      <w:b w:val="1"/>
      <w:color w:val="ff0a14"/>
    </w:rPr>
  </w:style>
  <w:style w:type="paragraph" w:styleId="About" w:customStyle="1">
    <w:name w:val="About"/>
    <w:basedOn w:val="Normal"/>
    <w:qFormat w:val="1"/>
    <w:rsid w:val="00B476AD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sid w:val="009031C7"/>
    <w:pPr>
      <w:spacing w:line="240" w:lineRule="auto"/>
    </w:pPr>
    <w:rPr>
      <w:rFonts w:ascii="Segoe UI" w:cs="Segoe UI" w:hAnsi="Segoe UI"/>
    </w:rPr>
  </w:style>
  <w:style w:type="paragraph" w:styleId="senn-regular" w:customStyle="1">
    <w:name w:val="senn-regular"/>
    <w:basedOn w:val="Normal"/>
    <w:qFormat w:val="1"/>
    <w:rsid w:val="00D5457A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de-DE" w:val="de-DE"/>
    </w:rPr>
  </w:style>
  <w:style w:type="paragraph" w:styleId="product-teaserpricedetails" w:customStyle="1">
    <w:name w:val="product-teaser__price__details"/>
    <w:basedOn w:val="Normal"/>
    <w:qFormat w:val="1"/>
    <w:rsid w:val="00D5457A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de-DE" w:val="de-DE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75529A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de-DE" w:val="de-DE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qFormat w:val="1"/>
    <w:rsid w:val="00A43CB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qFormat w:val="1"/>
    <w:rsid w:val="00A43CB3"/>
    <w:rPr>
      <w:b w:val="1"/>
      <w:bCs w:val="1"/>
    </w:rPr>
  </w:style>
  <w:style w:type="paragraph" w:styleId="PPST02Headline" w:customStyle="1">
    <w:name w:val="PP ST02 Headline"/>
    <w:next w:val="Normal"/>
    <w:qFormat w:val="1"/>
    <w:rsid w:val="003C16E5"/>
    <w:pPr>
      <w:spacing w:after="120"/>
    </w:pPr>
    <w:rPr>
      <w:rFonts w:ascii="Arial" w:cs="Times New Roman" w:eastAsia="Times New Roman" w:hAnsi="Arial"/>
      <w:b w:val="1"/>
      <w:iCs w:val="1"/>
      <w:spacing w:val="15"/>
      <w:sz w:val="72"/>
      <w:szCs w:val="20"/>
      <w:lang w:eastAsia="de-DE"/>
    </w:rPr>
  </w:style>
  <w:style w:type="paragraph" w:styleId="PPST04Text" w:customStyle="1">
    <w:name w:val="PP ST04 Text"/>
    <w:qFormat w:val="1"/>
    <w:rsid w:val="003C16E5"/>
    <w:pPr>
      <w:jc w:val="both"/>
    </w:pPr>
    <w:rPr>
      <w:rFonts w:ascii="Times New Roman" w:cs="Times New Roman" w:eastAsia="Times New Roman" w:hAnsi="Times New Roman"/>
      <w:sz w:val="19"/>
      <w:szCs w:val="20"/>
      <w:lang w:eastAsia="de-DE"/>
    </w:rPr>
  </w:style>
  <w:style w:type="paragraph" w:styleId="PPST05Zwischenberschrift" w:customStyle="1">
    <w:name w:val="PP ST05 Zwischenüberschrift"/>
    <w:basedOn w:val="Normal"/>
    <w:next w:val="PPST04Text"/>
    <w:qFormat w:val="1"/>
    <w:rsid w:val="003C16E5"/>
    <w:pPr>
      <w:tabs>
        <w:tab w:val="left" w:pos="284"/>
      </w:tabs>
      <w:spacing w:after="120" w:line="240" w:lineRule="auto"/>
    </w:pPr>
    <w:rPr>
      <w:rFonts w:ascii="Arial" w:cs="Times New Roman" w:eastAsia="Times New Roman" w:hAnsi="Arial"/>
      <w:b w:val="1"/>
      <w:color w:val="333333"/>
      <w:sz w:val="22"/>
      <w:szCs w:val="20"/>
      <w:lang w:eastAsia="de-DE" w:val="de-DE"/>
    </w:rPr>
  </w:style>
  <w:style w:type="paragraph" w:styleId="PPST01Dachzeile" w:customStyle="1">
    <w:name w:val="PP ST01 Dachzeile"/>
    <w:next w:val="PPST02Headline"/>
    <w:qFormat w:val="1"/>
    <w:rsid w:val="003C16E5"/>
    <w:rPr>
      <w:rFonts w:ascii="Arial" w:cs="Times New Roman" w:eastAsia="Times New Roman" w:hAnsi="Arial"/>
      <w:b w:val="1"/>
      <w:color w:val="008080"/>
      <w:szCs w:val="20"/>
      <w:lang w:eastAsia="de-DE"/>
    </w:rPr>
  </w:style>
  <w:style w:type="paragraph" w:styleId="ListParagraph">
    <w:name w:val="List Paragraph"/>
    <w:basedOn w:val="Normal"/>
    <w:uiPriority w:val="34"/>
    <w:qFormat w:val="1"/>
    <w:rsid w:val="00025057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59"/>
    <w:unhideWhenUsed w:val="1"/>
    <w:rsid w:val="005327D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basedOn w:val="DefaultParagraphFont"/>
    <w:rsid w:val="00F676F2"/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bjooks.com/products/pedal-crush-stompbox-effects-for-creative-music-making" TargetMode="External"/><Relationship Id="rId10" Type="http://schemas.openxmlformats.org/officeDocument/2006/relationships/hyperlink" Target="https://bjooks.com/products/patch-tweak-exploring-modular-synthesis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bjooks.com/products/inspire-the-music-50-years-of-roland-history" TargetMode="External"/><Relationship Id="rId12" Type="http://schemas.openxmlformats.org/officeDocument/2006/relationships/hyperlink" Target="https://bjooks.com/products/synth-gems-1-exploring-vintage-synthesizer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jooks.com/products/push-turn-move-the-book" TargetMode="External"/><Relationship Id="rId15" Type="http://schemas.openxmlformats.org/officeDocument/2006/relationships/hyperlink" Target="https://bjooks.com/pages/resellers" TargetMode="External"/><Relationship Id="rId14" Type="http://schemas.openxmlformats.org/officeDocument/2006/relationships/hyperlink" Target="https://bjooks.com/products/inspire-the-music-50-years-of-roland-history" TargetMode="External"/><Relationship Id="rId17" Type="http://schemas.openxmlformats.org/officeDocument/2006/relationships/hyperlink" Target="mailto:katie@hummingbirdmedia.com" TargetMode="External"/><Relationship Id="rId16" Type="http://schemas.openxmlformats.org/officeDocument/2006/relationships/hyperlink" Target="http://www.bjooks.com/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yperlink" Target="mailto:jeff@hummingbirdmedia.com" TargetMode="External"/><Relationship Id="rId7" Type="http://schemas.openxmlformats.org/officeDocument/2006/relationships/image" Target="media/image1.jpg"/><Relationship Id="rId8" Type="http://schemas.openxmlformats.org/officeDocument/2006/relationships/hyperlink" Target="http://www.bjook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en-regular.ttf"/><Relationship Id="rId2" Type="http://schemas.openxmlformats.org/officeDocument/2006/relationships/font" Target="fonts/Sen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3G21MSNzoangENtcbNG4IXAjpg==">AMUW2mW6Z4ss8kSOobHnJEshdrtIIHT61A/DdmU6deOM/nB0uRqSRBjWAoFM+AYFuuHFM/misZfO2ikb19st1131dqkxP/lVcArnq6OFybxTQlnN6eQvI5ZPY08G2A+TLvSyZ4iP08/R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2020-10-29T22:00:00Z</dcterms:created>
  <dc:creator>Sennheiser electronic GmbH &amp; Co. KG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0x0101007E5768E39F17BE46AC83C827D38268C7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