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POR TERCER AÑO CONSECUTIVO EL RESTAURANTE </w:t>
      </w:r>
      <w:r w:rsidDel="00000000" w:rsidR="00000000" w:rsidRPr="00000000">
        <w:rPr>
          <w:b w:val="1"/>
          <w:i w:val="1"/>
          <w:sz w:val="28"/>
          <w:szCs w:val="28"/>
          <w:rtl w:val="0"/>
        </w:rPr>
        <w:t xml:space="preserve">SPRING MOON</w:t>
      </w:r>
      <w:r w:rsidDel="00000000" w:rsidR="00000000" w:rsidRPr="00000000">
        <w:rPr>
          <w:b w:val="1"/>
          <w:sz w:val="28"/>
          <w:szCs w:val="28"/>
          <w:rtl w:val="0"/>
        </w:rPr>
        <w:t xml:space="preserve"> ES CONDECORADO CON UNA ESTRELLA MICHELIN</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b w:val="1"/>
          <w:i w:val="1"/>
          <w:sz w:val="24"/>
          <w:szCs w:val="24"/>
          <w:rtl w:val="0"/>
        </w:rPr>
        <w:t xml:space="preserve">Spring Moon</w:t>
      </w:r>
      <w:r w:rsidDel="00000000" w:rsidR="00000000" w:rsidRPr="00000000">
        <w:rPr>
          <w:b w:val="1"/>
          <w:sz w:val="24"/>
          <w:szCs w:val="24"/>
          <w:rtl w:val="0"/>
        </w:rPr>
        <w:t xml:space="preserve"> también fue incluído en ‘The Michelin Guide Fine Cantonese Food’ este 2019.</w:t>
      </w:r>
    </w:p>
    <w:p w:rsidR="00000000" w:rsidDel="00000000" w:rsidP="00000000" w:rsidRDefault="00000000" w:rsidRPr="00000000" w14:paraId="00000005">
      <w:pPr>
        <w:jc w:val="both"/>
        <w:rPr>
          <w:sz w:val="24"/>
          <w:szCs w:val="24"/>
        </w:rPr>
      </w:pPr>
      <w:r w:rsidDel="00000000" w:rsidR="00000000" w:rsidRPr="00000000">
        <w:rPr>
          <w:sz w:val="24"/>
          <w:szCs w:val="24"/>
          <w:rtl w:val="0"/>
        </w:rPr>
        <w:tab/>
        <w:tab/>
        <w:tab/>
        <w:tab/>
        <w:tab/>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The Peninsula Hong Kong ha sido galardonado una vez más como uno de los mejores exponentes gastronómicos de la ciudad gracias a su famoso restaurante cantonés, </w:t>
      </w:r>
      <w:r w:rsidDel="00000000" w:rsidR="00000000" w:rsidRPr="00000000">
        <w:rPr>
          <w:i w:val="1"/>
          <w:sz w:val="24"/>
          <w:szCs w:val="24"/>
          <w:rtl w:val="0"/>
        </w:rPr>
        <w:t xml:space="preserve">Spring Moon</w:t>
      </w:r>
      <w:r w:rsidDel="00000000" w:rsidR="00000000" w:rsidRPr="00000000">
        <w:rPr>
          <w:sz w:val="24"/>
          <w:szCs w:val="24"/>
          <w:rtl w:val="0"/>
        </w:rPr>
        <w:t xml:space="preserve">, que recibió una estrella por tercer año consecutivo en la recientemente anunciada</w:t>
      </w:r>
      <w:r w:rsidDel="00000000" w:rsidR="00000000" w:rsidRPr="00000000">
        <w:rPr>
          <w:i w:val="1"/>
          <w:sz w:val="24"/>
          <w:szCs w:val="24"/>
          <w:rtl w:val="0"/>
        </w:rPr>
        <w:t xml:space="preserve"> </w:t>
      </w:r>
      <w:r w:rsidDel="00000000" w:rsidR="00000000" w:rsidRPr="00000000">
        <w:rPr>
          <w:sz w:val="24"/>
          <w:szCs w:val="24"/>
          <w:rtl w:val="0"/>
        </w:rPr>
        <w:t xml:space="preserve">‘</w:t>
      </w:r>
      <w:r w:rsidDel="00000000" w:rsidR="00000000" w:rsidRPr="00000000">
        <w:rPr>
          <w:i w:val="1"/>
          <w:sz w:val="24"/>
          <w:szCs w:val="24"/>
          <w:rtl w:val="0"/>
        </w:rPr>
        <w:t xml:space="preserve">MICHELIN Guide Hong Kong Macau 2019</w:t>
      </w:r>
      <w:r w:rsidDel="00000000" w:rsidR="00000000" w:rsidRPr="00000000">
        <w:rPr>
          <w:sz w:val="24"/>
          <w:szCs w:val="24"/>
          <w:rtl w:val="0"/>
        </w:rPr>
        <w:t xml:space="preserve">’</w:t>
      </w:r>
      <w:r w:rsidDel="00000000" w:rsidR="00000000" w:rsidRPr="00000000">
        <w:rPr>
          <w:sz w:val="24"/>
          <w:szCs w:val="24"/>
          <w:rtl w:val="0"/>
        </w:rPr>
        <w:t xml:space="preserve">. El aclamado restaurante recibió un doble sello de aprobación por parte de la reconocida institución gastronómica, ya que también se presentó como una de las principales recomendaciones en la edición inaugural de </w:t>
      </w:r>
      <w:r w:rsidDel="00000000" w:rsidR="00000000" w:rsidRPr="00000000">
        <w:rPr>
          <w:i w:val="1"/>
          <w:sz w:val="24"/>
          <w:szCs w:val="24"/>
          <w:rtl w:val="0"/>
        </w:rPr>
        <w:t xml:space="preserve">'The MICHELIN Guide Fine Cantonese Food'</w:t>
      </w:r>
      <w:r w:rsidDel="00000000" w:rsidR="00000000" w:rsidRPr="00000000">
        <w:rPr>
          <w:sz w:val="24"/>
          <w:szCs w:val="24"/>
          <w:rtl w:val="0"/>
        </w:rPr>
        <w:t xml:space="preserve">, que reconoce a los mejores restaurantes cantoneses del mundo y que se publicó por primera vez en 2018.</w:t>
      </w:r>
    </w:p>
    <w:p w:rsidR="00000000" w:rsidDel="00000000" w:rsidP="00000000" w:rsidRDefault="00000000" w:rsidRPr="00000000" w14:paraId="00000008">
      <w:pPr>
        <w:jc w:val="both"/>
        <w:rPr/>
      </w:pPr>
      <w:r w:rsidDel="00000000" w:rsidR="00000000" w:rsidRPr="00000000">
        <w:rPr>
          <w:rtl w:val="0"/>
        </w:rPr>
        <w:tab/>
        <w:tab/>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El hecho de que </w:t>
      </w:r>
      <w:r w:rsidDel="00000000" w:rsidR="00000000" w:rsidRPr="00000000">
        <w:rPr>
          <w:i w:val="1"/>
          <w:sz w:val="24"/>
          <w:szCs w:val="24"/>
          <w:rtl w:val="0"/>
        </w:rPr>
        <w:t xml:space="preserve">Spring Moon </w:t>
      </w:r>
      <w:r w:rsidDel="00000000" w:rsidR="00000000" w:rsidRPr="00000000">
        <w:rPr>
          <w:sz w:val="24"/>
          <w:szCs w:val="24"/>
          <w:rtl w:val="0"/>
        </w:rPr>
        <w:t xml:space="preserve">preserve </w:t>
      </w:r>
      <w:r w:rsidDel="00000000" w:rsidR="00000000" w:rsidRPr="00000000">
        <w:rPr>
          <w:sz w:val="24"/>
          <w:szCs w:val="24"/>
          <w:rtl w:val="0"/>
        </w:rPr>
        <w:t xml:space="preserve">la codiciada estrella Michelin, representa el último gran logro del chef ejecutivo de cocina china Gordon Leung, quien ha estado al frente del restaurante durante los últimos dos años y medio. Con cerca de 30 años de experiencia culinaria en Hong Kong, el chef Leung no es ajeno a los premios ya que anteriormente ganó una estrella Michelin, a sus tan solo 21 años, en otro de los famosos restaurantes chinos de Hong Kong.</w:t>
        <w:tab/>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Con un conocimiento enciclopédico de las técnicas de cocina china y una pasión permanente por la comida, el chef Leung pone gran énfasis en la autenticidad, la frescura y los sabores de cada ingrediente, que luego utiliza para crear platillos exquisitamente presentados que ofrecen el equilibrio perfecto entre tradición e innovación.</w:t>
      </w:r>
    </w:p>
    <w:p w:rsidR="00000000" w:rsidDel="00000000" w:rsidP="00000000" w:rsidRDefault="00000000" w:rsidRPr="00000000" w14:paraId="0000000C">
      <w:pPr>
        <w:jc w:val="both"/>
        <w:rPr/>
      </w:pPr>
      <w:r w:rsidDel="00000000" w:rsidR="00000000" w:rsidRPr="00000000">
        <w:rPr>
          <w:rtl w:val="0"/>
        </w:rPr>
        <w:tab/>
        <w:tab/>
        <w:tab/>
        <w:tab/>
        <w:tab/>
      </w:r>
    </w:p>
    <w:p w:rsidR="00000000" w:rsidDel="00000000" w:rsidP="00000000" w:rsidRDefault="00000000" w:rsidRPr="00000000" w14:paraId="0000000D">
      <w:pPr>
        <w:jc w:val="both"/>
        <w:rPr/>
      </w:pPr>
      <w:r w:rsidDel="00000000" w:rsidR="00000000" w:rsidRPr="00000000">
        <w:rPr>
          <w:sz w:val="24"/>
          <w:szCs w:val="24"/>
          <w:rtl w:val="0"/>
        </w:rPr>
        <w:t xml:space="preserve">Joseph Chong, vicepresidente del área y director de The Peninsula Hong Kong y The Peninsula Shanghai, dijo: “Estamos orgullosos y encantados de recibir este honor por parte de la </w:t>
      </w:r>
      <w:r w:rsidDel="00000000" w:rsidR="00000000" w:rsidRPr="00000000">
        <w:rPr>
          <w:i w:val="1"/>
          <w:sz w:val="24"/>
          <w:szCs w:val="24"/>
          <w:rtl w:val="0"/>
        </w:rPr>
        <w:t xml:space="preserve">MICHELIN Guide Hong Kong and Macau</w:t>
      </w:r>
      <w:r w:rsidDel="00000000" w:rsidR="00000000" w:rsidRPr="00000000">
        <w:rPr>
          <w:sz w:val="24"/>
          <w:szCs w:val="24"/>
          <w:rtl w:val="0"/>
        </w:rPr>
        <w:t xml:space="preserve"> por tercer año consecutivo. La consistencia es clave para cualquier gran restaurante, y este reconocimiento para </w:t>
      </w:r>
      <w:r w:rsidDel="00000000" w:rsidR="00000000" w:rsidRPr="00000000">
        <w:rPr>
          <w:i w:val="1"/>
          <w:sz w:val="24"/>
          <w:szCs w:val="24"/>
          <w:rtl w:val="0"/>
        </w:rPr>
        <w:t xml:space="preserve">Spring Moon</w:t>
      </w:r>
      <w:r w:rsidDel="00000000" w:rsidR="00000000" w:rsidRPr="00000000">
        <w:rPr>
          <w:sz w:val="24"/>
          <w:szCs w:val="24"/>
          <w:rtl w:val="0"/>
        </w:rPr>
        <w:t xml:space="preserve"> es un claro testimonio de la increíble ética de trabajo, la creatividad ilimitada y la búsqueda incesante de la excelencia mostrada por el chef Leung y su talentoso equipo de cocina ".</w:t>
      </w: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i w:val="1"/>
          <w:sz w:val="24"/>
          <w:szCs w:val="24"/>
          <w:rtl w:val="0"/>
        </w:rPr>
        <w:t xml:space="preserve">Spring Moon</w:t>
      </w:r>
      <w:r w:rsidDel="00000000" w:rsidR="00000000" w:rsidRPr="00000000">
        <w:rPr>
          <w:sz w:val="24"/>
          <w:szCs w:val="24"/>
          <w:rtl w:val="0"/>
        </w:rPr>
        <w:t xml:space="preserve"> ha sido aclamado como uno de los restaurantes más exclusivos y únicos de Hong Kong desde que abrió sus puertas en 1986. Diseñado para recrear </w:t>
      </w:r>
      <w:r w:rsidDel="00000000" w:rsidR="00000000" w:rsidRPr="00000000">
        <w:rPr>
          <w:i w:val="1"/>
          <w:sz w:val="24"/>
          <w:szCs w:val="24"/>
          <w:rtl w:val="0"/>
        </w:rPr>
        <w:t xml:space="preserve">Roaring Twenties Shanghai</w:t>
      </w:r>
      <w:r w:rsidDel="00000000" w:rsidR="00000000" w:rsidRPr="00000000">
        <w:rPr>
          <w:sz w:val="24"/>
          <w:szCs w:val="24"/>
          <w:rtl w:val="0"/>
        </w:rPr>
        <w:t xml:space="preserve">, encierra todo el glamour y la emoción de la Era del Jazz a través de detalles de época, incluidos los vitrales de Frank Lloyd-Wright inspirados en el </w:t>
      </w:r>
      <w:r w:rsidDel="00000000" w:rsidR="00000000" w:rsidRPr="00000000">
        <w:rPr>
          <w:i w:val="1"/>
          <w:sz w:val="24"/>
          <w:szCs w:val="24"/>
          <w:rtl w:val="0"/>
        </w:rPr>
        <w:t xml:space="preserve">Art Decó</w:t>
      </w:r>
      <w:r w:rsidDel="00000000" w:rsidR="00000000" w:rsidRPr="00000000">
        <w:rPr>
          <w:sz w:val="24"/>
          <w:szCs w:val="24"/>
          <w:rtl w:val="0"/>
        </w:rPr>
        <w:t xml:space="preserve"> y el suelo de teca de estilo antiguo en sintonía con las alfombras orientales, creando el escenario perfecto para disfrutar de clásicos platos cantoneses y del mundialmente famoso </w:t>
      </w:r>
      <w:r w:rsidDel="00000000" w:rsidR="00000000" w:rsidRPr="00000000">
        <w:rPr>
          <w:i w:val="1"/>
          <w:sz w:val="24"/>
          <w:szCs w:val="24"/>
          <w:rtl w:val="0"/>
        </w:rPr>
        <w:t xml:space="preserve">dim sum</w:t>
      </w:r>
      <w:r w:rsidDel="00000000" w:rsidR="00000000" w:rsidRPr="00000000">
        <w:rPr>
          <w:sz w:val="24"/>
          <w:szCs w:val="24"/>
          <w:rtl w:val="0"/>
        </w:rPr>
        <w:t xml:space="preserve">.</w:t>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Para reservaciones, por favor comuníquese a </w:t>
      </w:r>
      <w:r w:rsidDel="00000000" w:rsidR="00000000" w:rsidRPr="00000000">
        <w:rPr>
          <w:i w:val="1"/>
          <w:sz w:val="24"/>
          <w:szCs w:val="24"/>
          <w:rtl w:val="0"/>
        </w:rPr>
        <w:t xml:space="preserve">Spring Moon</w:t>
      </w:r>
      <w:r w:rsidDel="00000000" w:rsidR="00000000" w:rsidRPr="00000000">
        <w:rPr>
          <w:sz w:val="24"/>
          <w:szCs w:val="24"/>
          <w:rtl w:val="0"/>
        </w:rPr>
        <w:t xml:space="preserve"> vía telefónica al (852) 2696 6760 o envíe un correo electrónico a </w:t>
      </w:r>
      <w:hyperlink r:id="rId6">
        <w:r w:rsidDel="00000000" w:rsidR="00000000" w:rsidRPr="00000000">
          <w:rPr>
            <w:color w:val="1155cc"/>
            <w:sz w:val="24"/>
            <w:szCs w:val="24"/>
            <w:u w:val="single"/>
            <w:rtl w:val="0"/>
          </w:rPr>
          <w:t xml:space="preserve">diningphk@peninsula.com</w:t>
        </w:r>
      </w:hyperlink>
      <w:r w:rsidDel="00000000" w:rsidR="00000000" w:rsidRPr="00000000">
        <w:rPr>
          <w:rtl w:val="0"/>
        </w:rPr>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8923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2838450" cy="19177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8450" cy="19177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Gordon Leung, chef ejecutivo de cocina china de The Peninsula Hong Kong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Spring Moon</w:t>
            </w:r>
          </w:p>
        </w:tc>
      </w:tr>
    </w:tbl>
    <w:p w:rsidR="00000000" w:rsidDel="00000000" w:rsidP="00000000" w:rsidRDefault="00000000" w:rsidRPr="00000000" w14:paraId="00000018">
      <w:pPr>
        <w:jc w:val="both"/>
        <w:rPr>
          <w:sz w:val="24"/>
          <w:szCs w:val="24"/>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ab/>
        <w:tab/>
        <w:tab/>
      </w:r>
    </w:p>
    <w:p w:rsidR="00000000" w:rsidDel="00000000" w:rsidP="00000000" w:rsidRDefault="00000000" w:rsidRPr="00000000" w14:paraId="0000001A">
      <w:pPr>
        <w:jc w:val="center"/>
        <w:rPr>
          <w:b w:val="1"/>
        </w:rPr>
      </w:pPr>
      <w:r w:rsidDel="00000000" w:rsidR="00000000" w:rsidRPr="00000000">
        <w:rPr>
          <w:b w:val="1"/>
          <w:rtl w:val="0"/>
        </w:rPr>
        <w:t xml:space="preserv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widowControl w:val="0"/>
        <w:spacing w:line="240" w:lineRule="auto"/>
        <w:jc w:val="both"/>
        <w:rPr>
          <w:b w:val="1"/>
          <w:sz w:val="18"/>
          <w:szCs w:val="18"/>
        </w:rPr>
      </w:pPr>
      <w:bookmarkStart w:colFirst="0" w:colLast="0" w:name="_gjdgxs" w:id="0"/>
      <w:bookmarkEnd w:id="0"/>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D">
      <w:pPr>
        <w:spacing w:after="200" w:line="276" w:lineRule="auto"/>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14:paraId="0000001E">
      <w:pPr>
        <w:spacing w:after="200" w:line="276" w:lineRule="auto"/>
        <w:jc w:val="both"/>
        <w:rPr>
          <w:sz w:val="18"/>
          <w:szCs w:val="18"/>
        </w:rPr>
      </w:pPr>
      <w:r w:rsidDel="00000000" w:rsidR="00000000" w:rsidRPr="00000000">
        <w:rPr>
          <w:rtl w:val="0"/>
        </w:rPr>
      </w:r>
    </w:p>
    <w:p w:rsidR="00000000" w:rsidDel="00000000" w:rsidP="00000000" w:rsidRDefault="00000000" w:rsidRPr="00000000" w14:paraId="0000001F">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0">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1">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2">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3">
      <w:pPr>
        <w:widowControl w:val="0"/>
        <w:numPr>
          <w:ilvl w:val="0"/>
          <w:numId w:val="1"/>
        </w:numPr>
        <w:spacing w:line="276" w:lineRule="auto"/>
        <w:ind w:left="-90" w:hanging="360"/>
        <w:jc w:val="both"/>
      </w:pPr>
      <w:r w:rsidDel="00000000" w:rsidR="00000000" w:rsidRPr="00000000">
        <w:rPr>
          <w:rtl w:val="0"/>
        </w:rPr>
        <w:t xml:space="preserve">Av. de los Insurgentes Sur 601, Piso 16</w:t>
      </w:r>
    </w:p>
    <w:p w:rsidR="00000000" w:rsidDel="00000000" w:rsidP="00000000" w:rsidRDefault="00000000" w:rsidRPr="00000000" w14:paraId="00000024">
      <w:pPr>
        <w:widowControl w:val="0"/>
        <w:numPr>
          <w:ilvl w:val="0"/>
          <w:numId w:val="1"/>
        </w:numPr>
        <w:spacing w:line="276" w:lineRule="auto"/>
        <w:ind w:left="-90" w:hanging="360"/>
        <w:jc w:val="both"/>
      </w:pPr>
      <w:r w:rsidDel="00000000" w:rsidR="00000000" w:rsidRPr="00000000">
        <w:rPr>
          <w:rtl w:val="0"/>
        </w:rPr>
        <w:t xml:space="preserve">Nápoles, 03810, CDMX</w:t>
      </w:r>
    </w:p>
    <w:p w:rsidR="00000000" w:rsidDel="00000000" w:rsidP="00000000" w:rsidRDefault="00000000" w:rsidRPr="00000000" w14:paraId="00000025">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6">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7">
      <w:pPr>
        <w:widowControl w:val="0"/>
        <w:numPr>
          <w:ilvl w:val="0"/>
          <w:numId w:val="1"/>
        </w:numPr>
        <w:spacing w:line="276" w:lineRule="auto"/>
        <w:ind w:left="-90" w:hanging="360"/>
        <w:jc w:val="both"/>
      </w:pPr>
      <w:hyperlink r:id="rId9">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8">
      <w:pPr>
        <w:widowControl w:val="0"/>
        <w:numPr>
          <w:ilvl w:val="0"/>
          <w:numId w:val="1"/>
        </w:numPr>
        <w:spacing w:line="276" w:lineRule="auto"/>
        <w:ind w:left="-90" w:hanging="360"/>
        <w:jc w:val="both"/>
      </w:pPr>
      <w:hyperlink r:id="rId10">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9">
      <w:pPr>
        <w:widowControl w:val="0"/>
        <w:numPr>
          <w:ilvl w:val="0"/>
          <w:numId w:val="1"/>
        </w:numPr>
        <w:spacing w:line="276" w:lineRule="auto"/>
        <w:ind w:left="-90" w:hanging="360"/>
        <w:jc w:val="both"/>
      </w:pPr>
      <w:hyperlink r:id="rId11">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A">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B">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C">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2D">
      <w:pPr>
        <w:numPr>
          <w:ilvl w:val="0"/>
          <w:numId w:val="1"/>
        </w:numPr>
        <w:tabs>
          <w:tab w:val="left" w:pos="8640"/>
        </w:tabs>
        <w:spacing w:line="240" w:lineRule="auto"/>
        <w:ind w:left="-90" w:right="360" w:hanging="360"/>
      </w:pPr>
      <w:r w:rsidDel="00000000" w:rsidR="00000000" w:rsidRPr="00000000">
        <w:rPr>
          <w:rtl w:val="0"/>
        </w:rPr>
        <w:t xml:space="preserve">Av. de los Insurgentes Sur 601, Piso 16</w:t>
      </w:r>
    </w:p>
    <w:p w:rsidR="00000000" w:rsidDel="00000000" w:rsidP="00000000" w:rsidRDefault="00000000" w:rsidRPr="00000000" w14:paraId="0000002E">
      <w:pPr>
        <w:numPr>
          <w:ilvl w:val="0"/>
          <w:numId w:val="1"/>
        </w:numPr>
        <w:tabs>
          <w:tab w:val="left" w:pos="8640"/>
        </w:tabs>
        <w:spacing w:line="240" w:lineRule="auto"/>
        <w:ind w:left="-90" w:right="360" w:hanging="360"/>
      </w:pPr>
      <w:r w:rsidDel="00000000" w:rsidR="00000000" w:rsidRPr="00000000">
        <w:rPr>
          <w:rtl w:val="0"/>
        </w:rPr>
        <w:t xml:space="preserve">Nápoles, 03810, CDMX</w:t>
      </w:r>
    </w:p>
    <w:p w:rsidR="00000000" w:rsidDel="00000000" w:rsidP="00000000" w:rsidRDefault="00000000" w:rsidRPr="00000000" w14:paraId="0000002F">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0">
      <w:pPr>
        <w:numPr>
          <w:ilvl w:val="0"/>
          <w:numId w:val="1"/>
        </w:numPr>
        <w:tabs>
          <w:tab w:val="left" w:pos="8640"/>
        </w:tabs>
        <w:spacing w:line="240" w:lineRule="auto"/>
        <w:ind w:left="-90" w:right="360" w:hanging="360"/>
      </w:pPr>
      <w:hyperlink r:id="rId12">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1">
      <w:pPr>
        <w:numPr>
          <w:ilvl w:val="0"/>
          <w:numId w:val="1"/>
        </w:numPr>
        <w:tabs>
          <w:tab w:val="left" w:pos="8640"/>
        </w:tabs>
        <w:spacing w:line="240" w:lineRule="auto"/>
        <w:ind w:left="-90" w:right="360" w:hanging="360"/>
      </w:pPr>
      <w:hyperlink r:id="rId13">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2">
      <w:pPr>
        <w:numPr>
          <w:ilvl w:val="0"/>
          <w:numId w:val="1"/>
        </w:numPr>
        <w:tabs>
          <w:tab w:val="left" w:pos="8640"/>
        </w:tabs>
        <w:spacing w:line="240" w:lineRule="auto"/>
        <w:ind w:left="-90" w:right="360" w:hanging="360"/>
      </w:pPr>
      <w:hyperlink r:id="rId14">
        <w:r w:rsidDel="00000000" w:rsidR="00000000" w:rsidRPr="00000000">
          <w:rPr>
            <w:color w:val="1155cc"/>
            <w:u w:val="single"/>
            <w:rtl w:val="0"/>
          </w:rPr>
          <w:t xml:space="preserve">www.peninsula.com</w:t>
        </w:r>
      </w:hyperlink>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1943100</wp:posOffset>
          </wp:positionH>
          <wp:positionV relativeFrom="paragraph">
            <wp:posOffset>0</wp:posOffset>
          </wp:positionV>
          <wp:extent cx="1880870" cy="45720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80870" cy="457200"/>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 TargetMode="External"/><Relationship Id="rId10" Type="http://schemas.openxmlformats.org/officeDocument/2006/relationships/hyperlink" Target="http://www.peninsula.com/en/newsroom" TargetMode="External"/><Relationship Id="rId13" Type="http://schemas.openxmlformats.org/officeDocument/2006/relationships/hyperlink" Target="http://www.peninsula.com/en/newsroom" TargetMode="External"/><Relationship Id="rId12" Type="http://schemas.openxmlformats.org/officeDocument/2006/relationships/hyperlink" Target="mailto:jennifer.hernandez@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ndy@another.co" TargetMode="External"/><Relationship Id="rId15" Type="http://schemas.openxmlformats.org/officeDocument/2006/relationships/header" Target="header1.xml"/><Relationship Id="rId14" Type="http://schemas.openxmlformats.org/officeDocument/2006/relationships/hyperlink" Target="http://www.peninsula.com/" TargetMode="External"/><Relationship Id="rId5" Type="http://schemas.openxmlformats.org/officeDocument/2006/relationships/styles" Target="styles.xml"/><Relationship Id="rId6" Type="http://schemas.openxmlformats.org/officeDocument/2006/relationships/hyperlink" Target="mailto:diningphk@peninsula.com" TargetMode="External"/><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