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ECA2D14" w14:textId="138E0B6D" w:rsidR="00E40A05" w:rsidRPr="0091628C" w:rsidRDefault="00DD362E" w:rsidP="00E40A05">
      <w:pPr>
        <w:rPr>
          <w:rFonts w:asciiTheme="minorHAnsi" w:hAnsiTheme="minorHAnsi" w:cstheme="minorHAnsi"/>
          <w:bCs/>
          <w:iCs/>
          <w:color w:val="868686"/>
          <w:lang w:val="fr-FR"/>
        </w:rPr>
      </w:pPr>
      <w:r w:rsidRPr="0091628C">
        <w:rPr>
          <w:rFonts w:asciiTheme="majorHAnsi" w:hAnsiTheme="majorHAnsi" w:cstheme="majorHAnsi"/>
          <w:b/>
          <w:iCs/>
          <w:sz w:val="28"/>
          <w:szCs w:val="28"/>
          <w:lang w:val="fr-FR"/>
        </w:rPr>
        <w:t xml:space="preserve">Neumann enrichit son système de microphones à pince MCM avec la capsule </w:t>
      </w:r>
      <w:proofErr w:type="spellStart"/>
      <w:r w:rsidRPr="0091628C">
        <w:rPr>
          <w:rFonts w:asciiTheme="majorHAnsi" w:hAnsiTheme="majorHAnsi" w:cstheme="majorHAnsi"/>
          <w:b/>
          <w:iCs/>
          <w:sz w:val="28"/>
          <w:szCs w:val="28"/>
          <w:lang w:val="fr-FR"/>
        </w:rPr>
        <w:t>supercardioïde</w:t>
      </w:r>
      <w:proofErr w:type="spellEnd"/>
      <w:r w:rsidRPr="0091628C">
        <w:rPr>
          <w:rFonts w:asciiTheme="majorHAnsi" w:hAnsiTheme="majorHAnsi" w:cstheme="majorHAnsi"/>
          <w:b/>
          <w:iCs/>
          <w:sz w:val="28"/>
          <w:szCs w:val="28"/>
          <w:lang w:val="fr-FR"/>
        </w:rPr>
        <w:t xml:space="preserve"> KK 15 et les ensembles pour instruments MCM 115</w:t>
      </w:r>
      <w:r w:rsidR="00696CA5" w:rsidRPr="0091628C">
        <w:rPr>
          <w:rFonts w:asciiTheme="minorHAnsi" w:hAnsiTheme="minorHAnsi" w:cstheme="minorHAnsi"/>
          <w:b/>
          <w:iCs/>
          <w:sz w:val="28"/>
          <w:szCs w:val="28"/>
          <w:lang w:val="fr-FR"/>
        </w:rPr>
        <w:br/>
      </w:r>
      <w:r w:rsidR="00337193" w:rsidRPr="0091628C">
        <w:rPr>
          <w:rFonts w:asciiTheme="minorHAnsi" w:hAnsiTheme="minorHAnsi" w:cstheme="minorHAnsi"/>
          <w:bCs/>
          <w:iCs/>
          <w:color w:val="868686"/>
          <w:lang w:val="fr-FR"/>
        </w:rPr>
        <w:t>La même qualité sonore éprouvée</w:t>
      </w:r>
      <w:r w:rsidR="00EF193B" w:rsidRPr="0091628C">
        <w:rPr>
          <w:rFonts w:asciiTheme="minorHAnsi" w:hAnsiTheme="minorHAnsi" w:cstheme="minorHAnsi"/>
          <w:bCs/>
          <w:iCs/>
          <w:color w:val="868686"/>
          <w:lang w:val="fr-FR"/>
        </w:rPr>
        <w:t xml:space="preserve"> avec une meilleure résistance au Larsen</w:t>
      </w:r>
    </w:p>
    <w:p w14:paraId="1B7AC3F7" w14:textId="067EB6CB" w:rsidR="00E40A05" w:rsidRPr="0091628C" w:rsidRDefault="00E40A05" w:rsidP="007F362A">
      <w:pPr>
        <w:ind w:right="-284"/>
        <w:rPr>
          <w:rFonts w:asciiTheme="minorHAnsi" w:hAnsiTheme="minorHAnsi" w:cstheme="minorHAnsi"/>
          <w:b/>
          <w:iCs/>
          <w:lang w:val="fr-FR"/>
        </w:rPr>
      </w:pPr>
    </w:p>
    <w:p w14:paraId="5F12CE17" w14:textId="4611D6F5" w:rsidR="00DD362E" w:rsidRPr="0091628C" w:rsidRDefault="00DD362E" w:rsidP="00DD362E">
      <w:pPr>
        <w:ind w:right="-284"/>
        <w:rPr>
          <w:rFonts w:asciiTheme="minorHAnsi" w:hAnsiTheme="minorHAnsi" w:cstheme="minorHAnsi"/>
          <w:bCs/>
          <w:iCs/>
          <w:lang w:val="fr-FR"/>
        </w:rPr>
      </w:pPr>
      <w:r w:rsidRPr="0091628C">
        <w:rPr>
          <w:rFonts w:asciiTheme="minorHAnsi" w:hAnsiTheme="minorHAnsi" w:cstheme="minorHAnsi"/>
          <w:bCs/>
          <w:i/>
          <w:lang w:val="fr-FR"/>
        </w:rPr>
        <w:t xml:space="preserve">Berlin, Allemagne, </w:t>
      </w:r>
      <w:r w:rsidR="00D75409">
        <w:rPr>
          <w:rFonts w:asciiTheme="minorHAnsi" w:hAnsiTheme="minorHAnsi" w:cstheme="minorHAnsi"/>
          <w:bCs/>
          <w:i/>
          <w:lang w:val="fr-FR"/>
        </w:rPr>
        <w:t>novembre</w:t>
      </w:r>
      <w:r w:rsidRPr="0091628C">
        <w:rPr>
          <w:rFonts w:asciiTheme="minorHAnsi" w:hAnsiTheme="minorHAnsi" w:cstheme="minorHAnsi"/>
          <w:bCs/>
          <w:i/>
          <w:lang w:val="fr-FR"/>
        </w:rPr>
        <w:t xml:space="preserve"> 2026</w:t>
      </w:r>
      <w:r w:rsidRPr="0091628C">
        <w:rPr>
          <w:rFonts w:asciiTheme="minorHAnsi" w:hAnsiTheme="minorHAnsi" w:cstheme="minorHAnsi"/>
          <w:bCs/>
          <w:iCs/>
          <w:lang w:val="fr-FR"/>
        </w:rPr>
        <w:t xml:space="preserve"> – Neumann annonce le lancement de la </w:t>
      </w:r>
      <w:r w:rsidRPr="0091628C">
        <w:rPr>
          <w:rFonts w:asciiTheme="minorHAnsi" w:hAnsiTheme="minorHAnsi" w:cstheme="minorHAnsi"/>
          <w:b/>
          <w:iCs/>
          <w:lang w:val="fr-FR"/>
        </w:rPr>
        <w:t xml:space="preserve">capsule </w:t>
      </w:r>
      <w:proofErr w:type="spellStart"/>
      <w:r w:rsidRPr="0091628C">
        <w:rPr>
          <w:rFonts w:asciiTheme="minorHAnsi" w:hAnsiTheme="minorHAnsi" w:cstheme="minorHAnsi"/>
          <w:b/>
          <w:iCs/>
          <w:lang w:val="fr-FR"/>
        </w:rPr>
        <w:t>supercardioïde</w:t>
      </w:r>
      <w:proofErr w:type="spellEnd"/>
      <w:r w:rsidRPr="0091628C">
        <w:rPr>
          <w:rFonts w:asciiTheme="minorHAnsi" w:hAnsiTheme="minorHAnsi" w:cstheme="minorHAnsi"/>
          <w:b/>
          <w:iCs/>
          <w:lang w:val="fr-FR"/>
        </w:rPr>
        <w:t xml:space="preserve"> KK 15</w:t>
      </w:r>
      <w:r w:rsidRPr="0091628C">
        <w:rPr>
          <w:rFonts w:asciiTheme="minorHAnsi" w:hAnsiTheme="minorHAnsi" w:cstheme="minorHAnsi"/>
          <w:bCs/>
          <w:iCs/>
          <w:lang w:val="fr-FR"/>
        </w:rPr>
        <w:t xml:space="preserve"> et des nouveaux </w:t>
      </w:r>
      <w:r w:rsidRPr="0091628C">
        <w:rPr>
          <w:rFonts w:asciiTheme="minorHAnsi" w:hAnsiTheme="minorHAnsi" w:cstheme="minorHAnsi"/>
          <w:b/>
          <w:iCs/>
          <w:lang w:val="fr-FR"/>
        </w:rPr>
        <w:t>ensembles pour instruments MCM 115</w:t>
      </w:r>
      <w:r w:rsidRPr="0091628C">
        <w:rPr>
          <w:rFonts w:asciiTheme="minorHAnsi" w:hAnsiTheme="minorHAnsi" w:cstheme="minorHAnsi"/>
          <w:bCs/>
          <w:iCs/>
          <w:lang w:val="fr-FR"/>
        </w:rPr>
        <w:t>, qui élargissent la polyvalence de son système de microphones miniatures à pince (MCM), reconnu pour ses qualités. Conçues pour les applications exigeantes de sonorisation en direct, ces nouveautés offrent une meilleure résistance au Larsen et une séparation accrue des sources sonores, tout en conservant la remarquable homogénéité sonore qui fait du MCM une solution privilégiée par les musiciens professionnels et les ingénieurs du son du monde entier.</w:t>
      </w:r>
    </w:p>
    <w:p w14:paraId="2341632A" w14:textId="6E0E1235" w:rsidR="00DD362E" w:rsidRPr="0091628C" w:rsidRDefault="00DD362E" w:rsidP="00DD362E">
      <w:pPr>
        <w:ind w:right="-284"/>
        <w:rPr>
          <w:rFonts w:asciiTheme="minorHAnsi" w:hAnsiTheme="minorHAnsi" w:cstheme="minorHAnsi"/>
          <w:bCs/>
          <w:iCs/>
          <w:lang w:val="fr-FR"/>
        </w:rPr>
      </w:pPr>
    </w:p>
    <w:p w14:paraId="6F792BC8" w14:textId="1BBF29E7" w:rsidR="00DD362E" w:rsidRPr="0091628C" w:rsidRDefault="00BE46DC" w:rsidP="00DD362E">
      <w:pPr>
        <w:ind w:right="-284"/>
        <w:rPr>
          <w:rFonts w:asciiTheme="minorHAnsi" w:hAnsiTheme="minorHAnsi" w:cstheme="minorHAnsi"/>
          <w:bCs/>
          <w:iCs/>
          <w:lang w:val="fr-FR"/>
        </w:rPr>
      </w:pPr>
      <w:r w:rsidRPr="0091628C">
        <w:rPr>
          <w:rFonts w:asciiTheme="minorHAnsi" w:hAnsiTheme="minorHAnsi" w:cstheme="minorHAnsi"/>
          <w:bCs/>
          <w:iCs/>
          <w:noProof/>
          <w:sz w:val="10"/>
          <w:szCs w:val="10"/>
          <w:lang w:val="fr-FR"/>
        </w:rPr>
        <w:drawing>
          <wp:anchor distT="144145" distB="144145" distL="144145" distR="144145" simplePos="0" relativeHeight="251658240" behindDoc="1" locked="0" layoutInCell="1" allowOverlap="1" wp14:anchorId="3538C0AF" wp14:editId="1ACF4324">
            <wp:simplePos x="0" y="0"/>
            <wp:positionH relativeFrom="column">
              <wp:posOffset>-14605</wp:posOffset>
            </wp:positionH>
            <wp:positionV relativeFrom="paragraph">
              <wp:posOffset>21590</wp:posOffset>
            </wp:positionV>
            <wp:extent cx="3085200" cy="4446000"/>
            <wp:effectExtent l="0" t="0" r="1270" b="0"/>
            <wp:wrapTight wrapText="bothSides">
              <wp:wrapPolygon edited="0">
                <wp:start x="0" y="0"/>
                <wp:lineTo x="0" y="21535"/>
                <wp:lineTo x="21520" y="21535"/>
                <wp:lineTo x="21520" y="0"/>
                <wp:lineTo x="0" y="0"/>
              </wp:wrapPolygon>
            </wp:wrapTight>
            <wp:docPr id="90419549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4195492" name="Grafik 904195492"/>
                    <pic:cNvPicPr/>
                  </pic:nvPicPr>
                  <pic:blipFill>
                    <a:blip r:embed="rId11"/>
                    <a:stretch>
                      <a:fillRect/>
                    </a:stretch>
                  </pic:blipFill>
                  <pic:spPr>
                    <a:xfrm>
                      <a:off x="0" y="0"/>
                      <a:ext cx="3085200" cy="4446000"/>
                    </a:xfrm>
                    <a:prstGeom prst="rect">
                      <a:avLst/>
                    </a:prstGeom>
                  </pic:spPr>
                </pic:pic>
              </a:graphicData>
            </a:graphic>
            <wp14:sizeRelH relativeFrom="page">
              <wp14:pctWidth>0</wp14:pctWidth>
            </wp14:sizeRelH>
            <wp14:sizeRelV relativeFrom="page">
              <wp14:pctHeight>0</wp14:pctHeight>
            </wp14:sizeRelV>
          </wp:anchor>
        </w:drawing>
      </w:r>
      <w:r w:rsidR="00DD362E" w:rsidRPr="0091628C">
        <w:rPr>
          <w:rFonts w:asciiTheme="minorHAnsi" w:hAnsiTheme="minorHAnsi" w:cstheme="minorHAnsi"/>
          <w:bCs/>
          <w:iCs/>
          <w:lang w:val="fr-FR"/>
        </w:rPr>
        <w:t xml:space="preserve">La KK 15 introduit une directivité </w:t>
      </w:r>
      <w:proofErr w:type="spellStart"/>
      <w:r w:rsidR="00DD362E" w:rsidRPr="0091628C">
        <w:rPr>
          <w:rFonts w:asciiTheme="minorHAnsi" w:hAnsiTheme="minorHAnsi" w:cstheme="minorHAnsi"/>
          <w:bCs/>
          <w:iCs/>
          <w:lang w:val="fr-FR"/>
        </w:rPr>
        <w:t>supercardioïde</w:t>
      </w:r>
      <w:proofErr w:type="spellEnd"/>
      <w:r w:rsidR="00DD362E" w:rsidRPr="0091628C">
        <w:rPr>
          <w:rFonts w:asciiTheme="minorHAnsi" w:hAnsiTheme="minorHAnsi" w:cstheme="minorHAnsi"/>
          <w:bCs/>
          <w:iCs/>
          <w:lang w:val="fr-FR"/>
        </w:rPr>
        <w:t xml:space="preserve"> dans le système MCM, en complément des capsules cardioïde KK 14 et omnidirectionnelle KK 13 existantes. Grâce à sa directivité resserrée, la KK 15 assure une meilleure séparation des sources et une captation plus directe, ce qui la rend particulièrement adaptée aux scènes à fort niveau sonore, aux environnements très fréquentés et aux situations dans lesquelles il est essentiel d’obtenir un gain maximal avant l’apparition du Larsen.</w:t>
      </w:r>
    </w:p>
    <w:p w14:paraId="155ED164" w14:textId="77777777" w:rsidR="00DD362E" w:rsidRPr="0091628C" w:rsidRDefault="00DD362E" w:rsidP="00DD362E">
      <w:pPr>
        <w:ind w:right="-284"/>
        <w:rPr>
          <w:rFonts w:asciiTheme="minorHAnsi" w:hAnsiTheme="minorHAnsi" w:cstheme="minorHAnsi"/>
          <w:bCs/>
          <w:iCs/>
          <w:lang w:val="fr-FR"/>
        </w:rPr>
      </w:pPr>
    </w:p>
    <w:p w14:paraId="16919949" w14:textId="66898917" w:rsidR="00DD362E" w:rsidRPr="0091628C" w:rsidRDefault="00DD362E" w:rsidP="00DD362E">
      <w:pPr>
        <w:ind w:right="-284"/>
        <w:rPr>
          <w:rFonts w:asciiTheme="minorHAnsi" w:hAnsiTheme="minorHAnsi" w:cstheme="minorHAnsi"/>
          <w:bCs/>
          <w:iCs/>
          <w:lang w:val="fr-FR"/>
        </w:rPr>
      </w:pPr>
      <w:r w:rsidRPr="0091628C">
        <w:rPr>
          <w:rFonts w:asciiTheme="minorHAnsi" w:hAnsiTheme="minorHAnsi" w:cstheme="minorHAnsi"/>
          <w:bCs/>
          <w:iCs/>
          <w:lang w:val="fr-FR"/>
        </w:rPr>
        <w:t>Grâce à la conception multicouche avancée de sa capsule, Neumann permet à la KK 15 de dépasser les limites traditionnellement associées aux capsules à électret. Il en résulte une clarté remarquable, une excellente homogénéité d’une capsule à l’autre et un caractère tonal naturel qui s’intègre parfaitement aux systèmes MCM existants.</w:t>
      </w:r>
    </w:p>
    <w:p w14:paraId="5183BF9C" w14:textId="77777777" w:rsidR="00C64B8E" w:rsidRPr="0091628C" w:rsidRDefault="00C64B8E" w:rsidP="00DD362E">
      <w:pPr>
        <w:ind w:right="-284"/>
        <w:rPr>
          <w:rFonts w:asciiTheme="minorHAnsi" w:hAnsiTheme="minorHAnsi" w:cstheme="minorHAnsi"/>
          <w:bCs/>
          <w:iCs/>
          <w:lang w:val="fr-FR"/>
        </w:rPr>
      </w:pPr>
    </w:p>
    <w:p w14:paraId="4A9C25C8" w14:textId="0776F458" w:rsidR="00AB25B1" w:rsidRPr="0091628C" w:rsidRDefault="00DD362E" w:rsidP="756E2E10">
      <w:pPr>
        <w:spacing w:line="278" w:lineRule="auto"/>
        <w:ind w:right="-284"/>
        <w:rPr>
          <w:rFonts w:asciiTheme="minorHAnsi" w:hAnsiTheme="minorHAnsi" w:cstheme="minorHAnsi"/>
          <w:bCs/>
          <w:i/>
          <w:lang w:val="fr-FR"/>
        </w:rPr>
      </w:pPr>
      <w:r w:rsidRPr="0091628C">
        <w:rPr>
          <w:rFonts w:asciiTheme="minorHAnsi" w:hAnsiTheme="minorHAnsi" w:cstheme="minorHAnsi"/>
          <w:bCs/>
          <w:iCs/>
          <w:lang w:val="fr-FR"/>
        </w:rPr>
        <w:br w:type="textWrapping" w:clear="all"/>
      </w:r>
      <w:r w:rsidRPr="0091628C">
        <w:rPr>
          <w:rFonts w:asciiTheme="minorHAnsi" w:hAnsiTheme="minorHAnsi" w:cstheme="minorHAnsi"/>
          <w:bCs/>
          <w:i/>
          <w:lang w:val="fr-FR"/>
        </w:rPr>
        <w:t>« De nombreuses applications de sonorisation en direct bénéficient d’une meilleure résistance au Larsen, mais celle-ci ne doit jamais se faire au détriment de la qualité sonore »</w:t>
      </w:r>
      <w:r w:rsidRPr="0091628C">
        <w:rPr>
          <w:rFonts w:asciiTheme="minorHAnsi" w:hAnsiTheme="minorHAnsi" w:cstheme="minorHAnsi"/>
          <w:bCs/>
          <w:iCs/>
          <w:lang w:val="fr-FR"/>
        </w:rPr>
        <w:t xml:space="preserve">, explique </w:t>
      </w:r>
      <w:r w:rsidRPr="0091628C">
        <w:rPr>
          <w:rFonts w:asciiTheme="minorHAnsi" w:hAnsiTheme="minorHAnsi" w:cstheme="minorHAnsi"/>
          <w:b/>
          <w:iCs/>
          <w:lang w:val="fr-FR"/>
        </w:rPr>
        <w:t>Jorma Marquardt, chef de produit chez Neumann</w:t>
      </w:r>
      <w:r w:rsidRPr="0091628C">
        <w:rPr>
          <w:rFonts w:asciiTheme="minorHAnsi" w:hAnsiTheme="minorHAnsi" w:cstheme="minorHAnsi"/>
          <w:bCs/>
          <w:iCs/>
          <w:lang w:val="fr-FR"/>
        </w:rPr>
        <w:t xml:space="preserve">. </w:t>
      </w:r>
      <w:r w:rsidRPr="0091628C">
        <w:rPr>
          <w:rFonts w:asciiTheme="minorHAnsi" w:hAnsiTheme="minorHAnsi" w:cstheme="minorHAnsi"/>
          <w:bCs/>
          <w:i/>
          <w:lang w:val="fr-FR"/>
        </w:rPr>
        <w:t xml:space="preserve">« Grâce à sa directivité </w:t>
      </w:r>
      <w:proofErr w:type="spellStart"/>
      <w:r w:rsidRPr="0091628C">
        <w:rPr>
          <w:rFonts w:asciiTheme="minorHAnsi" w:hAnsiTheme="minorHAnsi" w:cstheme="minorHAnsi"/>
          <w:bCs/>
          <w:i/>
          <w:lang w:val="fr-FR"/>
        </w:rPr>
        <w:t>supercardioïde</w:t>
      </w:r>
      <w:proofErr w:type="spellEnd"/>
      <w:r w:rsidRPr="0091628C">
        <w:rPr>
          <w:rFonts w:asciiTheme="minorHAnsi" w:hAnsiTheme="minorHAnsi" w:cstheme="minorHAnsi"/>
          <w:bCs/>
          <w:i/>
          <w:lang w:val="fr-FR"/>
        </w:rPr>
        <w:t xml:space="preserve"> exceptionnellement uniforme, la KK 15 offre une captation très ciblée, tandis que les sons résiduels captés hors axe conservent un caractère naturel, sans coloration indésirable. »</w:t>
      </w:r>
    </w:p>
    <w:p w14:paraId="1E259315" w14:textId="77777777" w:rsidR="00C64B8E" w:rsidRPr="0091628C" w:rsidRDefault="00C64B8E" w:rsidP="00DD362E">
      <w:pPr>
        <w:ind w:right="-284"/>
        <w:rPr>
          <w:rFonts w:asciiTheme="minorHAnsi" w:hAnsiTheme="minorHAnsi" w:cstheme="minorHAnsi"/>
          <w:b/>
          <w:iCs/>
          <w:lang w:val="fr-FR"/>
        </w:rPr>
      </w:pPr>
    </w:p>
    <w:p w14:paraId="0268D724" w14:textId="465AA2D5" w:rsidR="00DD362E" w:rsidRPr="0091628C" w:rsidRDefault="00406450" w:rsidP="00DD362E">
      <w:pPr>
        <w:ind w:right="-284"/>
        <w:rPr>
          <w:rFonts w:asciiTheme="minorHAnsi" w:hAnsiTheme="minorHAnsi" w:cstheme="minorHAnsi"/>
          <w:b/>
          <w:iCs/>
          <w:lang w:val="fr-FR"/>
        </w:rPr>
      </w:pPr>
      <w:r w:rsidRPr="0091628C">
        <w:rPr>
          <w:rFonts w:asciiTheme="minorHAnsi" w:hAnsiTheme="minorHAnsi" w:cstheme="minorHAnsi"/>
          <w:bCs/>
          <w:iCs/>
          <w:noProof/>
          <w:lang w:val="fr-FR"/>
        </w:rPr>
        <w:lastRenderedPageBreak/>
        <w:drawing>
          <wp:anchor distT="0" distB="0" distL="114300" distR="114300" simplePos="0" relativeHeight="251658241" behindDoc="1" locked="0" layoutInCell="1" allowOverlap="1" wp14:anchorId="55812F20" wp14:editId="06C9EA16">
            <wp:simplePos x="0" y="0"/>
            <wp:positionH relativeFrom="column">
              <wp:posOffset>3395980</wp:posOffset>
            </wp:positionH>
            <wp:positionV relativeFrom="paragraph">
              <wp:posOffset>5142</wp:posOffset>
            </wp:positionV>
            <wp:extent cx="1798320" cy="3768090"/>
            <wp:effectExtent l="0" t="0" r="5080" b="3810"/>
            <wp:wrapTight wrapText="bothSides">
              <wp:wrapPolygon edited="0">
                <wp:start x="0" y="0"/>
                <wp:lineTo x="0" y="21549"/>
                <wp:lineTo x="21508" y="21549"/>
                <wp:lineTo x="21508" y="0"/>
                <wp:lineTo x="0" y="0"/>
              </wp:wrapPolygon>
            </wp:wrapTight>
            <wp:docPr id="104891899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8918992" name="Grafik 1048918992"/>
                    <pic:cNvPicPr/>
                  </pic:nvPicPr>
                  <pic:blipFill rotWithShape="1">
                    <a:blip r:embed="rId12">
                      <a:extLst>
                        <a:ext uri="{28A0092B-C50C-407E-A947-70E740481C1C}">
                          <a14:useLocalDpi xmlns:a14="http://schemas.microsoft.com/office/drawing/2010/main"/>
                        </a:ext>
                      </a:extLst>
                    </a:blip>
                    <a:srcRect/>
                    <a:stretch>
                      <a:fillRect/>
                    </a:stretch>
                  </pic:blipFill>
                  <pic:spPr bwMode="auto">
                    <a:xfrm>
                      <a:off x="0" y="0"/>
                      <a:ext cx="1798320" cy="37680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D362E" w:rsidRPr="0091628C">
        <w:rPr>
          <w:rFonts w:asciiTheme="minorHAnsi" w:hAnsiTheme="minorHAnsi" w:cstheme="minorHAnsi"/>
          <w:b/>
          <w:iCs/>
          <w:lang w:val="fr-FR"/>
        </w:rPr>
        <w:t>Une nouvelle référence pour la prise de son rapprochée sur les scènes à fort niveau sonore</w:t>
      </w:r>
    </w:p>
    <w:p w14:paraId="325A1487" w14:textId="77777777" w:rsidR="00EF193B" w:rsidRPr="0091628C" w:rsidRDefault="00EF193B" w:rsidP="00DD362E">
      <w:pPr>
        <w:spacing w:line="278" w:lineRule="auto"/>
        <w:ind w:right="-284"/>
        <w:rPr>
          <w:rFonts w:asciiTheme="minorHAnsi" w:hAnsiTheme="minorHAnsi" w:cstheme="minorHAnsi"/>
          <w:bCs/>
          <w:iCs/>
          <w:lang w:val="fr-FR"/>
        </w:rPr>
      </w:pPr>
    </w:p>
    <w:p w14:paraId="7975AF3C" w14:textId="2056587B" w:rsidR="00201DAC" w:rsidRPr="0091628C" w:rsidRDefault="00E955EF" w:rsidP="00DD362E">
      <w:pPr>
        <w:spacing w:line="278" w:lineRule="auto"/>
        <w:ind w:right="-284"/>
        <w:rPr>
          <w:rFonts w:asciiTheme="minorHAnsi" w:hAnsiTheme="minorHAnsi" w:cstheme="minorHAnsi"/>
          <w:bCs/>
          <w:iCs/>
          <w:lang w:val="fr-FR"/>
        </w:rPr>
      </w:pPr>
      <w:r w:rsidRPr="0091628C">
        <w:rPr>
          <w:rFonts w:asciiTheme="minorHAnsi" w:hAnsiTheme="minorHAnsi" w:cstheme="minorHAnsi"/>
          <w:bCs/>
          <w:iCs/>
          <w:lang w:val="fr-FR"/>
        </w:rPr>
        <w:t xml:space="preserve">La capsule </w:t>
      </w:r>
      <w:proofErr w:type="spellStart"/>
      <w:r w:rsidRPr="0091628C">
        <w:rPr>
          <w:rFonts w:asciiTheme="minorHAnsi" w:hAnsiTheme="minorHAnsi" w:cstheme="minorHAnsi"/>
          <w:bCs/>
          <w:iCs/>
          <w:lang w:val="fr-FR"/>
        </w:rPr>
        <w:t>supercardioïde</w:t>
      </w:r>
      <w:proofErr w:type="spellEnd"/>
      <w:r w:rsidRPr="0091628C">
        <w:rPr>
          <w:rFonts w:asciiTheme="minorHAnsi" w:hAnsiTheme="minorHAnsi" w:cstheme="minorHAnsi"/>
          <w:bCs/>
          <w:iCs/>
          <w:lang w:val="fr-FR"/>
        </w:rPr>
        <w:t xml:space="preserve"> KK 15 bénéficie de la même conception robuste, adaptée aux tournées, et du même boîtier en titane que les capsules omnidirectionnelle </w:t>
      </w:r>
      <w:r w:rsidR="00335583" w:rsidRPr="0091628C">
        <w:rPr>
          <w:rFonts w:asciiTheme="minorHAnsi" w:hAnsiTheme="minorHAnsi" w:cstheme="minorHAnsi"/>
          <w:bCs/>
          <w:iCs/>
          <w:lang w:val="fr-FR"/>
        </w:rPr>
        <w:t xml:space="preserve">     </w:t>
      </w:r>
      <w:r w:rsidRPr="0091628C">
        <w:rPr>
          <w:rFonts w:asciiTheme="minorHAnsi" w:hAnsiTheme="minorHAnsi" w:cstheme="minorHAnsi"/>
          <w:bCs/>
          <w:iCs/>
          <w:lang w:val="fr-FR"/>
        </w:rPr>
        <w:t>KK 13 et cardioïde KK 14. Les trois capsules partagent également une réponse précise et soigneusement équilibrée, caractéristique des microphones Neumann. Les ingénieurs du son peuvent ainsi combiner facilement différentes directivités dans une même configuration scénique, tout en conservant une cohérence sonore d’ensemble.</w:t>
      </w:r>
    </w:p>
    <w:p w14:paraId="3F4B8CE9" w14:textId="77777777" w:rsidR="00E955EF" w:rsidRPr="0091628C" w:rsidRDefault="00E955EF" w:rsidP="00DD362E">
      <w:pPr>
        <w:ind w:right="-284"/>
        <w:rPr>
          <w:rFonts w:asciiTheme="minorHAnsi" w:hAnsiTheme="minorHAnsi" w:cstheme="minorHAnsi"/>
          <w:bCs/>
          <w:iCs/>
          <w:lang w:val="fr-FR"/>
        </w:rPr>
      </w:pPr>
    </w:p>
    <w:p w14:paraId="50BBCF8E" w14:textId="00D50E82" w:rsidR="00AF7DFF" w:rsidRPr="0091628C" w:rsidRDefault="00DD362E" w:rsidP="00DD362E">
      <w:pPr>
        <w:spacing w:line="278" w:lineRule="auto"/>
        <w:ind w:right="-284"/>
        <w:rPr>
          <w:rFonts w:asciiTheme="minorHAnsi" w:hAnsiTheme="minorHAnsi" w:cstheme="minorHAnsi"/>
          <w:bCs/>
          <w:i/>
          <w:lang w:val="fr-FR"/>
        </w:rPr>
      </w:pPr>
      <w:r w:rsidRPr="0091628C">
        <w:rPr>
          <w:rFonts w:asciiTheme="minorHAnsi" w:hAnsiTheme="minorHAnsi" w:cstheme="minorHAnsi"/>
          <w:bCs/>
          <w:i/>
          <w:lang w:val="fr-FR"/>
        </w:rPr>
        <w:t>« L’homogénéité est l’un des principaux atouts du système MCM »</w:t>
      </w:r>
      <w:r w:rsidRPr="0091628C">
        <w:rPr>
          <w:rFonts w:asciiTheme="minorHAnsi" w:hAnsiTheme="minorHAnsi" w:cstheme="minorHAnsi"/>
          <w:bCs/>
          <w:iCs/>
          <w:lang w:val="fr-FR"/>
        </w:rPr>
        <w:t xml:space="preserve">, déclare Stephan Mauer, </w:t>
      </w:r>
      <w:proofErr w:type="spellStart"/>
      <w:r w:rsidR="00996BF1" w:rsidRPr="0091628C">
        <w:rPr>
          <w:rFonts w:asciiTheme="minorHAnsi" w:hAnsiTheme="minorHAnsi" w:cstheme="minorHAnsi"/>
          <w:bCs/>
          <w:iCs/>
          <w:lang w:val="fr-FR"/>
        </w:rPr>
        <w:t>Director</w:t>
      </w:r>
      <w:proofErr w:type="spellEnd"/>
      <w:r w:rsidR="00996BF1" w:rsidRPr="0091628C">
        <w:rPr>
          <w:rFonts w:asciiTheme="minorHAnsi" w:hAnsiTheme="minorHAnsi" w:cstheme="minorHAnsi"/>
          <w:bCs/>
          <w:iCs/>
          <w:lang w:val="fr-FR"/>
        </w:rPr>
        <w:t xml:space="preserve"> of Product Management at Neumann</w:t>
      </w:r>
      <w:r w:rsidRPr="0091628C">
        <w:rPr>
          <w:rFonts w:asciiTheme="minorHAnsi" w:hAnsiTheme="minorHAnsi" w:cstheme="minorHAnsi"/>
          <w:bCs/>
          <w:iCs/>
          <w:lang w:val="fr-FR"/>
        </w:rPr>
        <w:t xml:space="preserve">. </w:t>
      </w:r>
      <w:r w:rsidRPr="0091628C">
        <w:rPr>
          <w:rFonts w:asciiTheme="minorHAnsi" w:hAnsiTheme="minorHAnsi" w:cstheme="minorHAnsi"/>
          <w:bCs/>
          <w:i/>
          <w:lang w:val="fr-FR"/>
        </w:rPr>
        <w:t xml:space="preserve">« Que vous choisissiez une configuration omnidirectionnelle, cardioïde ou </w:t>
      </w:r>
      <w:proofErr w:type="spellStart"/>
      <w:r w:rsidRPr="0091628C">
        <w:rPr>
          <w:rFonts w:asciiTheme="minorHAnsi" w:hAnsiTheme="minorHAnsi" w:cstheme="minorHAnsi"/>
          <w:bCs/>
          <w:i/>
          <w:lang w:val="fr-FR"/>
        </w:rPr>
        <w:t>supercardioïde</w:t>
      </w:r>
      <w:proofErr w:type="spellEnd"/>
      <w:r w:rsidRPr="0091628C">
        <w:rPr>
          <w:rFonts w:asciiTheme="minorHAnsi" w:hAnsiTheme="minorHAnsi" w:cstheme="minorHAnsi"/>
          <w:bCs/>
          <w:i/>
          <w:lang w:val="fr-FR"/>
        </w:rPr>
        <w:t>, vous pouvez compter sur une signature sonore très similaire lorsque vous changez de capsule ou en combinez plusieurs. Cette polyvalence fait du MCM une solution particulièrement performante et prévisible pour une grande variété d’instruments et de configurations de production en direct. »</w:t>
      </w:r>
    </w:p>
    <w:p w14:paraId="5086D75D" w14:textId="77777777" w:rsidR="00EF193B" w:rsidRPr="0091628C" w:rsidRDefault="00EF193B" w:rsidP="00DD362E">
      <w:pPr>
        <w:spacing w:line="278" w:lineRule="auto"/>
        <w:ind w:right="-284"/>
        <w:rPr>
          <w:rFonts w:asciiTheme="minorHAnsi" w:hAnsiTheme="minorHAnsi" w:cstheme="minorHAnsi"/>
          <w:bCs/>
          <w:iCs/>
          <w:lang w:val="fr-FR"/>
        </w:rPr>
      </w:pPr>
    </w:p>
    <w:p w14:paraId="37AEF575" w14:textId="324BC812" w:rsidR="00DD362E" w:rsidRPr="0091628C" w:rsidRDefault="00DD362E" w:rsidP="00114FE1">
      <w:pPr>
        <w:ind w:left="3828" w:right="-284"/>
        <w:rPr>
          <w:rFonts w:asciiTheme="minorHAnsi" w:hAnsiTheme="minorHAnsi" w:cstheme="minorHAnsi"/>
          <w:b/>
          <w:iCs/>
          <w:lang w:val="fr-FR"/>
        </w:rPr>
      </w:pPr>
      <w:r w:rsidRPr="0091628C">
        <w:rPr>
          <w:rFonts w:asciiTheme="minorHAnsi" w:hAnsiTheme="minorHAnsi" w:cstheme="minorHAnsi"/>
          <w:b/>
          <w:iCs/>
          <w:lang w:val="fr-FR"/>
        </w:rPr>
        <w:t>Nouveaux ensembles pour instruments MCM 115</w:t>
      </w:r>
    </w:p>
    <w:p w14:paraId="69C9D5FF" w14:textId="77777777" w:rsidR="00EF193B" w:rsidRPr="0091628C" w:rsidRDefault="00EF193B" w:rsidP="00114FE1">
      <w:pPr>
        <w:spacing w:line="278" w:lineRule="auto"/>
        <w:ind w:left="3828" w:right="-284"/>
        <w:rPr>
          <w:rFonts w:asciiTheme="minorHAnsi" w:hAnsiTheme="minorHAnsi" w:cstheme="minorHAnsi"/>
          <w:bCs/>
          <w:iCs/>
          <w:lang w:val="fr-FR"/>
        </w:rPr>
      </w:pPr>
    </w:p>
    <w:p w14:paraId="4E0B5A93" w14:textId="786C3212" w:rsidR="00DD362E" w:rsidRPr="0091628C" w:rsidRDefault="00F01A46" w:rsidP="00114FE1">
      <w:pPr>
        <w:spacing w:line="278" w:lineRule="auto"/>
        <w:ind w:left="3828" w:right="-284"/>
        <w:rPr>
          <w:rFonts w:asciiTheme="minorHAnsi" w:hAnsiTheme="minorHAnsi" w:cstheme="minorHAnsi"/>
          <w:bCs/>
          <w:iCs/>
          <w:lang w:val="fr-FR"/>
        </w:rPr>
      </w:pPr>
      <w:r w:rsidRPr="0091628C">
        <w:rPr>
          <w:rFonts w:asciiTheme="minorHAnsi" w:hAnsiTheme="minorHAnsi" w:cstheme="minorHAnsi"/>
          <w:bCs/>
          <w:iCs/>
          <w:noProof/>
          <w:lang w:val="fr-FR"/>
        </w:rPr>
        <w:drawing>
          <wp:anchor distT="0" distB="0" distL="114300" distR="114300" simplePos="0" relativeHeight="251658242" behindDoc="1" locked="0" layoutInCell="1" allowOverlap="1" wp14:anchorId="32189053" wp14:editId="48441F29">
            <wp:simplePos x="0" y="0"/>
            <wp:positionH relativeFrom="column">
              <wp:posOffset>10427</wp:posOffset>
            </wp:positionH>
            <wp:positionV relativeFrom="paragraph">
              <wp:posOffset>165033</wp:posOffset>
            </wp:positionV>
            <wp:extent cx="2296795" cy="2279015"/>
            <wp:effectExtent l="0" t="0" r="1905" b="0"/>
            <wp:wrapTight wrapText="bothSides">
              <wp:wrapPolygon edited="0">
                <wp:start x="0" y="0"/>
                <wp:lineTo x="0" y="21425"/>
                <wp:lineTo x="21498" y="21425"/>
                <wp:lineTo x="21498" y="0"/>
                <wp:lineTo x="0" y="0"/>
              </wp:wrapPolygon>
            </wp:wrapTight>
            <wp:docPr id="54565318"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65318" name="Grafik 54565318"/>
                    <pic:cNvPicPr/>
                  </pic:nvPicPr>
                  <pic:blipFill rotWithShape="1">
                    <a:blip r:embed="rId13">
                      <a:extLst>
                        <a:ext uri="{28A0092B-C50C-407E-A947-70E740481C1C}">
                          <a14:useLocalDpi xmlns:a14="http://schemas.microsoft.com/office/drawing/2010/main"/>
                        </a:ext>
                      </a:extLst>
                    </a:blip>
                    <a:srcRect/>
                    <a:stretch>
                      <a:fillRect/>
                    </a:stretch>
                  </pic:blipFill>
                  <pic:spPr bwMode="auto">
                    <a:xfrm>
                      <a:off x="0" y="0"/>
                      <a:ext cx="2296795" cy="22790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D362E" w:rsidRPr="0091628C">
        <w:rPr>
          <w:rFonts w:asciiTheme="minorHAnsi" w:hAnsiTheme="minorHAnsi" w:cstheme="minorHAnsi"/>
          <w:bCs/>
          <w:iCs/>
          <w:lang w:val="fr-FR"/>
        </w:rPr>
        <w:t>Pour simplifier la mise en œuvre avec certains instruments, Neumann lance également une sélection d’ensembles pour instruments MCM 115 équipés de la nouvelle capsule KK 15. Chaque ensemble comprend tous les composants nécessaires à une utilisation filaire : la capsule KK 15, un col de cygne, un câble, l’étage de sortie MCM 100, une pince de fixation adaptée à l’instrument et un étui de transport.</w:t>
      </w:r>
    </w:p>
    <w:p w14:paraId="78F6E9CE" w14:textId="77777777" w:rsidR="005B7205" w:rsidRPr="0091628C" w:rsidRDefault="005B7205" w:rsidP="00114FE1">
      <w:pPr>
        <w:ind w:left="3828" w:right="-284"/>
        <w:rPr>
          <w:rFonts w:asciiTheme="minorHAnsi" w:hAnsiTheme="minorHAnsi" w:cstheme="minorHAnsi"/>
          <w:bCs/>
          <w:iCs/>
          <w:lang w:val="fr-FR"/>
        </w:rPr>
      </w:pPr>
    </w:p>
    <w:p w14:paraId="249EA7C6" w14:textId="34671196" w:rsidR="00DD362E" w:rsidRPr="0091628C" w:rsidRDefault="00465DAE" w:rsidP="0027183F">
      <w:pPr>
        <w:spacing w:line="278" w:lineRule="auto"/>
        <w:ind w:left="3828" w:right="-284"/>
        <w:rPr>
          <w:rFonts w:asciiTheme="minorHAnsi" w:hAnsiTheme="minorHAnsi" w:cstheme="minorHAnsi"/>
          <w:bCs/>
          <w:iCs/>
          <w:lang w:val="fr-FR"/>
        </w:rPr>
      </w:pPr>
      <w:r w:rsidRPr="0091628C">
        <w:rPr>
          <w:rFonts w:asciiTheme="minorHAnsi" w:hAnsiTheme="minorHAnsi" w:cstheme="minorHAnsi"/>
          <w:bCs/>
          <w:iCs/>
          <w:lang w:val="fr-FR"/>
        </w:rPr>
        <w:t xml:space="preserve">Cinq ensembles pour instruments sont proposés avec la capsule </w:t>
      </w:r>
      <w:proofErr w:type="spellStart"/>
      <w:r w:rsidRPr="0091628C">
        <w:rPr>
          <w:rFonts w:asciiTheme="minorHAnsi" w:hAnsiTheme="minorHAnsi" w:cstheme="minorHAnsi"/>
          <w:bCs/>
          <w:iCs/>
          <w:lang w:val="fr-FR"/>
        </w:rPr>
        <w:t>supercardioïde</w:t>
      </w:r>
      <w:proofErr w:type="spellEnd"/>
      <w:r w:rsidRPr="0091628C">
        <w:rPr>
          <w:rFonts w:asciiTheme="minorHAnsi" w:hAnsiTheme="minorHAnsi" w:cstheme="minorHAnsi"/>
          <w:bCs/>
          <w:iCs/>
          <w:lang w:val="fr-FR"/>
        </w:rPr>
        <w:t xml:space="preserve"> KK 15 :</w:t>
      </w:r>
    </w:p>
    <w:p w14:paraId="75971FC2" w14:textId="2C7CC19F" w:rsidR="00DD362E" w:rsidRPr="0091628C" w:rsidRDefault="00DD362E" w:rsidP="0027183F">
      <w:pPr>
        <w:pStyle w:val="Paragraphedeliste"/>
        <w:numPr>
          <w:ilvl w:val="0"/>
          <w:numId w:val="8"/>
        </w:numPr>
        <w:tabs>
          <w:tab w:val="left" w:pos="3828"/>
        </w:tabs>
        <w:spacing w:line="271" w:lineRule="auto"/>
        <w:ind w:left="3828" w:right="-284" w:firstLine="0"/>
        <w:rPr>
          <w:rFonts w:asciiTheme="minorHAnsi" w:hAnsiTheme="minorHAnsi" w:cstheme="minorHAnsi"/>
          <w:bCs/>
          <w:iCs/>
          <w:lang w:val="fr-FR"/>
        </w:rPr>
      </w:pPr>
      <w:r w:rsidRPr="0091628C">
        <w:rPr>
          <w:rFonts w:asciiTheme="minorHAnsi" w:hAnsiTheme="minorHAnsi" w:cstheme="minorHAnsi"/>
          <w:bCs/>
          <w:iCs/>
          <w:lang w:val="fr-FR"/>
        </w:rPr>
        <w:t>MCM 115 Set High Strings</w:t>
      </w:r>
    </w:p>
    <w:p w14:paraId="41AA4498" w14:textId="7144FE34" w:rsidR="00DD362E" w:rsidRPr="0091628C" w:rsidRDefault="00DD362E" w:rsidP="0027183F">
      <w:pPr>
        <w:pStyle w:val="Paragraphedeliste"/>
        <w:numPr>
          <w:ilvl w:val="0"/>
          <w:numId w:val="8"/>
        </w:numPr>
        <w:tabs>
          <w:tab w:val="left" w:pos="3828"/>
        </w:tabs>
        <w:spacing w:line="271" w:lineRule="auto"/>
        <w:ind w:left="3828" w:right="-284" w:firstLine="0"/>
        <w:rPr>
          <w:rFonts w:asciiTheme="minorHAnsi" w:hAnsiTheme="minorHAnsi" w:cstheme="minorHAnsi"/>
          <w:bCs/>
          <w:iCs/>
          <w:lang w:val="fr-FR"/>
        </w:rPr>
      </w:pPr>
      <w:r w:rsidRPr="0091628C">
        <w:rPr>
          <w:rFonts w:asciiTheme="minorHAnsi" w:hAnsiTheme="minorHAnsi" w:cstheme="minorHAnsi"/>
          <w:bCs/>
          <w:iCs/>
          <w:lang w:val="fr-FR"/>
        </w:rPr>
        <w:t>MCM 115 Set Bass</w:t>
      </w:r>
    </w:p>
    <w:p w14:paraId="3C166372" w14:textId="72934EF7" w:rsidR="00DD362E" w:rsidRPr="0091628C" w:rsidRDefault="00DD362E" w:rsidP="0027183F">
      <w:pPr>
        <w:pStyle w:val="Paragraphedeliste"/>
        <w:numPr>
          <w:ilvl w:val="0"/>
          <w:numId w:val="8"/>
        </w:numPr>
        <w:tabs>
          <w:tab w:val="left" w:pos="3828"/>
        </w:tabs>
        <w:spacing w:line="271" w:lineRule="auto"/>
        <w:ind w:left="3828" w:right="-284" w:firstLine="0"/>
        <w:rPr>
          <w:rFonts w:asciiTheme="minorHAnsi" w:hAnsiTheme="minorHAnsi" w:cstheme="minorHAnsi"/>
          <w:bCs/>
          <w:iCs/>
          <w:lang w:val="fr-FR"/>
        </w:rPr>
      </w:pPr>
      <w:r w:rsidRPr="0091628C">
        <w:rPr>
          <w:rFonts w:asciiTheme="minorHAnsi" w:hAnsiTheme="minorHAnsi" w:cstheme="minorHAnsi"/>
          <w:bCs/>
          <w:iCs/>
          <w:lang w:val="fr-FR"/>
        </w:rPr>
        <w:t>MCM 115 Set Brass/Sax/Uni</w:t>
      </w:r>
    </w:p>
    <w:p w14:paraId="41F1D94A" w14:textId="16F38CCE" w:rsidR="00DD362E" w:rsidRPr="0091628C" w:rsidRDefault="00DD362E" w:rsidP="0027183F">
      <w:pPr>
        <w:pStyle w:val="Paragraphedeliste"/>
        <w:numPr>
          <w:ilvl w:val="0"/>
          <w:numId w:val="8"/>
        </w:numPr>
        <w:tabs>
          <w:tab w:val="left" w:pos="3828"/>
        </w:tabs>
        <w:spacing w:line="271" w:lineRule="auto"/>
        <w:ind w:left="3828" w:right="-284" w:firstLine="0"/>
        <w:rPr>
          <w:rFonts w:asciiTheme="minorHAnsi" w:hAnsiTheme="minorHAnsi" w:cstheme="minorHAnsi"/>
          <w:bCs/>
          <w:iCs/>
          <w:lang w:val="fr-FR"/>
        </w:rPr>
      </w:pPr>
      <w:r w:rsidRPr="0091628C">
        <w:rPr>
          <w:rFonts w:asciiTheme="minorHAnsi" w:hAnsiTheme="minorHAnsi" w:cstheme="minorHAnsi"/>
          <w:bCs/>
          <w:iCs/>
          <w:lang w:val="fr-FR"/>
        </w:rPr>
        <w:t>MCM 115 Set Drums</w:t>
      </w:r>
    </w:p>
    <w:p w14:paraId="7629D3A8" w14:textId="33164E24" w:rsidR="00DD362E" w:rsidRPr="0091628C" w:rsidRDefault="00DD362E" w:rsidP="0027183F">
      <w:pPr>
        <w:pStyle w:val="Paragraphedeliste"/>
        <w:numPr>
          <w:ilvl w:val="0"/>
          <w:numId w:val="8"/>
        </w:numPr>
        <w:tabs>
          <w:tab w:val="left" w:pos="3828"/>
        </w:tabs>
        <w:spacing w:line="271" w:lineRule="auto"/>
        <w:ind w:left="3828" w:right="-284" w:firstLine="0"/>
        <w:rPr>
          <w:rFonts w:asciiTheme="minorHAnsi" w:hAnsiTheme="minorHAnsi" w:cstheme="minorHAnsi"/>
          <w:bCs/>
          <w:iCs/>
          <w:lang w:val="fr-FR"/>
        </w:rPr>
      </w:pPr>
      <w:r w:rsidRPr="0091628C">
        <w:rPr>
          <w:rFonts w:asciiTheme="minorHAnsi" w:hAnsiTheme="minorHAnsi" w:cstheme="minorHAnsi"/>
          <w:bCs/>
          <w:iCs/>
          <w:lang w:val="fr-FR"/>
        </w:rPr>
        <w:t>MCM 115 Set Guitar</w:t>
      </w:r>
    </w:p>
    <w:p w14:paraId="65115F89" w14:textId="5E038D53" w:rsidR="00DD362E" w:rsidRPr="0091628C" w:rsidRDefault="00DD362E" w:rsidP="00DD362E">
      <w:pPr>
        <w:spacing w:line="278" w:lineRule="auto"/>
        <w:ind w:right="-284"/>
        <w:rPr>
          <w:rFonts w:asciiTheme="minorHAnsi" w:hAnsiTheme="minorHAnsi" w:cstheme="minorHAnsi"/>
          <w:bCs/>
          <w:iCs/>
          <w:lang w:val="fr-FR"/>
        </w:rPr>
      </w:pPr>
      <w:r w:rsidRPr="0091628C">
        <w:rPr>
          <w:rFonts w:asciiTheme="minorHAnsi" w:hAnsiTheme="minorHAnsi" w:cstheme="minorHAnsi"/>
          <w:bCs/>
          <w:iCs/>
          <w:lang w:val="fr-FR"/>
        </w:rPr>
        <w:br w:type="textWrapping" w:clear="all"/>
        <w:t xml:space="preserve">Ces configurations sont optimisées pour les applications qui bénéficient particulièrement d’une directivité </w:t>
      </w:r>
      <w:proofErr w:type="spellStart"/>
      <w:r w:rsidRPr="0091628C">
        <w:rPr>
          <w:rFonts w:asciiTheme="minorHAnsi" w:hAnsiTheme="minorHAnsi" w:cstheme="minorHAnsi"/>
          <w:bCs/>
          <w:iCs/>
          <w:lang w:val="fr-FR"/>
        </w:rPr>
        <w:t>supercardioïde</w:t>
      </w:r>
      <w:proofErr w:type="spellEnd"/>
      <w:r w:rsidRPr="0091628C">
        <w:rPr>
          <w:rFonts w:asciiTheme="minorHAnsi" w:hAnsiTheme="minorHAnsi" w:cstheme="minorHAnsi"/>
          <w:bCs/>
          <w:iCs/>
          <w:lang w:val="fr-FR"/>
        </w:rPr>
        <w:t xml:space="preserve"> plus resserrée et d’un gain plus élevé avant Larsen.</w:t>
      </w:r>
    </w:p>
    <w:p w14:paraId="372FE011" w14:textId="77777777" w:rsidR="00EF193B" w:rsidRPr="0091628C" w:rsidRDefault="00337B7F" w:rsidP="00DD362E">
      <w:pPr>
        <w:ind w:right="-284"/>
        <w:rPr>
          <w:rFonts w:asciiTheme="minorHAnsi" w:hAnsiTheme="minorHAnsi" w:cstheme="minorHAnsi"/>
          <w:b/>
          <w:iCs/>
          <w:lang w:val="fr-FR"/>
        </w:rPr>
      </w:pPr>
      <w:r w:rsidRPr="0091628C">
        <w:rPr>
          <w:rFonts w:asciiTheme="minorHAnsi" w:hAnsiTheme="minorHAnsi" w:cstheme="minorHAnsi"/>
          <w:bCs/>
          <w:iCs/>
          <w:noProof/>
          <w:lang w:val="fr-FR"/>
        </w:rPr>
        <w:lastRenderedPageBreak/>
        <w:drawing>
          <wp:inline distT="0" distB="0" distL="0" distR="0" wp14:anchorId="23522201" wp14:editId="3971B774">
            <wp:extent cx="5220970" cy="3878580"/>
            <wp:effectExtent l="0" t="0" r="0" b="0"/>
            <wp:docPr id="1933743518"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3743518" name="Grafik 1933743518"/>
                    <pic:cNvPicPr/>
                  </pic:nvPicPr>
                  <pic:blipFill>
                    <a:blip r:embed="rId14">
                      <a:extLst>
                        <a:ext uri="{28A0092B-C50C-407E-A947-70E740481C1C}">
                          <a14:useLocalDpi xmlns:a14="http://schemas.microsoft.com/office/drawing/2010/main"/>
                        </a:ext>
                      </a:extLst>
                    </a:blip>
                    <a:stretch>
                      <a:fillRect/>
                    </a:stretch>
                  </pic:blipFill>
                  <pic:spPr>
                    <a:xfrm>
                      <a:off x="0" y="0"/>
                      <a:ext cx="5220970" cy="3878580"/>
                    </a:xfrm>
                    <a:prstGeom prst="rect">
                      <a:avLst/>
                    </a:prstGeom>
                  </pic:spPr>
                </pic:pic>
              </a:graphicData>
            </a:graphic>
          </wp:inline>
        </w:drawing>
      </w:r>
      <w:r w:rsidR="005056F2" w:rsidRPr="0091628C">
        <w:rPr>
          <w:rFonts w:asciiTheme="minorHAnsi" w:hAnsiTheme="minorHAnsi" w:cstheme="minorHAnsi"/>
          <w:b/>
          <w:iCs/>
          <w:lang w:val="fr-FR"/>
        </w:rPr>
        <w:br/>
      </w:r>
    </w:p>
    <w:p w14:paraId="34CA4FCB" w14:textId="1DB4ABCF" w:rsidR="00DD362E" w:rsidRPr="0091628C" w:rsidRDefault="00DD362E" w:rsidP="00DD362E">
      <w:pPr>
        <w:ind w:right="-284"/>
        <w:rPr>
          <w:rFonts w:asciiTheme="minorHAnsi" w:hAnsiTheme="minorHAnsi" w:cstheme="minorHAnsi"/>
          <w:b/>
          <w:iCs/>
          <w:lang w:val="fr-FR"/>
        </w:rPr>
      </w:pPr>
      <w:r w:rsidRPr="0091628C">
        <w:rPr>
          <w:rFonts w:asciiTheme="minorHAnsi" w:hAnsiTheme="minorHAnsi" w:cstheme="minorHAnsi"/>
          <w:b/>
          <w:iCs/>
          <w:lang w:val="fr-FR"/>
        </w:rPr>
        <w:t>Une plateforme de microphones à pince véritablement modulaire</w:t>
      </w:r>
    </w:p>
    <w:p w14:paraId="104EC9C5" w14:textId="77777777" w:rsidR="00EF193B" w:rsidRPr="0091628C" w:rsidRDefault="00EF193B" w:rsidP="00DD362E">
      <w:pPr>
        <w:ind w:right="-284"/>
        <w:rPr>
          <w:rFonts w:asciiTheme="minorHAnsi" w:hAnsiTheme="minorHAnsi" w:cstheme="minorHAnsi"/>
          <w:b/>
          <w:iCs/>
          <w:lang w:val="fr-FR"/>
        </w:rPr>
      </w:pPr>
    </w:p>
    <w:p w14:paraId="5063E5ED" w14:textId="680BFBF6" w:rsidR="00DD362E" w:rsidRPr="0091628C" w:rsidRDefault="00DD362E" w:rsidP="00DD362E">
      <w:pPr>
        <w:spacing w:line="278" w:lineRule="auto"/>
        <w:ind w:right="-284"/>
        <w:rPr>
          <w:rFonts w:asciiTheme="minorHAnsi" w:hAnsiTheme="minorHAnsi" w:cstheme="minorHAnsi"/>
          <w:bCs/>
          <w:iCs/>
          <w:lang w:val="fr-FR"/>
        </w:rPr>
      </w:pPr>
      <w:r w:rsidRPr="0091628C">
        <w:rPr>
          <w:rFonts w:asciiTheme="minorHAnsi" w:hAnsiTheme="minorHAnsi" w:cstheme="minorHAnsi"/>
          <w:bCs/>
          <w:iCs/>
          <w:lang w:val="fr-FR"/>
        </w:rPr>
        <w:t>Avec l’arrivée de la KK 15, le système MCM propose désormais trois capsules interchangeables, permettant aux utilisateurs d’adapter la directivité du microphone à pratiquement toutes les applications d’enregistrement ou de sonorisation en direct. Cette gamme élargie renforce la position de Neumann dans la prise de son professionnelle des instruments, en réunissant qualité sonore sans compromis, polyvalence et fiabilité au sein d’une seule plateforme modulaire.</w:t>
      </w:r>
    </w:p>
    <w:p w14:paraId="7B6AEF94" w14:textId="77777777" w:rsidR="00DD362E" w:rsidRPr="0091628C" w:rsidRDefault="00DD362E" w:rsidP="00DD362E">
      <w:pPr>
        <w:ind w:right="-284"/>
        <w:rPr>
          <w:rFonts w:asciiTheme="minorHAnsi" w:hAnsiTheme="minorHAnsi" w:cstheme="minorHAnsi"/>
          <w:bCs/>
          <w:iCs/>
          <w:lang w:val="fr-FR"/>
        </w:rPr>
      </w:pPr>
    </w:p>
    <w:p w14:paraId="2378A45E" w14:textId="71A5F2CD" w:rsidR="00DD362E" w:rsidRPr="0091628C" w:rsidRDefault="00DD362E" w:rsidP="00DD362E">
      <w:pPr>
        <w:spacing w:line="278" w:lineRule="auto"/>
        <w:ind w:right="-284"/>
        <w:rPr>
          <w:rFonts w:asciiTheme="minorHAnsi" w:hAnsiTheme="minorHAnsi" w:cstheme="minorHAnsi"/>
          <w:bCs/>
          <w:iCs/>
          <w:lang w:val="fr-FR"/>
        </w:rPr>
      </w:pPr>
      <w:r w:rsidRPr="0091628C">
        <w:rPr>
          <w:rFonts w:asciiTheme="minorHAnsi" w:hAnsiTheme="minorHAnsi" w:cstheme="minorHAnsi"/>
          <w:bCs/>
          <w:iCs/>
          <w:lang w:val="fr-FR"/>
        </w:rPr>
        <w:t xml:space="preserve">Le système MCM s’intègre également de manière transparente aux solutions sans fil, notamment à l’écosystème </w:t>
      </w:r>
      <w:proofErr w:type="spellStart"/>
      <w:r w:rsidRPr="0091628C">
        <w:rPr>
          <w:rFonts w:asciiTheme="minorHAnsi" w:hAnsiTheme="minorHAnsi" w:cstheme="minorHAnsi"/>
          <w:bCs/>
          <w:iCs/>
          <w:lang w:val="fr-FR"/>
        </w:rPr>
        <w:t>Spectera</w:t>
      </w:r>
      <w:proofErr w:type="spellEnd"/>
      <w:r w:rsidRPr="0091628C">
        <w:rPr>
          <w:rFonts w:asciiTheme="minorHAnsi" w:hAnsiTheme="minorHAnsi" w:cstheme="minorHAnsi"/>
          <w:bCs/>
          <w:iCs/>
          <w:lang w:val="fr-FR"/>
        </w:rPr>
        <w:t xml:space="preserve"> de Sennheiser, grâce aux câbles AC 32 à connecteur LEMO 3 broches mis à jour.</w:t>
      </w:r>
    </w:p>
    <w:p w14:paraId="36B78D2C" w14:textId="77777777" w:rsidR="002956D6" w:rsidRPr="0091628C" w:rsidRDefault="002956D6" w:rsidP="00C67BE9">
      <w:pPr>
        <w:ind w:right="-284"/>
        <w:rPr>
          <w:rFonts w:asciiTheme="minorHAnsi" w:hAnsiTheme="minorHAnsi" w:cstheme="minorHAnsi"/>
          <w:bCs/>
          <w:iCs/>
          <w:lang w:val="fr-FR"/>
        </w:rPr>
      </w:pPr>
    </w:p>
    <w:p w14:paraId="76452047" w14:textId="77777777" w:rsidR="00DD362E" w:rsidRPr="0091628C" w:rsidRDefault="00DD362E" w:rsidP="00DD362E">
      <w:pPr>
        <w:ind w:right="-284"/>
        <w:rPr>
          <w:rFonts w:asciiTheme="minorHAnsi" w:hAnsiTheme="minorHAnsi" w:cstheme="minorHAnsi"/>
          <w:b/>
          <w:iCs/>
          <w:lang w:val="fr-FR"/>
        </w:rPr>
      </w:pPr>
      <w:r w:rsidRPr="0091628C">
        <w:rPr>
          <w:rFonts w:asciiTheme="minorHAnsi" w:hAnsiTheme="minorHAnsi" w:cstheme="minorHAnsi"/>
          <w:b/>
          <w:iCs/>
          <w:lang w:val="fr-FR"/>
        </w:rPr>
        <w:t>Caractéristiques principales</w:t>
      </w:r>
    </w:p>
    <w:p w14:paraId="54F42C2B" w14:textId="77777777" w:rsidR="00DD362E" w:rsidRPr="0091628C" w:rsidRDefault="00DD362E" w:rsidP="00DD362E">
      <w:pPr>
        <w:ind w:right="-284"/>
        <w:rPr>
          <w:rFonts w:asciiTheme="minorHAnsi" w:hAnsiTheme="minorHAnsi" w:cstheme="minorHAnsi"/>
          <w:bCs/>
          <w:iCs/>
          <w:lang w:val="fr-FR"/>
        </w:rPr>
      </w:pPr>
      <w:r w:rsidRPr="0091628C">
        <w:rPr>
          <w:rFonts w:asciiTheme="minorHAnsi" w:hAnsiTheme="minorHAnsi" w:cstheme="minorHAnsi"/>
          <w:bCs/>
          <w:iCs/>
          <w:lang w:val="fr-FR"/>
        </w:rPr>
        <w:t xml:space="preserve">Capsule </w:t>
      </w:r>
      <w:proofErr w:type="spellStart"/>
      <w:r w:rsidRPr="0091628C">
        <w:rPr>
          <w:rFonts w:asciiTheme="minorHAnsi" w:hAnsiTheme="minorHAnsi" w:cstheme="minorHAnsi"/>
          <w:bCs/>
          <w:iCs/>
          <w:lang w:val="fr-FR"/>
        </w:rPr>
        <w:t>supercardioïde</w:t>
      </w:r>
      <w:proofErr w:type="spellEnd"/>
      <w:r w:rsidRPr="0091628C">
        <w:rPr>
          <w:rFonts w:asciiTheme="minorHAnsi" w:hAnsiTheme="minorHAnsi" w:cstheme="minorHAnsi"/>
          <w:bCs/>
          <w:iCs/>
          <w:lang w:val="fr-FR"/>
        </w:rPr>
        <w:t xml:space="preserve"> KK 15</w:t>
      </w:r>
    </w:p>
    <w:p w14:paraId="364F4883" w14:textId="42D20FAD" w:rsidR="00DD362E" w:rsidRPr="0091628C" w:rsidRDefault="00DD362E" w:rsidP="00DD362E">
      <w:pPr>
        <w:pStyle w:val="Paragraphedeliste"/>
        <w:numPr>
          <w:ilvl w:val="0"/>
          <w:numId w:val="8"/>
        </w:numPr>
        <w:spacing w:line="271" w:lineRule="auto"/>
        <w:ind w:left="567" w:right="-284" w:hanging="207"/>
        <w:rPr>
          <w:rFonts w:asciiTheme="minorHAnsi" w:hAnsiTheme="minorHAnsi" w:cstheme="minorHAnsi"/>
          <w:bCs/>
          <w:iCs/>
          <w:lang w:val="fr-FR"/>
        </w:rPr>
      </w:pPr>
      <w:r w:rsidRPr="0091628C">
        <w:rPr>
          <w:rFonts w:asciiTheme="minorHAnsi" w:hAnsiTheme="minorHAnsi" w:cstheme="minorHAnsi"/>
          <w:bCs/>
          <w:iCs/>
          <w:lang w:val="fr-FR"/>
        </w:rPr>
        <w:t xml:space="preserve">Directivité </w:t>
      </w:r>
      <w:proofErr w:type="spellStart"/>
      <w:r w:rsidRPr="0091628C">
        <w:rPr>
          <w:rFonts w:asciiTheme="minorHAnsi" w:hAnsiTheme="minorHAnsi" w:cstheme="minorHAnsi"/>
          <w:bCs/>
          <w:iCs/>
          <w:lang w:val="fr-FR"/>
        </w:rPr>
        <w:t>supercardioïde</w:t>
      </w:r>
      <w:proofErr w:type="spellEnd"/>
      <w:r w:rsidRPr="0091628C">
        <w:rPr>
          <w:rFonts w:asciiTheme="minorHAnsi" w:hAnsiTheme="minorHAnsi" w:cstheme="minorHAnsi"/>
          <w:bCs/>
          <w:iCs/>
          <w:lang w:val="fr-FR"/>
        </w:rPr>
        <w:t xml:space="preserve"> uniforme</w:t>
      </w:r>
    </w:p>
    <w:p w14:paraId="1A9D89BB" w14:textId="4345772B" w:rsidR="00DD362E" w:rsidRPr="0091628C" w:rsidRDefault="00DD362E" w:rsidP="00DD362E">
      <w:pPr>
        <w:pStyle w:val="Paragraphedeliste"/>
        <w:numPr>
          <w:ilvl w:val="0"/>
          <w:numId w:val="8"/>
        </w:numPr>
        <w:spacing w:line="271" w:lineRule="auto"/>
        <w:ind w:left="567" w:right="-284" w:hanging="207"/>
        <w:rPr>
          <w:rFonts w:asciiTheme="minorHAnsi" w:hAnsiTheme="minorHAnsi" w:cstheme="minorHAnsi"/>
          <w:bCs/>
          <w:iCs/>
          <w:lang w:val="fr-FR"/>
        </w:rPr>
      </w:pPr>
      <w:r w:rsidRPr="0091628C">
        <w:rPr>
          <w:rFonts w:asciiTheme="minorHAnsi" w:hAnsiTheme="minorHAnsi" w:cstheme="minorHAnsi"/>
          <w:bCs/>
          <w:iCs/>
          <w:lang w:val="fr-FR"/>
        </w:rPr>
        <w:t>Résistance accrue au Larsen et meilleure séparation des sources sonores</w:t>
      </w:r>
    </w:p>
    <w:p w14:paraId="28B990FE" w14:textId="16F717EB" w:rsidR="00DD362E" w:rsidRPr="0091628C" w:rsidRDefault="00DD362E" w:rsidP="00DD362E">
      <w:pPr>
        <w:pStyle w:val="Paragraphedeliste"/>
        <w:numPr>
          <w:ilvl w:val="0"/>
          <w:numId w:val="8"/>
        </w:numPr>
        <w:spacing w:line="271" w:lineRule="auto"/>
        <w:ind w:left="567" w:right="-284" w:hanging="207"/>
        <w:rPr>
          <w:rFonts w:asciiTheme="minorHAnsi" w:hAnsiTheme="minorHAnsi" w:cstheme="minorHAnsi"/>
          <w:bCs/>
          <w:iCs/>
          <w:lang w:val="fr-FR"/>
        </w:rPr>
      </w:pPr>
      <w:r w:rsidRPr="0091628C">
        <w:rPr>
          <w:rFonts w:asciiTheme="minorHAnsi" w:hAnsiTheme="minorHAnsi" w:cstheme="minorHAnsi"/>
          <w:bCs/>
          <w:iCs/>
          <w:lang w:val="fr-FR"/>
        </w:rPr>
        <w:t>Captation sonore plus directe que la capsule cardioïde KK 14</w:t>
      </w:r>
    </w:p>
    <w:p w14:paraId="71FC33BE" w14:textId="7A5F5F91" w:rsidR="00DD362E" w:rsidRPr="0091628C" w:rsidRDefault="00DD362E" w:rsidP="00DD362E">
      <w:pPr>
        <w:pStyle w:val="Paragraphedeliste"/>
        <w:numPr>
          <w:ilvl w:val="0"/>
          <w:numId w:val="8"/>
        </w:numPr>
        <w:spacing w:line="271" w:lineRule="auto"/>
        <w:ind w:left="567" w:right="-284" w:hanging="207"/>
        <w:rPr>
          <w:rFonts w:asciiTheme="minorHAnsi" w:hAnsiTheme="minorHAnsi" w:cstheme="minorHAnsi"/>
          <w:bCs/>
          <w:iCs/>
          <w:lang w:val="fr-FR"/>
        </w:rPr>
      </w:pPr>
      <w:r w:rsidRPr="0091628C">
        <w:rPr>
          <w:rFonts w:asciiTheme="minorHAnsi" w:hAnsiTheme="minorHAnsi" w:cstheme="minorHAnsi"/>
          <w:bCs/>
          <w:iCs/>
          <w:lang w:val="fr-FR"/>
        </w:rPr>
        <w:t>Conception multicouche avancée de la capsule</w:t>
      </w:r>
    </w:p>
    <w:p w14:paraId="7359E732" w14:textId="087ED203" w:rsidR="00DD362E" w:rsidRPr="0091628C" w:rsidRDefault="00DD362E" w:rsidP="00DD362E">
      <w:pPr>
        <w:pStyle w:val="Paragraphedeliste"/>
        <w:numPr>
          <w:ilvl w:val="0"/>
          <w:numId w:val="8"/>
        </w:numPr>
        <w:spacing w:line="271" w:lineRule="auto"/>
        <w:ind w:left="567" w:right="-284" w:hanging="207"/>
        <w:rPr>
          <w:rFonts w:asciiTheme="minorHAnsi" w:hAnsiTheme="minorHAnsi" w:cstheme="minorHAnsi"/>
          <w:bCs/>
          <w:iCs/>
          <w:lang w:val="fr-FR"/>
        </w:rPr>
      </w:pPr>
      <w:r w:rsidRPr="0091628C">
        <w:rPr>
          <w:rFonts w:asciiTheme="minorHAnsi" w:hAnsiTheme="minorHAnsi" w:cstheme="minorHAnsi"/>
          <w:bCs/>
          <w:iCs/>
          <w:lang w:val="fr-FR"/>
        </w:rPr>
        <w:t>Remarquable homogénéité sonore d’une capsule à l’autre</w:t>
      </w:r>
    </w:p>
    <w:p w14:paraId="5B076E03" w14:textId="5775CBA2" w:rsidR="00DD362E" w:rsidRPr="0091628C" w:rsidRDefault="00DD362E" w:rsidP="00DD362E">
      <w:pPr>
        <w:pStyle w:val="Paragraphedeliste"/>
        <w:numPr>
          <w:ilvl w:val="0"/>
          <w:numId w:val="8"/>
        </w:numPr>
        <w:spacing w:line="271" w:lineRule="auto"/>
        <w:ind w:left="567" w:right="-284" w:hanging="207"/>
        <w:rPr>
          <w:rFonts w:asciiTheme="minorHAnsi" w:hAnsiTheme="minorHAnsi" w:cstheme="minorHAnsi"/>
          <w:bCs/>
          <w:iCs/>
          <w:lang w:val="fr-FR"/>
        </w:rPr>
      </w:pPr>
      <w:r w:rsidRPr="0091628C">
        <w:rPr>
          <w:rFonts w:asciiTheme="minorHAnsi" w:hAnsiTheme="minorHAnsi" w:cstheme="minorHAnsi"/>
          <w:bCs/>
          <w:iCs/>
          <w:lang w:val="fr-FR"/>
        </w:rPr>
        <w:t>Construction robuste pour les applications professionnelles de sonorisation en direct</w:t>
      </w:r>
    </w:p>
    <w:p w14:paraId="1C91F93E" w14:textId="77777777" w:rsidR="00DD362E" w:rsidRPr="0091628C" w:rsidRDefault="00DD362E" w:rsidP="00DD362E">
      <w:pPr>
        <w:pStyle w:val="Paragraphedeliste"/>
        <w:ind w:left="567" w:right="-284"/>
        <w:rPr>
          <w:rFonts w:asciiTheme="minorHAnsi" w:hAnsiTheme="minorHAnsi" w:cstheme="minorHAnsi"/>
          <w:bCs/>
          <w:iCs/>
          <w:lang w:val="fr-FR"/>
        </w:rPr>
      </w:pPr>
    </w:p>
    <w:p w14:paraId="6450DF49" w14:textId="77777777" w:rsidR="00844227" w:rsidRPr="0091628C" w:rsidRDefault="00844227">
      <w:pPr>
        <w:spacing w:line="240" w:lineRule="auto"/>
        <w:rPr>
          <w:rFonts w:asciiTheme="minorHAnsi" w:hAnsiTheme="minorHAnsi" w:cstheme="minorHAnsi"/>
          <w:bCs/>
          <w:iCs/>
          <w:lang w:val="fr-FR"/>
        </w:rPr>
      </w:pPr>
      <w:r w:rsidRPr="0091628C">
        <w:rPr>
          <w:rFonts w:asciiTheme="minorHAnsi" w:hAnsiTheme="minorHAnsi" w:cstheme="minorHAnsi"/>
          <w:bCs/>
          <w:iCs/>
          <w:lang w:val="fr-FR"/>
        </w:rPr>
        <w:br w:type="page"/>
      </w:r>
    </w:p>
    <w:p w14:paraId="471444E0" w14:textId="24FEF6DA" w:rsidR="00DD362E" w:rsidRPr="0091628C" w:rsidRDefault="00DD362E" w:rsidP="00DD362E">
      <w:pPr>
        <w:ind w:right="-284"/>
        <w:rPr>
          <w:rFonts w:asciiTheme="minorHAnsi" w:hAnsiTheme="minorHAnsi" w:cstheme="minorHAnsi"/>
          <w:bCs/>
          <w:iCs/>
          <w:lang w:val="fr-FR"/>
        </w:rPr>
      </w:pPr>
      <w:r w:rsidRPr="0091628C">
        <w:rPr>
          <w:rFonts w:asciiTheme="minorHAnsi" w:hAnsiTheme="minorHAnsi" w:cstheme="minorHAnsi"/>
          <w:bCs/>
          <w:iCs/>
          <w:lang w:val="fr-FR"/>
        </w:rPr>
        <w:lastRenderedPageBreak/>
        <w:t>Ensembles pour instruments MCM 115</w:t>
      </w:r>
    </w:p>
    <w:p w14:paraId="6FA332C5" w14:textId="55EA56B7" w:rsidR="00DD362E" w:rsidRPr="0091628C" w:rsidRDefault="00DD362E" w:rsidP="00DD362E">
      <w:pPr>
        <w:pStyle w:val="Paragraphedeliste"/>
        <w:numPr>
          <w:ilvl w:val="0"/>
          <w:numId w:val="8"/>
        </w:numPr>
        <w:spacing w:line="271" w:lineRule="auto"/>
        <w:ind w:left="567" w:right="-284" w:hanging="207"/>
        <w:rPr>
          <w:rFonts w:asciiTheme="minorHAnsi" w:hAnsiTheme="minorHAnsi" w:cstheme="minorHAnsi"/>
          <w:bCs/>
          <w:iCs/>
          <w:lang w:val="fr-FR"/>
        </w:rPr>
      </w:pPr>
      <w:r w:rsidRPr="0091628C">
        <w:rPr>
          <w:rFonts w:asciiTheme="minorHAnsi" w:hAnsiTheme="minorHAnsi" w:cstheme="minorHAnsi"/>
          <w:bCs/>
          <w:iCs/>
          <w:lang w:val="fr-FR"/>
        </w:rPr>
        <w:t>Solution complète de prise de son filaire pour instruments</w:t>
      </w:r>
    </w:p>
    <w:p w14:paraId="62DF90E5" w14:textId="6276F77C" w:rsidR="00DD362E" w:rsidRPr="0091628C" w:rsidRDefault="00DD362E" w:rsidP="00DD362E">
      <w:pPr>
        <w:pStyle w:val="Paragraphedeliste"/>
        <w:numPr>
          <w:ilvl w:val="0"/>
          <w:numId w:val="8"/>
        </w:numPr>
        <w:spacing w:line="271" w:lineRule="auto"/>
        <w:ind w:left="567" w:right="-284" w:hanging="207"/>
        <w:rPr>
          <w:rFonts w:asciiTheme="minorHAnsi" w:hAnsiTheme="minorHAnsi" w:cstheme="minorHAnsi"/>
          <w:bCs/>
          <w:iCs/>
          <w:lang w:val="fr-FR"/>
        </w:rPr>
      </w:pPr>
      <w:r w:rsidRPr="0091628C">
        <w:rPr>
          <w:rFonts w:asciiTheme="minorHAnsi" w:hAnsiTheme="minorHAnsi" w:cstheme="minorHAnsi"/>
          <w:bCs/>
          <w:iCs/>
          <w:lang w:val="fr-FR"/>
        </w:rPr>
        <w:t>Disponibles pour les instruments à cordes aiguës (violon, alto), la contrebasse, les cuivres et le saxophone, la batterie et la guitare</w:t>
      </w:r>
    </w:p>
    <w:p w14:paraId="35C69F99" w14:textId="284EF275" w:rsidR="00DD362E" w:rsidRPr="0091628C" w:rsidRDefault="00DD362E" w:rsidP="00DD362E">
      <w:pPr>
        <w:pStyle w:val="Paragraphedeliste"/>
        <w:numPr>
          <w:ilvl w:val="0"/>
          <w:numId w:val="8"/>
        </w:numPr>
        <w:spacing w:line="271" w:lineRule="auto"/>
        <w:ind w:left="567" w:right="-284" w:hanging="207"/>
        <w:rPr>
          <w:rFonts w:asciiTheme="minorHAnsi" w:hAnsiTheme="minorHAnsi" w:cstheme="minorHAnsi"/>
          <w:bCs/>
          <w:iCs/>
          <w:lang w:val="fr-FR"/>
        </w:rPr>
      </w:pPr>
      <w:r w:rsidRPr="0091628C">
        <w:rPr>
          <w:rFonts w:asciiTheme="minorHAnsi" w:hAnsiTheme="minorHAnsi" w:cstheme="minorHAnsi"/>
          <w:bCs/>
          <w:iCs/>
          <w:lang w:val="fr-FR"/>
        </w:rPr>
        <w:t>Comprennent la capsule KK 15 et une pince de fixation adaptée à l’instrument</w:t>
      </w:r>
    </w:p>
    <w:p w14:paraId="0017671F" w14:textId="77B831AA" w:rsidR="00DD362E" w:rsidRPr="0091628C" w:rsidRDefault="00DD362E" w:rsidP="00DD362E">
      <w:pPr>
        <w:pStyle w:val="Paragraphedeliste"/>
        <w:numPr>
          <w:ilvl w:val="0"/>
          <w:numId w:val="8"/>
        </w:numPr>
        <w:spacing w:line="271" w:lineRule="auto"/>
        <w:ind w:left="567" w:right="-284" w:hanging="207"/>
        <w:rPr>
          <w:rFonts w:asciiTheme="minorHAnsi" w:hAnsiTheme="minorHAnsi" w:cstheme="minorHAnsi"/>
          <w:bCs/>
          <w:iCs/>
          <w:lang w:val="fr-FR"/>
        </w:rPr>
      </w:pPr>
      <w:r w:rsidRPr="0091628C">
        <w:rPr>
          <w:rFonts w:asciiTheme="minorHAnsi" w:hAnsiTheme="minorHAnsi" w:cstheme="minorHAnsi"/>
          <w:bCs/>
          <w:iCs/>
          <w:lang w:val="fr-FR"/>
        </w:rPr>
        <w:t>Signature sonore homogène sur l’ensemble du système MCM</w:t>
      </w:r>
    </w:p>
    <w:p w14:paraId="3F90B4A3" w14:textId="77777777" w:rsidR="00077B5C" w:rsidRPr="0091628C" w:rsidRDefault="00077B5C" w:rsidP="00077B5C">
      <w:pPr>
        <w:ind w:right="-284"/>
        <w:rPr>
          <w:rFonts w:asciiTheme="minorHAnsi" w:hAnsiTheme="minorHAnsi" w:cstheme="minorHAnsi"/>
          <w:bCs/>
          <w:iCs/>
          <w:lang w:val="fr-FR"/>
        </w:rPr>
      </w:pPr>
    </w:p>
    <w:p w14:paraId="2F998516" w14:textId="77777777" w:rsidR="00077B5C" w:rsidRPr="0091628C" w:rsidRDefault="00077B5C" w:rsidP="00077B5C">
      <w:pPr>
        <w:ind w:right="-284"/>
        <w:rPr>
          <w:rFonts w:asciiTheme="minorHAnsi" w:hAnsiTheme="minorHAnsi" w:cstheme="minorHAnsi"/>
          <w:b/>
          <w:iCs/>
          <w:lang w:val="fr-FR"/>
        </w:rPr>
      </w:pPr>
      <w:r w:rsidRPr="0091628C">
        <w:rPr>
          <w:rFonts w:asciiTheme="minorHAnsi" w:hAnsiTheme="minorHAnsi" w:cstheme="minorHAnsi"/>
          <w:b/>
          <w:iCs/>
          <w:lang w:val="fr-FR"/>
        </w:rPr>
        <w:t>Prix et disponibilité</w:t>
      </w:r>
    </w:p>
    <w:p w14:paraId="2F935BEF" w14:textId="42B3CB09" w:rsidR="00077B5C" w:rsidRPr="0091628C" w:rsidRDefault="00077B5C" w:rsidP="00077B5C">
      <w:pPr>
        <w:ind w:right="-284"/>
        <w:rPr>
          <w:rFonts w:asciiTheme="minorHAnsi" w:hAnsiTheme="minorHAnsi" w:cstheme="minorHAnsi"/>
          <w:bCs/>
          <w:iCs/>
          <w:lang w:val="fr-FR"/>
        </w:rPr>
      </w:pPr>
      <w:r w:rsidRPr="0091628C">
        <w:rPr>
          <w:rFonts w:asciiTheme="minorHAnsi" w:hAnsiTheme="minorHAnsi" w:cstheme="minorHAnsi"/>
          <w:bCs/>
          <w:iCs/>
          <w:lang w:val="fr-FR"/>
        </w:rPr>
        <w:t xml:space="preserve">La capsule </w:t>
      </w:r>
      <w:proofErr w:type="spellStart"/>
      <w:r w:rsidRPr="0091628C">
        <w:rPr>
          <w:rFonts w:asciiTheme="minorHAnsi" w:hAnsiTheme="minorHAnsi" w:cstheme="minorHAnsi"/>
          <w:bCs/>
          <w:iCs/>
          <w:lang w:val="fr-FR"/>
        </w:rPr>
        <w:t>supercardioïde</w:t>
      </w:r>
      <w:proofErr w:type="spellEnd"/>
      <w:r w:rsidRPr="0091628C">
        <w:rPr>
          <w:rFonts w:asciiTheme="minorHAnsi" w:hAnsiTheme="minorHAnsi" w:cstheme="minorHAnsi"/>
          <w:bCs/>
          <w:iCs/>
          <w:lang w:val="fr-FR"/>
        </w:rPr>
        <w:t xml:space="preserve"> KK 15 et tous les ensembles pour instruments MCM 115 seront disponibles à partir de la semaine 44 de l’année 2026.</w:t>
      </w:r>
    </w:p>
    <w:p w14:paraId="433AA97B" w14:textId="1B95B0B1" w:rsidR="00077B5C" w:rsidRPr="0091628C" w:rsidRDefault="00077B5C" w:rsidP="00077B5C">
      <w:pPr>
        <w:ind w:right="-284"/>
        <w:rPr>
          <w:rFonts w:asciiTheme="minorHAnsi" w:hAnsiTheme="minorHAnsi" w:cstheme="minorHAnsi"/>
          <w:bCs/>
          <w:iCs/>
          <w:lang w:val="fr-FR"/>
        </w:rPr>
      </w:pPr>
      <w:r w:rsidRPr="0091628C">
        <w:rPr>
          <w:rFonts w:asciiTheme="minorHAnsi" w:hAnsiTheme="minorHAnsi" w:cstheme="minorHAnsi"/>
          <w:bCs/>
          <w:iCs/>
          <w:lang w:val="fr-FR"/>
        </w:rPr>
        <w:t>Prix publics conseillés (MSRP)</w:t>
      </w:r>
      <w:r w:rsidR="00EF193B" w:rsidRPr="0091628C">
        <w:rPr>
          <w:rFonts w:asciiTheme="minorHAnsi" w:hAnsiTheme="minorHAnsi" w:cstheme="minorHAnsi"/>
          <w:bCs/>
          <w:iCs/>
          <w:lang w:val="fr-FR"/>
        </w:rPr>
        <w:t xml:space="preserve"> :</w:t>
      </w:r>
    </w:p>
    <w:p w14:paraId="3C849C5D" w14:textId="58A83743" w:rsidR="00077B5C" w:rsidRPr="0091628C" w:rsidRDefault="00077B5C" w:rsidP="007421B2">
      <w:pPr>
        <w:pStyle w:val="Paragraphedeliste"/>
        <w:numPr>
          <w:ilvl w:val="0"/>
          <w:numId w:val="8"/>
        </w:numPr>
        <w:spacing w:line="271" w:lineRule="auto"/>
        <w:ind w:left="567" w:right="-284" w:hanging="207"/>
        <w:rPr>
          <w:rFonts w:asciiTheme="minorHAnsi" w:hAnsiTheme="minorHAnsi" w:cstheme="minorHAnsi"/>
          <w:bCs/>
          <w:iCs/>
          <w:lang w:val="fr-FR"/>
        </w:rPr>
      </w:pPr>
      <w:r w:rsidRPr="0091628C">
        <w:rPr>
          <w:rFonts w:asciiTheme="minorHAnsi" w:hAnsiTheme="minorHAnsi" w:cstheme="minorHAnsi"/>
          <w:bCs/>
          <w:iCs/>
          <w:lang w:val="fr-FR"/>
        </w:rPr>
        <w:t xml:space="preserve">Capsule </w:t>
      </w:r>
      <w:proofErr w:type="spellStart"/>
      <w:r w:rsidRPr="0091628C">
        <w:rPr>
          <w:rFonts w:asciiTheme="minorHAnsi" w:hAnsiTheme="minorHAnsi" w:cstheme="minorHAnsi"/>
          <w:bCs/>
          <w:iCs/>
          <w:lang w:val="fr-FR"/>
        </w:rPr>
        <w:t>supercardioïde</w:t>
      </w:r>
      <w:proofErr w:type="spellEnd"/>
      <w:r w:rsidRPr="0091628C">
        <w:rPr>
          <w:rFonts w:asciiTheme="minorHAnsi" w:hAnsiTheme="minorHAnsi" w:cstheme="minorHAnsi"/>
          <w:bCs/>
          <w:iCs/>
          <w:lang w:val="fr-FR"/>
        </w:rPr>
        <w:t xml:space="preserve"> KK 15 : 289 EUR </w:t>
      </w:r>
    </w:p>
    <w:p w14:paraId="466F7CF8" w14:textId="485CF1B0" w:rsidR="00077B5C" w:rsidRPr="0091628C" w:rsidRDefault="00077B5C" w:rsidP="007421B2">
      <w:pPr>
        <w:pStyle w:val="Paragraphedeliste"/>
        <w:numPr>
          <w:ilvl w:val="0"/>
          <w:numId w:val="8"/>
        </w:numPr>
        <w:spacing w:line="271" w:lineRule="auto"/>
        <w:ind w:left="567" w:right="-284" w:hanging="207"/>
        <w:rPr>
          <w:rFonts w:asciiTheme="minorHAnsi" w:hAnsiTheme="minorHAnsi" w:cstheme="minorHAnsi"/>
          <w:bCs/>
          <w:iCs/>
          <w:lang w:val="fr-FR"/>
        </w:rPr>
      </w:pPr>
      <w:r w:rsidRPr="0091628C">
        <w:rPr>
          <w:rFonts w:asciiTheme="minorHAnsi" w:hAnsiTheme="minorHAnsi" w:cstheme="minorHAnsi"/>
          <w:bCs/>
          <w:iCs/>
          <w:lang w:val="fr-FR"/>
        </w:rPr>
        <w:t xml:space="preserve">Ensembles pour instruments MCM 115 (à l’unité) : 679 EUR </w:t>
      </w:r>
    </w:p>
    <w:p w14:paraId="32DEFCEB" w14:textId="77777777" w:rsidR="00077B5C" w:rsidRPr="0091628C" w:rsidRDefault="00077B5C" w:rsidP="00077B5C">
      <w:pPr>
        <w:ind w:right="-284"/>
        <w:rPr>
          <w:rFonts w:asciiTheme="minorHAnsi" w:hAnsiTheme="minorHAnsi" w:cstheme="minorHAnsi"/>
          <w:bCs/>
          <w:iCs/>
          <w:lang w:val="fr-FR"/>
        </w:rPr>
      </w:pPr>
    </w:p>
    <w:p w14:paraId="5712CDFD" w14:textId="77777777" w:rsidR="00844227" w:rsidRPr="0091628C" w:rsidRDefault="00844227" w:rsidP="00077B5C">
      <w:pPr>
        <w:ind w:right="-284"/>
        <w:rPr>
          <w:rFonts w:asciiTheme="minorHAnsi" w:hAnsiTheme="minorHAnsi" w:cstheme="minorHAnsi"/>
          <w:bCs/>
          <w:iCs/>
          <w:lang w:val="fr-FR"/>
        </w:rPr>
      </w:pPr>
    </w:p>
    <w:p w14:paraId="7E1FC8E5" w14:textId="77777777" w:rsidR="003E644F" w:rsidRPr="0091628C" w:rsidRDefault="003E644F" w:rsidP="00077B5C">
      <w:pPr>
        <w:ind w:right="-284"/>
        <w:rPr>
          <w:rFonts w:asciiTheme="minorHAnsi" w:hAnsiTheme="minorHAnsi" w:cstheme="minorHAnsi"/>
          <w:bCs/>
          <w:iCs/>
          <w:lang w:val="fr-FR"/>
        </w:rPr>
      </w:pPr>
    </w:p>
    <w:p w14:paraId="0C8946D0" w14:textId="77777777" w:rsidR="00696CA5" w:rsidRPr="0091628C" w:rsidRDefault="00696CA5" w:rsidP="00696CA5">
      <w:pPr>
        <w:ind w:right="-284"/>
        <w:rPr>
          <w:rFonts w:asciiTheme="minorHAnsi" w:hAnsiTheme="minorHAnsi" w:cstheme="minorHAnsi"/>
          <w:bCs/>
          <w:iCs/>
          <w:lang w:val="fr-FR"/>
        </w:rPr>
      </w:pPr>
    </w:p>
    <w:p w14:paraId="08541788" w14:textId="77777777" w:rsidR="007C696F" w:rsidRPr="0091628C" w:rsidRDefault="007C696F" w:rsidP="007C696F">
      <w:pPr>
        <w:ind w:right="-284"/>
        <w:rPr>
          <w:rFonts w:asciiTheme="minorHAnsi" w:hAnsiTheme="minorHAnsi" w:cstheme="minorHAnsi"/>
          <w:b/>
          <w:iCs/>
          <w:sz w:val="18"/>
          <w:szCs w:val="18"/>
          <w:lang w:val="fr-FR"/>
        </w:rPr>
      </w:pPr>
      <w:r w:rsidRPr="0091628C">
        <w:rPr>
          <w:rFonts w:asciiTheme="minorHAnsi" w:hAnsiTheme="minorHAnsi" w:cstheme="minorHAnsi"/>
          <w:b/>
          <w:iCs/>
          <w:sz w:val="18"/>
          <w:szCs w:val="18"/>
          <w:lang w:val="fr-FR"/>
        </w:rPr>
        <w:t>À propos de Neumann</w:t>
      </w:r>
    </w:p>
    <w:p w14:paraId="06C6E8FD" w14:textId="77777777" w:rsidR="00EF193B" w:rsidRPr="0091628C" w:rsidRDefault="007C696F" w:rsidP="007C696F">
      <w:pPr>
        <w:spacing w:line="278" w:lineRule="auto"/>
        <w:ind w:right="-284"/>
        <w:rPr>
          <w:rFonts w:asciiTheme="minorHAnsi" w:hAnsiTheme="minorHAnsi" w:cstheme="minorHAnsi"/>
          <w:bCs/>
          <w:iCs/>
          <w:sz w:val="18"/>
          <w:szCs w:val="18"/>
          <w:lang w:val="fr-FR"/>
        </w:rPr>
      </w:pPr>
      <w:r w:rsidRPr="0091628C">
        <w:rPr>
          <w:rFonts w:asciiTheme="minorHAnsi" w:hAnsiTheme="minorHAnsi" w:cstheme="minorHAnsi"/>
          <w:bCs/>
          <w:iCs/>
          <w:sz w:val="18"/>
          <w:szCs w:val="18"/>
          <w:lang w:val="fr-FR"/>
        </w:rPr>
        <w:t xml:space="preserve">Fondée en 1928, Neumann est un leader mondial des technologies audio professionnelles et établit depuis près d’un siècle des références en matière de qualité sonore. Réputée pour des produits emblématiques tels que les légendaires microphones U 47, M 49, U 67 et U 87, Neumann associe des décennies d’innovation à l’excellence de l’ingénierie allemande, gagnant ainsi la confiance des studios d’enregistrement, des diffuseurs et des créateurs du monde entier. Depuis 1991, Neumann fait partie du groupe Sennheiser. Au fil des ans, l’entreprise a élargi son portefeuille en intégrant l’expertise reconnue de Klein + Hummel en matière de moniteurs de studio, puis, plus récemment, </w:t>
      </w:r>
      <w:proofErr w:type="spellStart"/>
      <w:r w:rsidRPr="0091628C">
        <w:rPr>
          <w:rFonts w:asciiTheme="minorHAnsi" w:hAnsiTheme="minorHAnsi" w:cstheme="minorHAnsi"/>
          <w:bCs/>
          <w:iCs/>
          <w:sz w:val="18"/>
          <w:szCs w:val="18"/>
          <w:lang w:val="fr-FR"/>
        </w:rPr>
        <w:t>Merging</w:t>
      </w:r>
      <w:proofErr w:type="spellEnd"/>
      <w:r w:rsidRPr="0091628C">
        <w:rPr>
          <w:rFonts w:asciiTheme="minorHAnsi" w:hAnsiTheme="minorHAnsi" w:cstheme="minorHAnsi"/>
          <w:bCs/>
          <w:iCs/>
          <w:sz w:val="18"/>
          <w:szCs w:val="18"/>
          <w:lang w:val="fr-FR"/>
        </w:rPr>
        <w:t xml:space="preserve"> Technologies. </w:t>
      </w:r>
    </w:p>
    <w:p w14:paraId="43E1D165" w14:textId="77777777" w:rsidR="00EF193B" w:rsidRPr="0091628C" w:rsidRDefault="00EF193B" w:rsidP="007C696F">
      <w:pPr>
        <w:spacing w:line="278" w:lineRule="auto"/>
        <w:ind w:right="-284"/>
        <w:rPr>
          <w:rFonts w:asciiTheme="minorHAnsi" w:hAnsiTheme="minorHAnsi" w:cstheme="minorHAnsi"/>
          <w:bCs/>
          <w:iCs/>
          <w:sz w:val="18"/>
          <w:szCs w:val="18"/>
          <w:lang w:val="fr-FR"/>
        </w:rPr>
      </w:pPr>
    </w:p>
    <w:p w14:paraId="1D176685" w14:textId="17E4E996" w:rsidR="007C696F" w:rsidRPr="0091628C" w:rsidRDefault="007C696F" w:rsidP="007C696F">
      <w:pPr>
        <w:spacing w:line="278" w:lineRule="auto"/>
        <w:ind w:right="-284"/>
        <w:rPr>
          <w:lang w:val="fr-FR"/>
        </w:rPr>
      </w:pPr>
      <w:r w:rsidRPr="0091628C">
        <w:rPr>
          <w:rFonts w:asciiTheme="minorHAnsi" w:hAnsiTheme="minorHAnsi" w:cstheme="minorHAnsi"/>
          <w:bCs/>
          <w:iCs/>
          <w:sz w:val="18"/>
          <w:szCs w:val="18"/>
          <w:lang w:val="fr-FR"/>
        </w:rPr>
        <w:t xml:space="preserve">Aujourd’hui, Neumann propose un écosystème complet de solutions audio de premier plan, comprenant des microphones, </w:t>
      </w:r>
      <w:proofErr w:type="gramStart"/>
      <w:r w:rsidRPr="0091628C">
        <w:rPr>
          <w:rFonts w:asciiTheme="minorHAnsi" w:hAnsiTheme="minorHAnsi" w:cstheme="minorHAnsi"/>
          <w:bCs/>
          <w:iCs/>
          <w:sz w:val="18"/>
          <w:szCs w:val="18"/>
          <w:lang w:val="fr-FR"/>
        </w:rPr>
        <w:t>des interfaces audio</w:t>
      </w:r>
      <w:proofErr w:type="gramEnd"/>
      <w:r w:rsidRPr="0091628C">
        <w:rPr>
          <w:rFonts w:asciiTheme="minorHAnsi" w:hAnsiTheme="minorHAnsi" w:cstheme="minorHAnsi"/>
          <w:bCs/>
          <w:iCs/>
          <w:sz w:val="18"/>
          <w:szCs w:val="18"/>
          <w:lang w:val="fr-FR"/>
        </w:rPr>
        <w:t xml:space="preserve">, des casques, des moniteurs de studio, </w:t>
      </w:r>
      <w:proofErr w:type="gramStart"/>
      <w:r w:rsidRPr="0091628C">
        <w:rPr>
          <w:rFonts w:asciiTheme="minorHAnsi" w:hAnsiTheme="minorHAnsi" w:cstheme="minorHAnsi"/>
          <w:bCs/>
          <w:iCs/>
          <w:sz w:val="18"/>
          <w:szCs w:val="18"/>
          <w:lang w:val="fr-FR"/>
        </w:rPr>
        <w:t>des technologies audio</w:t>
      </w:r>
      <w:proofErr w:type="gramEnd"/>
      <w:r w:rsidRPr="0091628C">
        <w:rPr>
          <w:rFonts w:asciiTheme="minorHAnsi" w:hAnsiTheme="minorHAnsi" w:cstheme="minorHAnsi"/>
          <w:bCs/>
          <w:iCs/>
          <w:sz w:val="18"/>
          <w:szCs w:val="18"/>
          <w:lang w:val="fr-FR"/>
        </w:rPr>
        <w:t xml:space="preserve"> immersives et </w:t>
      </w:r>
      <w:proofErr w:type="gramStart"/>
      <w:r w:rsidRPr="0091628C">
        <w:rPr>
          <w:rFonts w:asciiTheme="minorHAnsi" w:hAnsiTheme="minorHAnsi" w:cstheme="minorHAnsi"/>
          <w:bCs/>
          <w:iCs/>
          <w:sz w:val="18"/>
          <w:szCs w:val="18"/>
          <w:lang w:val="fr-FR"/>
        </w:rPr>
        <w:t>des solutions audio</w:t>
      </w:r>
      <w:proofErr w:type="gramEnd"/>
      <w:r w:rsidRPr="0091628C">
        <w:rPr>
          <w:rFonts w:asciiTheme="minorHAnsi" w:hAnsiTheme="minorHAnsi" w:cstheme="minorHAnsi"/>
          <w:bCs/>
          <w:iCs/>
          <w:sz w:val="18"/>
          <w:szCs w:val="18"/>
          <w:lang w:val="fr-FR"/>
        </w:rPr>
        <w:t xml:space="preserve"> numériques, couvrant l’ensemble de la chaîne du signal, de la captation à la reproduction sonore. </w:t>
      </w:r>
      <w:hyperlink r:id="rId15" w:history="1">
        <w:r w:rsidRPr="0091628C">
          <w:rPr>
            <w:rStyle w:val="Lienhypertexte"/>
            <w:rFonts w:asciiTheme="minorHAnsi" w:eastAsia="Times New Roman" w:hAnsiTheme="minorHAnsi" w:cstheme="minorHAnsi"/>
            <w:sz w:val="18"/>
            <w:szCs w:val="18"/>
            <w:lang w:val="fr-FR"/>
          </w:rPr>
          <w:t>www.neumann.com</w:t>
        </w:r>
      </w:hyperlink>
    </w:p>
    <w:p w14:paraId="371B0CB7" w14:textId="77777777" w:rsidR="00EF193B" w:rsidRPr="0091628C" w:rsidRDefault="00EF193B" w:rsidP="007C696F">
      <w:pPr>
        <w:spacing w:line="278" w:lineRule="auto"/>
        <w:ind w:right="-284"/>
        <w:rPr>
          <w:rFonts w:asciiTheme="minorHAnsi" w:eastAsia="Times New Roman" w:hAnsiTheme="minorHAnsi" w:cstheme="minorHAnsi"/>
          <w:sz w:val="18"/>
          <w:szCs w:val="18"/>
          <w:lang w:val="fr-FR"/>
        </w:rPr>
      </w:pPr>
    </w:p>
    <w:p w14:paraId="25C4B2F1" w14:textId="77777777" w:rsidR="007C696F" w:rsidRPr="0091628C" w:rsidRDefault="007C696F" w:rsidP="007C696F">
      <w:pPr>
        <w:spacing w:line="240" w:lineRule="auto"/>
        <w:ind w:right="-284"/>
        <w:rPr>
          <w:rFonts w:asciiTheme="minorHAnsi" w:hAnsiTheme="minorHAnsi" w:cstheme="minorHAnsi"/>
          <w:sz w:val="18"/>
          <w:szCs w:val="18"/>
          <w:lang w:val="fr-FR"/>
        </w:rPr>
      </w:pPr>
      <w:r w:rsidRPr="0091628C">
        <w:rPr>
          <w:rFonts w:asciiTheme="minorHAnsi" w:hAnsiTheme="minorHAnsi" w:cstheme="minorHAnsi"/>
          <w:color w:val="000000" w:themeColor="text1"/>
          <w:sz w:val="18"/>
          <w:szCs w:val="18"/>
          <w:lang w:val="fr-FR"/>
        </w:rPr>
        <w:t xml:space="preserve">Restez informés et suivez-nous sur : </w:t>
      </w:r>
      <w:hyperlink r:id="rId16" w:tgtFrame="_blank" w:history="1">
        <w:r w:rsidRPr="0091628C">
          <w:rPr>
            <w:rStyle w:val="Lienhypertexte"/>
            <w:rFonts w:asciiTheme="minorHAnsi" w:hAnsiTheme="minorHAnsi" w:cstheme="minorHAnsi"/>
            <w:sz w:val="18"/>
            <w:szCs w:val="18"/>
            <w:lang w:val="fr-FR"/>
          </w:rPr>
          <w:t>FACEBOOK</w:t>
        </w:r>
      </w:hyperlink>
      <w:r w:rsidRPr="0091628C">
        <w:rPr>
          <w:rFonts w:asciiTheme="minorHAnsi" w:hAnsiTheme="minorHAnsi" w:cstheme="minorHAnsi"/>
          <w:color w:val="000000"/>
          <w:sz w:val="18"/>
          <w:szCs w:val="18"/>
          <w:lang w:val="fr-FR"/>
        </w:rPr>
        <w:t> I </w:t>
      </w:r>
      <w:hyperlink r:id="rId17" w:tgtFrame="_blank" w:history="1">
        <w:r w:rsidRPr="0091628C">
          <w:rPr>
            <w:rStyle w:val="Lienhypertexte"/>
            <w:rFonts w:asciiTheme="minorHAnsi" w:hAnsiTheme="minorHAnsi" w:cstheme="minorHAnsi"/>
            <w:sz w:val="18"/>
            <w:szCs w:val="18"/>
            <w:lang w:val="fr-FR"/>
          </w:rPr>
          <w:t>INSTAGRAM</w:t>
        </w:r>
      </w:hyperlink>
      <w:r w:rsidRPr="0091628C">
        <w:rPr>
          <w:rFonts w:asciiTheme="minorHAnsi" w:hAnsiTheme="minorHAnsi" w:cstheme="minorHAnsi"/>
          <w:color w:val="000000"/>
          <w:sz w:val="18"/>
          <w:szCs w:val="18"/>
          <w:lang w:val="fr-FR"/>
        </w:rPr>
        <w:t> I </w:t>
      </w:r>
      <w:hyperlink r:id="rId18" w:tgtFrame="_blank" w:history="1">
        <w:r w:rsidRPr="0091628C">
          <w:rPr>
            <w:rStyle w:val="Lienhypertexte"/>
            <w:rFonts w:asciiTheme="minorHAnsi" w:hAnsiTheme="minorHAnsi" w:cstheme="minorHAnsi"/>
            <w:sz w:val="18"/>
            <w:szCs w:val="18"/>
            <w:lang w:val="fr-FR"/>
          </w:rPr>
          <w:t>YOUTUBE</w:t>
        </w:r>
      </w:hyperlink>
    </w:p>
    <w:p w14:paraId="06118AFD" w14:textId="77777777" w:rsidR="007C696F" w:rsidRPr="0091628C" w:rsidRDefault="007C696F" w:rsidP="007C696F">
      <w:pPr>
        <w:rPr>
          <w:rFonts w:asciiTheme="minorHAnsi" w:hAnsiTheme="minorHAnsi" w:cstheme="minorHAnsi"/>
          <w:b/>
          <w:bCs/>
          <w:sz w:val="18"/>
          <w:szCs w:val="18"/>
          <w:lang w:val="fr-FR"/>
        </w:rPr>
      </w:pPr>
    </w:p>
    <w:p w14:paraId="6A0DD1AB" w14:textId="77777777" w:rsidR="007C696F" w:rsidRPr="0091628C" w:rsidRDefault="007C696F" w:rsidP="007C696F">
      <w:pPr>
        <w:rPr>
          <w:rFonts w:asciiTheme="minorHAnsi" w:hAnsiTheme="minorHAnsi" w:cstheme="minorHAnsi"/>
          <w:b/>
          <w:bCs/>
          <w:sz w:val="18"/>
          <w:szCs w:val="18"/>
          <w:lang w:val="fr-FR"/>
        </w:rPr>
      </w:pPr>
      <w:r w:rsidRPr="0091628C">
        <w:rPr>
          <w:rFonts w:asciiTheme="minorHAnsi" w:hAnsiTheme="minorHAnsi" w:cstheme="minorHAnsi"/>
          <w:b/>
          <w:bCs/>
          <w:sz w:val="18"/>
          <w:szCs w:val="18"/>
          <w:lang w:val="fr-FR"/>
        </w:rPr>
        <w:t>Contact presse</w:t>
      </w:r>
      <w:r w:rsidRPr="0091628C">
        <w:rPr>
          <w:rFonts w:asciiTheme="minorHAnsi" w:hAnsiTheme="minorHAnsi" w:cstheme="minorHAnsi"/>
          <w:b/>
          <w:bCs/>
          <w:sz w:val="18"/>
          <w:szCs w:val="18"/>
          <w:lang w:val="fr-FR"/>
        </w:rPr>
        <w:br/>
      </w:r>
      <w:r w:rsidRPr="0091628C">
        <w:rPr>
          <w:rFonts w:asciiTheme="minorHAnsi" w:hAnsiTheme="minorHAnsi" w:cstheme="minorHAnsi"/>
          <w:sz w:val="18"/>
          <w:szCs w:val="18"/>
          <w:lang w:val="fr-FR"/>
        </w:rPr>
        <w:t xml:space="preserve">Neumann </w:t>
      </w:r>
      <w:proofErr w:type="spellStart"/>
      <w:r w:rsidRPr="0091628C">
        <w:rPr>
          <w:rFonts w:asciiTheme="minorHAnsi" w:hAnsiTheme="minorHAnsi" w:cstheme="minorHAnsi"/>
          <w:sz w:val="18"/>
          <w:szCs w:val="18"/>
          <w:lang w:val="fr-FR"/>
        </w:rPr>
        <w:t>Newsroom</w:t>
      </w:r>
      <w:proofErr w:type="spellEnd"/>
      <w:r w:rsidRPr="0091628C">
        <w:rPr>
          <w:rFonts w:asciiTheme="minorHAnsi" w:hAnsiTheme="minorHAnsi" w:cstheme="minorHAnsi"/>
          <w:b/>
          <w:bCs/>
          <w:sz w:val="18"/>
          <w:szCs w:val="18"/>
          <w:lang w:val="fr-FR"/>
        </w:rPr>
        <w:br/>
      </w:r>
      <w:hyperlink r:id="rId19" w:history="1">
        <w:r w:rsidRPr="0091628C">
          <w:rPr>
            <w:rStyle w:val="Lienhypertexte"/>
            <w:rFonts w:asciiTheme="minorHAnsi" w:hAnsiTheme="minorHAnsi" w:cstheme="minorHAnsi"/>
            <w:sz w:val="18"/>
            <w:szCs w:val="18"/>
            <w:lang w:val="fr-FR"/>
          </w:rPr>
          <w:t>newsroom@neumann.com</w:t>
        </w:r>
      </w:hyperlink>
      <w:r w:rsidRPr="0091628C">
        <w:rPr>
          <w:rFonts w:asciiTheme="minorHAnsi" w:hAnsiTheme="minorHAnsi" w:cstheme="minorHAnsi"/>
          <w:sz w:val="18"/>
          <w:szCs w:val="18"/>
          <w:lang w:val="fr-FR"/>
        </w:rPr>
        <w:br/>
        <w:t>+49 30417724-0</w:t>
      </w:r>
    </w:p>
    <w:p w14:paraId="73BD406D" w14:textId="77777777" w:rsidR="00280534" w:rsidRPr="0091628C" w:rsidRDefault="00280534" w:rsidP="00164671">
      <w:pPr>
        <w:pStyle w:val="Contact"/>
        <w:ind w:right="-284"/>
        <w:rPr>
          <w:rFonts w:asciiTheme="minorHAnsi" w:hAnsiTheme="minorHAnsi" w:cstheme="minorHAnsi"/>
          <w:color w:val="000000" w:themeColor="text1"/>
          <w:lang w:val="fr-FR"/>
        </w:rPr>
      </w:pPr>
    </w:p>
    <w:sectPr w:rsidR="00280534" w:rsidRPr="0091628C" w:rsidSect="00164671">
      <w:headerReference w:type="default" r:id="rId20"/>
      <w:headerReference w:type="first" r:id="rId21"/>
      <w:pgSz w:w="11906" w:h="16838" w:code="9"/>
      <w:pgMar w:top="2754" w:right="2266" w:bottom="835" w:left="1418" w:header="629" w:footer="48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22D260F" w14:textId="77777777" w:rsidR="00C16A9C" w:rsidRDefault="00C16A9C" w:rsidP="00CF26E7">
      <w:pPr>
        <w:spacing w:line="240" w:lineRule="auto"/>
      </w:pPr>
      <w:r>
        <w:separator/>
      </w:r>
    </w:p>
  </w:endnote>
  <w:endnote w:type="continuationSeparator" w:id="0">
    <w:p w14:paraId="61635835" w14:textId="77777777" w:rsidR="00C16A9C" w:rsidRDefault="00C16A9C" w:rsidP="00CF26E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34F5B54D-5073-0447-B78E-02CB781762FB}"/>
  </w:font>
  <w:font w:name="Times New Roman">
    <w:panose1 w:val="02020603050405020304"/>
    <w:charset w:val="00"/>
    <w:family w:val="roman"/>
    <w:pitch w:val="variable"/>
    <w:sig w:usb0="E0002EFF" w:usb1="C000785B" w:usb2="00000009" w:usb3="00000000" w:csb0="000001FF" w:csb1="00000000"/>
    <w:embedRegular r:id="rId2" w:fontKey="{EB372E49-376C-E34F-8882-DB13FB2981C4}"/>
    <w:embedBold r:id="rId3" w:fontKey="{204707BE-0846-7E47-AC32-BF000F0460EE}"/>
  </w:font>
  <w:font w:name="Courier New">
    <w:panose1 w:val="02070309020205020404"/>
    <w:charset w:val="00"/>
    <w:family w:val="modern"/>
    <w:pitch w:val="fixed"/>
    <w:sig w:usb0="E0002EFF" w:usb1="C0007843" w:usb2="00000009" w:usb3="00000000" w:csb0="000001FF" w:csb1="00000000"/>
    <w:embedRegular r:id="rId4" w:fontKey="{C58C8FB9-5412-B843-81DB-594C3C5BDF47}"/>
  </w:font>
  <w:font w:name="Wingdings">
    <w:panose1 w:val="05000000000000000000"/>
    <w:charset w:val="4D"/>
    <w:family w:val="decorative"/>
    <w:pitch w:val="variable"/>
    <w:sig w:usb0="00000003" w:usb1="00000000" w:usb2="00000000" w:usb3="00000000" w:csb0="80000001" w:csb1="00000000"/>
    <w:embedRegular r:id="rId5" w:fontKey="{4EC76FCD-BC53-B24B-AC7B-E543FBEBC1BE}"/>
  </w:font>
  <w:font w:name="Arial">
    <w:panose1 w:val="020B0604020202020204"/>
    <w:charset w:val="00"/>
    <w:family w:val="swiss"/>
    <w:pitch w:val="variable"/>
    <w:sig w:usb0="E0002EFF" w:usb1="C000785B" w:usb2="00000009" w:usb3="00000000" w:csb0="000001FF" w:csb1="00000000"/>
    <w:embedRegular r:id="rId6" w:fontKey="{6D385F76-110F-8848-86C2-08081ACED95C}"/>
    <w:embedBold r:id="rId7" w:fontKey="{B58E5E63-8A38-444D-AA42-CCCFC252270D}"/>
    <w:embedItalic r:id="rId8" w:fontKey="{E3E15D00-DC0E-4942-9C20-A716685B722B}"/>
    <w:embedBoldItalic r:id="rId9" w:fontKey="{5FC3E1CC-C6BB-2C42-B3FF-56C3313D7A84}"/>
  </w:font>
  <w:font w:name="Sennheiser Office">
    <w:altName w:val="Calibri"/>
    <w:panose1 w:val="020B0604020202020204"/>
    <w:charset w:val="00"/>
    <w:family w:val="swiss"/>
    <w:pitch w:val="variable"/>
    <w:sig w:usb0="A00000AF" w:usb1="500020DB" w:usb2="00000000" w:usb3="00000000" w:csb0="00000093" w:csb1="00000000"/>
    <w:embedRegular r:id="rId10" w:fontKey="{F220E986-2E43-5C43-B83C-0C5232D48DA0}"/>
    <w:embedBold r:id="rId11" w:fontKey="{ACFA7854-6C25-664E-A4BE-C79B9CC50A83}"/>
    <w:embedItalic r:id="rId12" w:fontKey="{7F9506A1-D118-D840-A686-AE44D1D0B4FE}"/>
  </w:font>
  <w:font w:name="Segoe UI">
    <w:panose1 w:val="020B0502040204020203"/>
    <w:charset w:val="00"/>
    <w:family w:val="swiss"/>
    <w:pitch w:val="variable"/>
    <w:sig w:usb0="E4002EFF" w:usb1="C000E47F" w:usb2="00000009" w:usb3="00000000" w:csb0="000001FF" w:csb1="00000000"/>
    <w:embedRegular r:id="rId13" w:fontKey="{7DA1FC75-9D65-A940-BC0B-1EBE74C06D69}"/>
  </w:font>
  <w:font w:name="Avenir Next Condensed Regular">
    <w:altName w:val="Calibri"/>
    <w:panose1 w:val="020B0506020202020204"/>
    <w:charset w:val="00"/>
    <w:family w:val="swiss"/>
    <w:pitch w:val="variable"/>
    <w:sig w:usb0="8000002F" w:usb1="5000204A" w:usb2="00000000" w:usb3="00000000" w:csb0="0000009B" w:csb1="00000000"/>
    <w:embedRegular r:id="rId14" w:fontKey="{A5F9AE11-3DAF-4640-8FD8-E6364BFB6952}"/>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embedBold r:id="rId15" w:fontKey="{D525F215-35C4-2246-B075-4817C4CF4766}"/>
  </w:font>
  <w:font w:name="UnitPro">
    <w:altName w:val="Segoe Script"/>
    <w:panose1 w:val="020B0604020202020204"/>
    <w:charset w:val="00"/>
    <w:family w:val="swiss"/>
    <w:notTrueType/>
    <w:pitch w:val="variable"/>
    <w:sig w:usb0="A00002FF" w:usb1="5000207B" w:usb2="00000008" w:usb3="00000000" w:csb0="0000009F" w:csb1="00000000"/>
  </w:font>
  <w:font w:name="MS PGothic">
    <w:panose1 w:val="020B0600070205080204"/>
    <w:charset w:val="80"/>
    <w:family w:val="swiss"/>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F84CBBD" w14:textId="77777777" w:rsidR="00C16A9C" w:rsidRDefault="00C16A9C" w:rsidP="00CF26E7">
      <w:pPr>
        <w:spacing w:line="240" w:lineRule="auto"/>
      </w:pPr>
      <w:r>
        <w:separator/>
      </w:r>
    </w:p>
  </w:footnote>
  <w:footnote w:type="continuationSeparator" w:id="0">
    <w:p w14:paraId="61247D2C" w14:textId="77777777" w:rsidR="00C16A9C" w:rsidRDefault="00C16A9C" w:rsidP="00CF26E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F089187" w14:textId="77777777" w:rsidR="00CF26E7" w:rsidRPr="00A22F27" w:rsidRDefault="00B61B25" w:rsidP="00CF26E7">
    <w:pPr>
      <w:pStyle w:val="En-tte"/>
      <w:rPr>
        <w:rFonts w:asciiTheme="minorHAnsi" w:hAnsiTheme="minorHAnsi" w:cstheme="minorHAnsi"/>
      </w:rPr>
    </w:pPr>
    <w:r w:rsidRPr="00A22F27">
      <w:rPr>
        <w:rFonts w:asciiTheme="minorHAnsi" w:hAnsiTheme="minorHAnsi" w:cstheme="minorHAnsi"/>
        <w:caps w:val="0"/>
        <w:noProof/>
        <w:color w:val="414141" w:themeColor="accent2"/>
        <w:lang w:eastAsia="de-DE"/>
      </w:rPr>
      <w:drawing>
        <wp:anchor distT="0" distB="0" distL="114300" distR="114300" simplePos="0" relativeHeight="251658241" behindDoc="0" locked="1" layoutInCell="1" allowOverlap="1" wp14:anchorId="11550E1C" wp14:editId="69635864">
          <wp:simplePos x="0" y="0"/>
          <wp:positionH relativeFrom="page">
            <wp:posOffset>683895</wp:posOffset>
          </wp:positionH>
          <wp:positionV relativeFrom="page">
            <wp:posOffset>396240</wp:posOffset>
          </wp:positionV>
          <wp:extent cx="3153600" cy="694800"/>
          <wp:effectExtent l="0" t="0" r="0" b="0"/>
          <wp:wrapNone/>
          <wp:docPr id="1" name="Grafik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45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153600" cy="694800"/>
                  </a:xfrm>
                  <a:prstGeom prst="rect">
                    <a:avLst/>
                  </a:prstGeom>
                  <a:noFill/>
                  <a:ln>
                    <a:noFill/>
                  </a:ln>
                </pic:spPr>
              </pic:pic>
            </a:graphicData>
          </a:graphic>
          <wp14:sizeRelH relativeFrom="page">
            <wp14:pctWidth>0</wp14:pctWidth>
          </wp14:sizeRelH>
          <wp14:sizeRelV relativeFrom="page">
            <wp14:pctHeight>0</wp14:pctHeight>
          </wp14:sizeRelV>
        </wp:anchor>
      </w:drawing>
    </w:r>
    <w:r w:rsidR="00CF26E7" w:rsidRPr="00A22F27">
      <w:rPr>
        <w:rFonts w:asciiTheme="minorHAnsi" w:hAnsiTheme="minorHAnsi" w:cstheme="minorHAnsi"/>
      </w:rPr>
      <w:fldChar w:fldCharType="begin"/>
    </w:r>
    <w:r w:rsidR="00CF26E7" w:rsidRPr="00A22F27">
      <w:rPr>
        <w:rFonts w:asciiTheme="minorHAnsi" w:hAnsiTheme="minorHAnsi" w:cstheme="minorHAnsi"/>
      </w:rPr>
      <w:instrText xml:space="preserve"> PAGE  \* Arabic  \* MERGEFORMAT </w:instrText>
    </w:r>
    <w:r w:rsidR="00CF26E7" w:rsidRPr="00A22F27">
      <w:rPr>
        <w:rFonts w:asciiTheme="minorHAnsi" w:hAnsiTheme="minorHAnsi" w:cstheme="minorHAnsi"/>
      </w:rPr>
      <w:fldChar w:fldCharType="separate"/>
    </w:r>
    <w:r w:rsidR="00E46A04">
      <w:rPr>
        <w:rFonts w:asciiTheme="minorHAnsi" w:hAnsiTheme="minorHAnsi" w:cstheme="minorHAnsi"/>
        <w:noProof/>
      </w:rPr>
      <w:t>2</w:t>
    </w:r>
    <w:r w:rsidR="00CF26E7" w:rsidRPr="00A22F27">
      <w:rPr>
        <w:rFonts w:asciiTheme="minorHAnsi" w:hAnsiTheme="minorHAnsi" w:cstheme="minorHAnsi"/>
      </w:rPr>
      <w:fldChar w:fldCharType="end"/>
    </w:r>
    <w:r w:rsidR="00CF26E7" w:rsidRPr="00A22F27">
      <w:rPr>
        <w:rFonts w:asciiTheme="minorHAnsi" w:hAnsiTheme="minorHAnsi" w:cstheme="minorHAnsi"/>
      </w:rPr>
      <w:t>/</w:t>
    </w:r>
    <w:r w:rsidR="00293F7D" w:rsidRPr="00A22F27">
      <w:rPr>
        <w:rFonts w:asciiTheme="minorHAnsi" w:hAnsiTheme="minorHAnsi" w:cstheme="minorHAnsi"/>
      </w:rPr>
      <w:fldChar w:fldCharType="begin"/>
    </w:r>
    <w:r w:rsidR="00293F7D" w:rsidRPr="00A22F27">
      <w:rPr>
        <w:rFonts w:asciiTheme="minorHAnsi" w:hAnsiTheme="minorHAnsi" w:cstheme="minorHAnsi"/>
      </w:rPr>
      <w:instrText xml:space="preserve"> NUMPAGES  \* Arabic  \* MERGEFORMAT </w:instrText>
    </w:r>
    <w:r w:rsidR="00293F7D" w:rsidRPr="00A22F27">
      <w:rPr>
        <w:rFonts w:asciiTheme="minorHAnsi" w:hAnsiTheme="minorHAnsi" w:cstheme="minorHAnsi"/>
      </w:rPr>
      <w:fldChar w:fldCharType="separate"/>
    </w:r>
    <w:r w:rsidR="00E46A04">
      <w:rPr>
        <w:rFonts w:asciiTheme="minorHAnsi" w:hAnsiTheme="minorHAnsi" w:cstheme="minorHAnsi"/>
        <w:noProof/>
      </w:rPr>
      <w:t>5</w:t>
    </w:r>
    <w:r w:rsidR="00293F7D" w:rsidRPr="00A22F27">
      <w:rPr>
        <w:rFonts w:asciiTheme="minorHAnsi" w:hAnsiTheme="minorHAnsi" w:cstheme="minorHAnsi"/>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EFD4C41" w14:textId="14323012" w:rsidR="00CF26E7" w:rsidRPr="00A22F27" w:rsidRDefault="00CB31A0" w:rsidP="00CF26E7">
    <w:pPr>
      <w:pStyle w:val="En-tte"/>
      <w:rPr>
        <w:rFonts w:asciiTheme="minorHAnsi" w:hAnsiTheme="minorHAnsi" w:cstheme="minorHAnsi"/>
        <w:color w:val="414141" w:themeColor="accent2"/>
      </w:rPr>
    </w:pPr>
    <w:r>
      <w:rPr>
        <w:rFonts w:asciiTheme="minorHAnsi" w:hAnsiTheme="minorHAnsi" w:cstheme="minorHAnsi"/>
        <w:color w:val="414141" w:themeColor="accent2"/>
        <w:lang w:val="en-US"/>
      </w:rPr>
      <w:t>COMMUNIQUÉ DE PRESSE</w:t>
    </w:r>
    <w:r w:rsidR="008824FF" w:rsidRPr="00A22F27">
      <w:rPr>
        <w:rFonts w:asciiTheme="minorHAnsi" w:hAnsiTheme="minorHAnsi" w:cstheme="minorHAnsi"/>
        <w:caps w:val="0"/>
        <w:noProof/>
        <w:color w:val="414141" w:themeColor="accent2"/>
        <w:lang w:eastAsia="de-DE"/>
      </w:rPr>
      <w:drawing>
        <wp:anchor distT="0" distB="0" distL="114300" distR="114300" simplePos="0" relativeHeight="251658240" behindDoc="0" locked="1" layoutInCell="1" allowOverlap="1" wp14:anchorId="610C7E28" wp14:editId="1B2A28B6">
          <wp:simplePos x="0" y="0"/>
          <wp:positionH relativeFrom="page">
            <wp:posOffset>683895</wp:posOffset>
          </wp:positionH>
          <wp:positionV relativeFrom="page">
            <wp:posOffset>396240</wp:posOffset>
          </wp:positionV>
          <wp:extent cx="3153600" cy="694800"/>
          <wp:effectExtent l="0" t="0" r="0" b="0"/>
          <wp:wrapNone/>
          <wp:docPr id="2" name="Grafik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45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153600" cy="694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66348E3" w14:textId="77777777" w:rsidR="00CF26E7" w:rsidRPr="000D0839" w:rsidRDefault="00CF26E7" w:rsidP="00CF26E7">
    <w:pPr>
      <w:pStyle w:val="En-tte"/>
      <w:rPr>
        <w:rFonts w:ascii="UnitPro" w:hAnsi="UnitPro" w:cs="UnitPro"/>
        <w:color w:val="414141" w:themeColor="accent2"/>
      </w:rPr>
    </w:pPr>
    <w:r w:rsidRPr="00A22F27">
      <w:rPr>
        <w:rFonts w:asciiTheme="minorHAnsi" w:hAnsiTheme="minorHAnsi" w:cstheme="minorHAnsi"/>
        <w:color w:val="414141" w:themeColor="accent2"/>
      </w:rPr>
      <w:fldChar w:fldCharType="begin"/>
    </w:r>
    <w:r w:rsidRPr="00A22F27">
      <w:rPr>
        <w:rFonts w:asciiTheme="minorHAnsi" w:hAnsiTheme="minorHAnsi" w:cstheme="minorHAnsi"/>
        <w:color w:val="414141" w:themeColor="accent2"/>
      </w:rPr>
      <w:instrText xml:space="preserve"> PAGE  \* Arabic  \* MERGEFORMAT </w:instrText>
    </w:r>
    <w:r w:rsidRPr="00A22F27">
      <w:rPr>
        <w:rFonts w:asciiTheme="minorHAnsi" w:hAnsiTheme="minorHAnsi" w:cstheme="minorHAnsi"/>
        <w:color w:val="414141" w:themeColor="accent2"/>
      </w:rPr>
      <w:fldChar w:fldCharType="separate"/>
    </w:r>
    <w:r w:rsidR="00E46A04">
      <w:rPr>
        <w:rFonts w:asciiTheme="minorHAnsi" w:hAnsiTheme="minorHAnsi" w:cstheme="minorHAnsi"/>
        <w:noProof/>
        <w:color w:val="414141" w:themeColor="accent2"/>
      </w:rPr>
      <w:t>1</w:t>
    </w:r>
    <w:r w:rsidRPr="00A22F27">
      <w:rPr>
        <w:rFonts w:asciiTheme="minorHAnsi" w:hAnsiTheme="minorHAnsi" w:cstheme="minorHAnsi"/>
        <w:color w:val="414141" w:themeColor="accent2"/>
      </w:rPr>
      <w:fldChar w:fldCharType="end"/>
    </w:r>
    <w:r w:rsidRPr="00A22F27">
      <w:rPr>
        <w:rFonts w:asciiTheme="minorHAnsi" w:hAnsiTheme="minorHAnsi" w:cstheme="minorHAnsi"/>
        <w:color w:val="414141" w:themeColor="accent2"/>
      </w:rPr>
      <w:t>/</w:t>
    </w:r>
    <w:r w:rsidRPr="00A22F27">
      <w:rPr>
        <w:rFonts w:asciiTheme="minorHAnsi" w:hAnsiTheme="minorHAnsi" w:cstheme="minorHAnsi"/>
        <w:color w:val="414141" w:themeColor="accent2"/>
      </w:rPr>
      <w:fldChar w:fldCharType="begin"/>
    </w:r>
    <w:r w:rsidRPr="00A22F27">
      <w:rPr>
        <w:rFonts w:asciiTheme="minorHAnsi" w:hAnsiTheme="minorHAnsi" w:cstheme="minorHAnsi"/>
        <w:color w:val="414141" w:themeColor="accent2"/>
      </w:rPr>
      <w:instrText xml:space="preserve"> NUMPAGES  \* Arabic  \* MERGEFORMAT </w:instrText>
    </w:r>
    <w:r w:rsidRPr="00A22F27">
      <w:rPr>
        <w:rFonts w:asciiTheme="minorHAnsi" w:hAnsiTheme="minorHAnsi" w:cstheme="minorHAnsi"/>
        <w:color w:val="414141" w:themeColor="accent2"/>
      </w:rPr>
      <w:fldChar w:fldCharType="separate"/>
    </w:r>
    <w:r w:rsidR="00E46A04">
      <w:rPr>
        <w:rFonts w:asciiTheme="minorHAnsi" w:hAnsiTheme="minorHAnsi" w:cstheme="minorHAnsi"/>
        <w:noProof/>
        <w:color w:val="414141" w:themeColor="accent2"/>
      </w:rPr>
      <w:t>5</w:t>
    </w:r>
    <w:r w:rsidRPr="00A22F27">
      <w:rPr>
        <w:rFonts w:asciiTheme="minorHAnsi" w:hAnsiTheme="minorHAnsi" w:cstheme="minorHAnsi"/>
        <w:color w:val="414141" w:themeColor="accent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52BC74F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Symbol"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Symbol"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22613E9"/>
    <w:multiLevelType w:val="hybridMultilevel"/>
    <w:tmpl w:val="130ACFB8"/>
    <w:lvl w:ilvl="0" w:tplc="2CEE1EA8">
      <w:numFmt w:val="bullet"/>
      <w:lvlText w:val="•"/>
      <w:lvlJc w:val="left"/>
      <w:pPr>
        <w:ind w:left="1060" w:hanging="700"/>
      </w:pPr>
      <w:rPr>
        <w:rFonts w:ascii="Arial" w:eastAsia="Sennheiser Office"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2941666"/>
    <w:multiLevelType w:val="hybridMultilevel"/>
    <w:tmpl w:val="100CF83A"/>
    <w:lvl w:ilvl="0" w:tplc="2CEE1EA8">
      <w:numFmt w:val="bullet"/>
      <w:lvlText w:val="•"/>
      <w:lvlJc w:val="left"/>
      <w:pPr>
        <w:ind w:left="1060" w:hanging="700"/>
      </w:pPr>
      <w:rPr>
        <w:rFonts w:ascii="Arial" w:eastAsia="Sennheiser Office"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05C16D0B"/>
    <w:multiLevelType w:val="hybridMultilevel"/>
    <w:tmpl w:val="1BBED174"/>
    <w:lvl w:ilvl="0" w:tplc="2CEE1EA8">
      <w:numFmt w:val="bullet"/>
      <w:lvlText w:val="•"/>
      <w:lvlJc w:val="left"/>
      <w:pPr>
        <w:ind w:left="1060" w:hanging="700"/>
      </w:pPr>
      <w:rPr>
        <w:rFonts w:ascii="Arial" w:eastAsia="Sennheiser Office"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083F7A0A"/>
    <w:multiLevelType w:val="hybridMultilevel"/>
    <w:tmpl w:val="69880876"/>
    <w:lvl w:ilvl="0" w:tplc="2CEE1EA8">
      <w:numFmt w:val="bullet"/>
      <w:lvlText w:val="•"/>
      <w:lvlJc w:val="left"/>
      <w:pPr>
        <w:ind w:left="1060" w:hanging="700"/>
      </w:pPr>
      <w:rPr>
        <w:rFonts w:ascii="Arial" w:eastAsia="Sennheiser Office"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7501C4B"/>
    <w:multiLevelType w:val="hybridMultilevel"/>
    <w:tmpl w:val="33F82FA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B136671"/>
    <w:multiLevelType w:val="hybridMultilevel"/>
    <w:tmpl w:val="9CCE343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3D41163F"/>
    <w:multiLevelType w:val="hybridMultilevel"/>
    <w:tmpl w:val="3B62779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43DA4885"/>
    <w:multiLevelType w:val="hybridMultilevel"/>
    <w:tmpl w:val="FE78C9A4"/>
    <w:lvl w:ilvl="0" w:tplc="2CEE1EA8">
      <w:numFmt w:val="bullet"/>
      <w:lvlText w:val="•"/>
      <w:lvlJc w:val="left"/>
      <w:pPr>
        <w:ind w:left="1060" w:hanging="700"/>
      </w:pPr>
      <w:rPr>
        <w:rFonts w:ascii="Arial" w:eastAsia="Sennheiser Office"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4C1E5BCF"/>
    <w:multiLevelType w:val="hybridMultilevel"/>
    <w:tmpl w:val="E1E465B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6E796D31"/>
    <w:multiLevelType w:val="hybridMultilevel"/>
    <w:tmpl w:val="81B45B62"/>
    <w:lvl w:ilvl="0" w:tplc="2CEE1EA8">
      <w:numFmt w:val="bullet"/>
      <w:lvlText w:val="•"/>
      <w:lvlJc w:val="left"/>
      <w:pPr>
        <w:ind w:left="1060" w:hanging="700"/>
      </w:pPr>
      <w:rPr>
        <w:rFonts w:ascii="Arial" w:eastAsia="Sennheiser Office"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72740BB9"/>
    <w:multiLevelType w:val="hybridMultilevel"/>
    <w:tmpl w:val="54AA6842"/>
    <w:lvl w:ilvl="0" w:tplc="2CEE1EA8">
      <w:numFmt w:val="bullet"/>
      <w:lvlText w:val="•"/>
      <w:lvlJc w:val="left"/>
      <w:pPr>
        <w:ind w:left="1060" w:hanging="700"/>
      </w:pPr>
      <w:rPr>
        <w:rFonts w:ascii="Arial" w:eastAsia="Sennheiser Office"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7CC149BB"/>
    <w:multiLevelType w:val="hybridMultilevel"/>
    <w:tmpl w:val="A3767948"/>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num w:numId="1" w16cid:durableId="1956593830">
    <w:abstractNumId w:val="0"/>
  </w:num>
  <w:num w:numId="2" w16cid:durableId="477772331">
    <w:abstractNumId w:val="1"/>
  </w:num>
  <w:num w:numId="3" w16cid:durableId="601957067">
    <w:abstractNumId w:val="8"/>
  </w:num>
  <w:num w:numId="4" w16cid:durableId="118038607">
    <w:abstractNumId w:val="7"/>
  </w:num>
  <w:num w:numId="5" w16cid:durableId="1056515693">
    <w:abstractNumId w:val="10"/>
  </w:num>
  <w:num w:numId="6" w16cid:durableId="1694110240">
    <w:abstractNumId w:val="6"/>
  </w:num>
  <w:num w:numId="7" w16cid:durableId="437409924">
    <w:abstractNumId w:val="12"/>
  </w:num>
  <w:num w:numId="8" w16cid:durableId="1393042814">
    <w:abstractNumId w:val="4"/>
  </w:num>
  <w:num w:numId="9" w16cid:durableId="129132090">
    <w:abstractNumId w:val="2"/>
  </w:num>
  <w:num w:numId="10" w16cid:durableId="529876069">
    <w:abstractNumId w:val="5"/>
  </w:num>
  <w:num w:numId="11" w16cid:durableId="287903824">
    <w:abstractNumId w:val="3"/>
  </w:num>
  <w:num w:numId="12" w16cid:durableId="786317686">
    <w:abstractNumId w:val="9"/>
  </w:num>
  <w:num w:numId="13" w16cid:durableId="1513566797">
    <w:abstractNumId w:val="11"/>
  </w:num>
  <w:num w:numId="14" w16cid:durableId="1790781748">
    <w:abstractNumId w:val="1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8"/>
  <w:removeDateAndTime/>
  <w:embedTrueTypeFonts/>
  <w:activeWritingStyle w:appName="MSWord" w:lang="en-US" w:vendorID="64" w:dllVersion="4096" w:nlCheck="1" w:checkStyle="0"/>
  <w:activeWritingStyle w:appName="MSWord" w:lang="en-US" w:vendorID="64" w:dllVersion="0" w:nlCheck="1" w:checkStyle="0"/>
  <w:activeWritingStyle w:appName="MSWord" w:lang="de-DE" w:vendorID="64" w:dllVersion="0" w:nlCheck="1" w:checkStyle="0"/>
  <w:activeWritingStyle w:appName="MSWord" w:lang="fr-FR"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362E"/>
    <w:rsid w:val="00003FE8"/>
    <w:rsid w:val="00005543"/>
    <w:rsid w:val="0002408C"/>
    <w:rsid w:val="00027F42"/>
    <w:rsid w:val="00044081"/>
    <w:rsid w:val="0004618F"/>
    <w:rsid w:val="00050704"/>
    <w:rsid w:val="000532C7"/>
    <w:rsid w:val="00056A42"/>
    <w:rsid w:val="00061FFD"/>
    <w:rsid w:val="00062157"/>
    <w:rsid w:val="00066743"/>
    <w:rsid w:val="00073E9C"/>
    <w:rsid w:val="00077B5C"/>
    <w:rsid w:val="000922DA"/>
    <w:rsid w:val="000938B7"/>
    <w:rsid w:val="0009516E"/>
    <w:rsid w:val="000A0342"/>
    <w:rsid w:val="000A0D27"/>
    <w:rsid w:val="000A5CAD"/>
    <w:rsid w:val="000A6BD0"/>
    <w:rsid w:val="000C1343"/>
    <w:rsid w:val="000C5D49"/>
    <w:rsid w:val="000D0839"/>
    <w:rsid w:val="000D0C44"/>
    <w:rsid w:val="000E3661"/>
    <w:rsid w:val="000E6D9B"/>
    <w:rsid w:val="000F78EB"/>
    <w:rsid w:val="000F7E1C"/>
    <w:rsid w:val="00107672"/>
    <w:rsid w:val="001102F7"/>
    <w:rsid w:val="00114FE1"/>
    <w:rsid w:val="00116360"/>
    <w:rsid w:val="00132666"/>
    <w:rsid w:val="0014367F"/>
    <w:rsid w:val="00151277"/>
    <w:rsid w:val="001606E4"/>
    <w:rsid w:val="00164671"/>
    <w:rsid w:val="00166E18"/>
    <w:rsid w:val="00174D2F"/>
    <w:rsid w:val="00177C89"/>
    <w:rsid w:val="00185A33"/>
    <w:rsid w:val="0018765E"/>
    <w:rsid w:val="00190044"/>
    <w:rsid w:val="00196993"/>
    <w:rsid w:val="001A1478"/>
    <w:rsid w:val="001A1AF6"/>
    <w:rsid w:val="001B0C61"/>
    <w:rsid w:val="001C0401"/>
    <w:rsid w:val="001C09BC"/>
    <w:rsid w:val="001C638C"/>
    <w:rsid w:val="001C74C4"/>
    <w:rsid w:val="001D2BCD"/>
    <w:rsid w:val="001E6BD7"/>
    <w:rsid w:val="001F0467"/>
    <w:rsid w:val="001F275C"/>
    <w:rsid w:val="00200078"/>
    <w:rsid w:val="00201DAC"/>
    <w:rsid w:val="002053BA"/>
    <w:rsid w:val="00210EFD"/>
    <w:rsid w:val="00213C61"/>
    <w:rsid w:val="002221FC"/>
    <w:rsid w:val="002252D0"/>
    <w:rsid w:val="002354A9"/>
    <w:rsid w:val="002374D9"/>
    <w:rsid w:val="00243C61"/>
    <w:rsid w:val="00245058"/>
    <w:rsid w:val="00254D99"/>
    <w:rsid w:val="00257119"/>
    <w:rsid w:val="002611B4"/>
    <w:rsid w:val="00262CA7"/>
    <w:rsid w:val="00265720"/>
    <w:rsid w:val="00266501"/>
    <w:rsid w:val="00266FEB"/>
    <w:rsid w:val="00270B3D"/>
    <w:rsid w:val="0027183F"/>
    <w:rsid w:val="002719EC"/>
    <w:rsid w:val="002744A8"/>
    <w:rsid w:val="002753D6"/>
    <w:rsid w:val="00280534"/>
    <w:rsid w:val="002919D0"/>
    <w:rsid w:val="002938E4"/>
    <w:rsid w:val="00293F7D"/>
    <w:rsid w:val="002956D6"/>
    <w:rsid w:val="002A5353"/>
    <w:rsid w:val="002B0623"/>
    <w:rsid w:val="002C3ECF"/>
    <w:rsid w:val="002C4EEA"/>
    <w:rsid w:val="002C6BE7"/>
    <w:rsid w:val="002D089E"/>
    <w:rsid w:val="002D2D00"/>
    <w:rsid w:val="002E1B40"/>
    <w:rsid w:val="002E1FB4"/>
    <w:rsid w:val="002E655C"/>
    <w:rsid w:val="002F2D34"/>
    <w:rsid w:val="002F48BF"/>
    <w:rsid w:val="002F6945"/>
    <w:rsid w:val="002F7F4D"/>
    <w:rsid w:val="003044B9"/>
    <w:rsid w:val="0030619E"/>
    <w:rsid w:val="00306DBC"/>
    <w:rsid w:val="00311D5F"/>
    <w:rsid w:val="00312A53"/>
    <w:rsid w:val="003154D6"/>
    <w:rsid w:val="00315E38"/>
    <w:rsid w:val="0032216D"/>
    <w:rsid w:val="003342A3"/>
    <w:rsid w:val="00334743"/>
    <w:rsid w:val="003349E9"/>
    <w:rsid w:val="00335583"/>
    <w:rsid w:val="00337193"/>
    <w:rsid w:val="00337B7F"/>
    <w:rsid w:val="00343A56"/>
    <w:rsid w:val="003456D8"/>
    <w:rsid w:val="00350C01"/>
    <w:rsid w:val="00351AEC"/>
    <w:rsid w:val="003522BF"/>
    <w:rsid w:val="00357DD7"/>
    <w:rsid w:val="003614FC"/>
    <w:rsid w:val="00362CAF"/>
    <w:rsid w:val="003665A2"/>
    <w:rsid w:val="00367B35"/>
    <w:rsid w:val="00375D35"/>
    <w:rsid w:val="00381C20"/>
    <w:rsid w:val="00382963"/>
    <w:rsid w:val="00386DB2"/>
    <w:rsid w:val="00393969"/>
    <w:rsid w:val="00395731"/>
    <w:rsid w:val="00397338"/>
    <w:rsid w:val="003A158D"/>
    <w:rsid w:val="003A3466"/>
    <w:rsid w:val="003A7159"/>
    <w:rsid w:val="003B1D05"/>
    <w:rsid w:val="003B29AF"/>
    <w:rsid w:val="003B39A1"/>
    <w:rsid w:val="003B480B"/>
    <w:rsid w:val="003C141C"/>
    <w:rsid w:val="003C434D"/>
    <w:rsid w:val="003C44F9"/>
    <w:rsid w:val="003C512E"/>
    <w:rsid w:val="003C7436"/>
    <w:rsid w:val="003D0B73"/>
    <w:rsid w:val="003D792B"/>
    <w:rsid w:val="003E644F"/>
    <w:rsid w:val="003F1E33"/>
    <w:rsid w:val="00400751"/>
    <w:rsid w:val="00406450"/>
    <w:rsid w:val="0041111F"/>
    <w:rsid w:val="00431FB0"/>
    <w:rsid w:val="00443762"/>
    <w:rsid w:val="00445BEB"/>
    <w:rsid w:val="00451C28"/>
    <w:rsid w:val="0046030A"/>
    <w:rsid w:val="004620AA"/>
    <w:rsid w:val="00462EDE"/>
    <w:rsid w:val="0046468F"/>
    <w:rsid w:val="004649EB"/>
    <w:rsid w:val="00465DAE"/>
    <w:rsid w:val="0047074B"/>
    <w:rsid w:val="004740D5"/>
    <w:rsid w:val="0047464A"/>
    <w:rsid w:val="0047481B"/>
    <w:rsid w:val="00483F9B"/>
    <w:rsid w:val="00485E2F"/>
    <w:rsid w:val="004871DE"/>
    <w:rsid w:val="00491BAC"/>
    <w:rsid w:val="00497681"/>
    <w:rsid w:val="004A2524"/>
    <w:rsid w:val="004A3713"/>
    <w:rsid w:val="004A402E"/>
    <w:rsid w:val="004B22D2"/>
    <w:rsid w:val="004B2DFD"/>
    <w:rsid w:val="004B6663"/>
    <w:rsid w:val="004C217A"/>
    <w:rsid w:val="004C32C6"/>
    <w:rsid w:val="004D1599"/>
    <w:rsid w:val="004E3C5C"/>
    <w:rsid w:val="004E7CB6"/>
    <w:rsid w:val="004F320B"/>
    <w:rsid w:val="004F603A"/>
    <w:rsid w:val="004F6546"/>
    <w:rsid w:val="005003A7"/>
    <w:rsid w:val="005056F2"/>
    <w:rsid w:val="00507C89"/>
    <w:rsid w:val="0051366C"/>
    <w:rsid w:val="00515D9B"/>
    <w:rsid w:val="00520E52"/>
    <w:rsid w:val="00524569"/>
    <w:rsid w:val="005250F0"/>
    <w:rsid w:val="00530E48"/>
    <w:rsid w:val="00532FF8"/>
    <w:rsid w:val="00533A34"/>
    <w:rsid w:val="00533D58"/>
    <w:rsid w:val="005456CF"/>
    <w:rsid w:val="00555C0A"/>
    <w:rsid w:val="005570C0"/>
    <w:rsid w:val="00557944"/>
    <w:rsid w:val="00561BE9"/>
    <w:rsid w:val="00566C47"/>
    <w:rsid w:val="00572A62"/>
    <w:rsid w:val="00572FF2"/>
    <w:rsid w:val="00573F90"/>
    <w:rsid w:val="0057445E"/>
    <w:rsid w:val="00577A6D"/>
    <w:rsid w:val="00582A3B"/>
    <w:rsid w:val="00585245"/>
    <w:rsid w:val="00595A1C"/>
    <w:rsid w:val="005A722A"/>
    <w:rsid w:val="005B0D2E"/>
    <w:rsid w:val="005B4459"/>
    <w:rsid w:val="005B7205"/>
    <w:rsid w:val="005C35A8"/>
    <w:rsid w:val="005D5856"/>
    <w:rsid w:val="005E04FB"/>
    <w:rsid w:val="005E2929"/>
    <w:rsid w:val="005E77A0"/>
    <w:rsid w:val="005F4A55"/>
    <w:rsid w:val="005F5C32"/>
    <w:rsid w:val="00612F23"/>
    <w:rsid w:val="00613BFA"/>
    <w:rsid w:val="00614597"/>
    <w:rsid w:val="00627C37"/>
    <w:rsid w:val="00633C4E"/>
    <w:rsid w:val="006419E7"/>
    <w:rsid w:val="006428F7"/>
    <w:rsid w:val="006519A9"/>
    <w:rsid w:val="0065217F"/>
    <w:rsid w:val="006603FD"/>
    <w:rsid w:val="006655D2"/>
    <w:rsid w:val="00673436"/>
    <w:rsid w:val="00673944"/>
    <w:rsid w:val="00677696"/>
    <w:rsid w:val="006805DE"/>
    <w:rsid w:val="00681BAD"/>
    <w:rsid w:val="0069530B"/>
    <w:rsid w:val="00696CA5"/>
    <w:rsid w:val="006A2C41"/>
    <w:rsid w:val="006A447B"/>
    <w:rsid w:val="006A6042"/>
    <w:rsid w:val="006B3CC4"/>
    <w:rsid w:val="006C1715"/>
    <w:rsid w:val="006D1B21"/>
    <w:rsid w:val="006D45CF"/>
    <w:rsid w:val="006E284E"/>
    <w:rsid w:val="0070279B"/>
    <w:rsid w:val="007069FD"/>
    <w:rsid w:val="007074A3"/>
    <w:rsid w:val="00710E9D"/>
    <w:rsid w:val="00714A7F"/>
    <w:rsid w:val="00727D11"/>
    <w:rsid w:val="00730659"/>
    <w:rsid w:val="007356C0"/>
    <w:rsid w:val="00740E2A"/>
    <w:rsid w:val="00741C3E"/>
    <w:rsid w:val="007421B2"/>
    <w:rsid w:val="00743192"/>
    <w:rsid w:val="0075278A"/>
    <w:rsid w:val="007673F5"/>
    <w:rsid w:val="00782DD5"/>
    <w:rsid w:val="00785002"/>
    <w:rsid w:val="007904C2"/>
    <w:rsid w:val="00790884"/>
    <w:rsid w:val="007930A8"/>
    <w:rsid w:val="00793461"/>
    <w:rsid w:val="0079791B"/>
    <w:rsid w:val="007A19F1"/>
    <w:rsid w:val="007A6246"/>
    <w:rsid w:val="007B3825"/>
    <w:rsid w:val="007B383C"/>
    <w:rsid w:val="007B7752"/>
    <w:rsid w:val="007C00CC"/>
    <w:rsid w:val="007C1C89"/>
    <w:rsid w:val="007C1FBF"/>
    <w:rsid w:val="007C4CA3"/>
    <w:rsid w:val="007C4CE9"/>
    <w:rsid w:val="007C4EA0"/>
    <w:rsid w:val="007C696F"/>
    <w:rsid w:val="007C6E88"/>
    <w:rsid w:val="007D1E06"/>
    <w:rsid w:val="007D2453"/>
    <w:rsid w:val="007D501D"/>
    <w:rsid w:val="007E012D"/>
    <w:rsid w:val="007E7767"/>
    <w:rsid w:val="007F03AE"/>
    <w:rsid w:val="007F25D7"/>
    <w:rsid w:val="007F362A"/>
    <w:rsid w:val="00800C80"/>
    <w:rsid w:val="00811D3F"/>
    <w:rsid w:val="00815520"/>
    <w:rsid w:val="00825292"/>
    <w:rsid w:val="00825A70"/>
    <w:rsid w:val="00825DA9"/>
    <w:rsid w:val="00833C76"/>
    <w:rsid w:val="00835141"/>
    <w:rsid w:val="0083740F"/>
    <w:rsid w:val="00842AAC"/>
    <w:rsid w:val="00844227"/>
    <w:rsid w:val="00852BC5"/>
    <w:rsid w:val="00855777"/>
    <w:rsid w:val="00862BE8"/>
    <w:rsid w:val="0086488B"/>
    <w:rsid w:val="008666EB"/>
    <w:rsid w:val="00870785"/>
    <w:rsid w:val="00872B58"/>
    <w:rsid w:val="00872BB0"/>
    <w:rsid w:val="00881804"/>
    <w:rsid w:val="008824FF"/>
    <w:rsid w:val="008833CE"/>
    <w:rsid w:val="0088456C"/>
    <w:rsid w:val="00890197"/>
    <w:rsid w:val="00891275"/>
    <w:rsid w:val="00893898"/>
    <w:rsid w:val="008A371D"/>
    <w:rsid w:val="008A6BF4"/>
    <w:rsid w:val="008C1C03"/>
    <w:rsid w:val="008C3C29"/>
    <w:rsid w:val="008C55EA"/>
    <w:rsid w:val="008C7F85"/>
    <w:rsid w:val="008D12F5"/>
    <w:rsid w:val="008E0E73"/>
    <w:rsid w:val="008E7194"/>
    <w:rsid w:val="008F131A"/>
    <w:rsid w:val="008F1B03"/>
    <w:rsid w:val="008F67CE"/>
    <w:rsid w:val="009007EE"/>
    <w:rsid w:val="00900803"/>
    <w:rsid w:val="00902035"/>
    <w:rsid w:val="0090362D"/>
    <w:rsid w:val="00910242"/>
    <w:rsid w:val="009121D8"/>
    <w:rsid w:val="0091364D"/>
    <w:rsid w:val="0091628C"/>
    <w:rsid w:val="00917065"/>
    <w:rsid w:val="0091722D"/>
    <w:rsid w:val="0091796F"/>
    <w:rsid w:val="009269AB"/>
    <w:rsid w:val="00927812"/>
    <w:rsid w:val="00933529"/>
    <w:rsid w:val="00933C79"/>
    <w:rsid w:val="00936A04"/>
    <w:rsid w:val="00937A2D"/>
    <w:rsid w:val="00945A95"/>
    <w:rsid w:val="00952076"/>
    <w:rsid w:val="00957D7D"/>
    <w:rsid w:val="009633E2"/>
    <w:rsid w:val="009635C9"/>
    <w:rsid w:val="00965C24"/>
    <w:rsid w:val="009715DC"/>
    <w:rsid w:val="00980325"/>
    <w:rsid w:val="009840DB"/>
    <w:rsid w:val="00992024"/>
    <w:rsid w:val="0099477D"/>
    <w:rsid w:val="00996809"/>
    <w:rsid w:val="00996BF1"/>
    <w:rsid w:val="009A3403"/>
    <w:rsid w:val="009A4934"/>
    <w:rsid w:val="009A798D"/>
    <w:rsid w:val="009B03AE"/>
    <w:rsid w:val="009B4467"/>
    <w:rsid w:val="009B6181"/>
    <w:rsid w:val="009B7338"/>
    <w:rsid w:val="009C1D53"/>
    <w:rsid w:val="009D44AA"/>
    <w:rsid w:val="009E4634"/>
    <w:rsid w:val="009E62F8"/>
    <w:rsid w:val="009E71F2"/>
    <w:rsid w:val="009E76DD"/>
    <w:rsid w:val="009F37BB"/>
    <w:rsid w:val="00A02855"/>
    <w:rsid w:val="00A11461"/>
    <w:rsid w:val="00A124A2"/>
    <w:rsid w:val="00A22F27"/>
    <w:rsid w:val="00A23FD8"/>
    <w:rsid w:val="00A24241"/>
    <w:rsid w:val="00A2436D"/>
    <w:rsid w:val="00A341B1"/>
    <w:rsid w:val="00A36F4A"/>
    <w:rsid w:val="00A42F9D"/>
    <w:rsid w:val="00A45AF0"/>
    <w:rsid w:val="00A46A88"/>
    <w:rsid w:val="00A479D0"/>
    <w:rsid w:val="00A510C4"/>
    <w:rsid w:val="00A70D7D"/>
    <w:rsid w:val="00A73D62"/>
    <w:rsid w:val="00A801AE"/>
    <w:rsid w:val="00A80CB3"/>
    <w:rsid w:val="00A90299"/>
    <w:rsid w:val="00A91C60"/>
    <w:rsid w:val="00A96A6B"/>
    <w:rsid w:val="00AA0134"/>
    <w:rsid w:val="00AB2213"/>
    <w:rsid w:val="00AB25B1"/>
    <w:rsid w:val="00AB3FD8"/>
    <w:rsid w:val="00AB5ECA"/>
    <w:rsid w:val="00AC2AD5"/>
    <w:rsid w:val="00AC40EE"/>
    <w:rsid w:val="00AC7F45"/>
    <w:rsid w:val="00AD029A"/>
    <w:rsid w:val="00AD1692"/>
    <w:rsid w:val="00AD44A6"/>
    <w:rsid w:val="00AE51D7"/>
    <w:rsid w:val="00AF5AA9"/>
    <w:rsid w:val="00AF744D"/>
    <w:rsid w:val="00AF7DFF"/>
    <w:rsid w:val="00B02778"/>
    <w:rsid w:val="00B03197"/>
    <w:rsid w:val="00B143E1"/>
    <w:rsid w:val="00B26365"/>
    <w:rsid w:val="00B271B2"/>
    <w:rsid w:val="00B31624"/>
    <w:rsid w:val="00B332ED"/>
    <w:rsid w:val="00B3396F"/>
    <w:rsid w:val="00B35CF4"/>
    <w:rsid w:val="00B36423"/>
    <w:rsid w:val="00B36A54"/>
    <w:rsid w:val="00B42DF2"/>
    <w:rsid w:val="00B47409"/>
    <w:rsid w:val="00B47EF7"/>
    <w:rsid w:val="00B539E3"/>
    <w:rsid w:val="00B61B25"/>
    <w:rsid w:val="00B719DD"/>
    <w:rsid w:val="00B72EA1"/>
    <w:rsid w:val="00B8122B"/>
    <w:rsid w:val="00B82875"/>
    <w:rsid w:val="00B86242"/>
    <w:rsid w:val="00B90EA0"/>
    <w:rsid w:val="00B9638F"/>
    <w:rsid w:val="00B97EA0"/>
    <w:rsid w:val="00BA1D72"/>
    <w:rsid w:val="00BA2A1E"/>
    <w:rsid w:val="00BA698C"/>
    <w:rsid w:val="00BB2808"/>
    <w:rsid w:val="00BB2E83"/>
    <w:rsid w:val="00BB7EEE"/>
    <w:rsid w:val="00BC0123"/>
    <w:rsid w:val="00BC01FF"/>
    <w:rsid w:val="00BC13F5"/>
    <w:rsid w:val="00BC30EA"/>
    <w:rsid w:val="00BC79E0"/>
    <w:rsid w:val="00BE1B81"/>
    <w:rsid w:val="00BE3406"/>
    <w:rsid w:val="00BE46DC"/>
    <w:rsid w:val="00BF00EF"/>
    <w:rsid w:val="00BF131D"/>
    <w:rsid w:val="00BF537B"/>
    <w:rsid w:val="00BF6469"/>
    <w:rsid w:val="00BF6D7D"/>
    <w:rsid w:val="00C02E3C"/>
    <w:rsid w:val="00C05E0C"/>
    <w:rsid w:val="00C06949"/>
    <w:rsid w:val="00C12350"/>
    <w:rsid w:val="00C1451A"/>
    <w:rsid w:val="00C14E95"/>
    <w:rsid w:val="00C16A9C"/>
    <w:rsid w:val="00C21489"/>
    <w:rsid w:val="00C21CFC"/>
    <w:rsid w:val="00C3446D"/>
    <w:rsid w:val="00C36442"/>
    <w:rsid w:val="00C40026"/>
    <w:rsid w:val="00C401EC"/>
    <w:rsid w:val="00C60D9D"/>
    <w:rsid w:val="00C64581"/>
    <w:rsid w:val="00C64B8E"/>
    <w:rsid w:val="00C66FBA"/>
    <w:rsid w:val="00C67BE9"/>
    <w:rsid w:val="00C726F3"/>
    <w:rsid w:val="00C72CF9"/>
    <w:rsid w:val="00C74764"/>
    <w:rsid w:val="00C80925"/>
    <w:rsid w:val="00C82199"/>
    <w:rsid w:val="00C85322"/>
    <w:rsid w:val="00C856D0"/>
    <w:rsid w:val="00C85939"/>
    <w:rsid w:val="00C90C90"/>
    <w:rsid w:val="00C92068"/>
    <w:rsid w:val="00C926BD"/>
    <w:rsid w:val="00C95B82"/>
    <w:rsid w:val="00C964A3"/>
    <w:rsid w:val="00CA1EB9"/>
    <w:rsid w:val="00CA25EC"/>
    <w:rsid w:val="00CA419E"/>
    <w:rsid w:val="00CA6036"/>
    <w:rsid w:val="00CB126F"/>
    <w:rsid w:val="00CB31A0"/>
    <w:rsid w:val="00CC2ED0"/>
    <w:rsid w:val="00CC59AA"/>
    <w:rsid w:val="00CC5DC7"/>
    <w:rsid w:val="00CD2505"/>
    <w:rsid w:val="00CD4FBD"/>
    <w:rsid w:val="00CE147A"/>
    <w:rsid w:val="00CE58AE"/>
    <w:rsid w:val="00CE5BD9"/>
    <w:rsid w:val="00CF26E7"/>
    <w:rsid w:val="00CF2CE6"/>
    <w:rsid w:val="00CF338D"/>
    <w:rsid w:val="00D0291E"/>
    <w:rsid w:val="00D07E59"/>
    <w:rsid w:val="00D10DA4"/>
    <w:rsid w:val="00D10F54"/>
    <w:rsid w:val="00D12AB9"/>
    <w:rsid w:val="00D1657C"/>
    <w:rsid w:val="00D179A5"/>
    <w:rsid w:val="00D33BCC"/>
    <w:rsid w:val="00D36A22"/>
    <w:rsid w:val="00D44D0F"/>
    <w:rsid w:val="00D543EA"/>
    <w:rsid w:val="00D55736"/>
    <w:rsid w:val="00D55DF8"/>
    <w:rsid w:val="00D56528"/>
    <w:rsid w:val="00D64556"/>
    <w:rsid w:val="00D64723"/>
    <w:rsid w:val="00D7470D"/>
    <w:rsid w:val="00D75409"/>
    <w:rsid w:val="00D83BBF"/>
    <w:rsid w:val="00D9317B"/>
    <w:rsid w:val="00DA1385"/>
    <w:rsid w:val="00DA1AFA"/>
    <w:rsid w:val="00DB08C9"/>
    <w:rsid w:val="00DB2515"/>
    <w:rsid w:val="00DB3650"/>
    <w:rsid w:val="00DC0759"/>
    <w:rsid w:val="00DC6C3E"/>
    <w:rsid w:val="00DD362E"/>
    <w:rsid w:val="00DD61FE"/>
    <w:rsid w:val="00DE1922"/>
    <w:rsid w:val="00DF5B53"/>
    <w:rsid w:val="00E06661"/>
    <w:rsid w:val="00E1200B"/>
    <w:rsid w:val="00E14736"/>
    <w:rsid w:val="00E162FE"/>
    <w:rsid w:val="00E243F0"/>
    <w:rsid w:val="00E26BB2"/>
    <w:rsid w:val="00E27FD7"/>
    <w:rsid w:val="00E40162"/>
    <w:rsid w:val="00E40A05"/>
    <w:rsid w:val="00E44BDC"/>
    <w:rsid w:val="00E44C31"/>
    <w:rsid w:val="00E45F80"/>
    <w:rsid w:val="00E46A04"/>
    <w:rsid w:val="00E46D95"/>
    <w:rsid w:val="00E4792F"/>
    <w:rsid w:val="00E47DCB"/>
    <w:rsid w:val="00E54599"/>
    <w:rsid w:val="00E6646A"/>
    <w:rsid w:val="00E67A96"/>
    <w:rsid w:val="00E70B1B"/>
    <w:rsid w:val="00E75B6D"/>
    <w:rsid w:val="00E76E96"/>
    <w:rsid w:val="00E809B8"/>
    <w:rsid w:val="00E8118A"/>
    <w:rsid w:val="00E854C0"/>
    <w:rsid w:val="00E86ACE"/>
    <w:rsid w:val="00E90BA5"/>
    <w:rsid w:val="00E93487"/>
    <w:rsid w:val="00E955EF"/>
    <w:rsid w:val="00EA3FEC"/>
    <w:rsid w:val="00EA590A"/>
    <w:rsid w:val="00EB559C"/>
    <w:rsid w:val="00EB594D"/>
    <w:rsid w:val="00EB5F2A"/>
    <w:rsid w:val="00EB7EB2"/>
    <w:rsid w:val="00ED76CB"/>
    <w:rsid w:val="00EE3DCA"/>
    <w:rsid w:val="00EE71C7"/>
    <w:rsid w:val="00EF193B"/>
    <w:rsid w:val="00EF3322"/>
    <w:rsid w:val="00EF4118"/>
    <w:rsid w:val="00EF5EE6"/>
    <w:rsid w:val="00EF76A8"/>
    <w:rsid w:val="00F01A46"/>
    <w:rsid w:val="00F028AA"/>
    <w:rsid w:val="00F0302D"/>
    <w:rsid w:val="00F04A85"/>
    <w:rsid w:val="00F06E63"/>
    <w:rsid w:val="00F075DF"/>
    <w:rsid w:val="00F15A15"/>
    <w:rsid w:val="00F206E1"/>
    <w:rsid w:val="00F20FE1"/>
    <w:rsid w:val="00F24C58"/>
    <w:rsid w:val="00F252EE"/>
    <w:rsid w:val="00F26C71"/>
    <w:rsid w:val="00F2797C"/>
    <w:rsid w:val="00F3303C"/>
    <w:rsid w:val="00F33491"/>
    <w:rsid w:val="00F411D4"/>
    <w:rsid w:val="00F426AF"/>
    <w:rsid w:val="00F43B1E"/>
    <w:rsid w:val="00F43BB1"/>
    <w:rsid w:val="00F45D82"/>
    <w:rsid w:val="00F46BAD"/>
    <w:rsid w:val="00F52E52"/>
    <w:rsid w:val="00F564BB"/>
    <w:rsid w:val="00F66BBF"/>
    <w:rsid w:val="00F67F98"/>
    <w:rsid w:val="00F7209B"/>
    <w:rsid w:val="00F745BA"/>
    <w:rsid w:val="00F7549B"/>
    <w:rsid w:val="00F77B7A"/>
    <w:rsid w:val="00F832AE"/>
    <w:rsid w:val="00F945B4"/>
    <w:rsid w:val="00F95AC7"/>
    <w:rsid w:val="00F96A9E"/>
    <w:rsid w:val="00F97E35"/>
    <w:rsid w:val="00FA353C"/>
    <w:rsid w:val="00FA4739"/>
    <w:rsid w:val="00FA7C22"/>
    <w:rsid w:val="00FB2055"/>
    <w:rsid w:val="00FB3795"/>
    <w:rsid w:val="00FC0C67"/>
    <w:rsid w:val="00FC1E64"/>
    <w:rsid w:val="00FC663A"/>
    <w:rsid w:val="00FD1FC9"/>
    <w:rsid w:val="00FF001B"/>
    <w:rsid w:val="00FF2D99"/>
    <w:rsid w:val="00FF57B2"/>
    <w:rsid w:val="00FF7B39"/>
    <w:rsid w:val="46E8ACE8"/>
    <w:rsid w:val="756E2E10"/>
  </w:rsids>
  <m:mathPr>
    <m:mathFont m:val="Cambria Math"/>
    <m:brkBin m:val="before"/>
    <m:brkBinSub m:val="--"/>
    <m:smallFrac/>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873876A"/>
  <w15:docId w15:val="{B00B5321-5A0D-420A-9A25-91F12BA4F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Sennheiser Office" w:eastAsia="Sennheiser Office" w:hAnsi="Sennheiser Office"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lsdException w:name="List 3" w:semiHidden="1" w:unhideWhenUsed="1"/>
    <w:lsdException w:name="List 4" w:semiHidden="1" w:unhideWhenUsed="1"/>
    <w:lsdException w:name="List 5" w:semiHidden="1" w:unhideWhenUsed="1"/>
    <w:lsdException w:name="List Bullet 2" w:unhideWhenUsed="1"/>
    <w:lsdException w:name="List Bullet 3" w:semiHidden="1" w:unhideWhenUsed="1"/>
    <w:lsdException w:name="List Bullet 4" w:semiHidden="1" w:unhideWhenUsed="1"/>
    <w:lsdException w:name="List Bullet 5" w:unhideWhenUsed="1"/>
    <w:lsdException w:name="List Number 2"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nhideWhenUsed="1"/>
    <w:lsdException w:name="Body Text Indent 2"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33C4E"/>
    <w:pPr>
      <w:spacing w:line="283" w:lineRule="auto"/>
    </w:pPr>
  </w:style>
  <w:style w:type="paragraph" w:styleId="Titre1">
    <w:name w:val="heading 1"/>
    <w:basedOn w:val="Normal"/>
    <w:next w:val="Normal"/>
    <w:link w:val="Titre1Car"/>
    <w:uiPriority w:val="9"/>
    <w:qFormat/>
    <w:rsid w:val="009C45A2"/>
    <w:pPr>
      <w:outlineLvl w:val="0"/>
    </w:pPr>
    <w:rPr>
      <w:b/>
      <w:caps/>
      <w:color w:val="0095D5"/>
      <w:lang w:eastAsia="x-none"/>
    </w:rPr>
  </w:style>
  <w:style w:type="paragraph" w:styleId="Titre2">
    <w:name w:val="heading 2"/>
    <w:basedOn w:val="Normal"/>
    <w:next w:val="Normal"/>
    <w:link w:val="Titre2Car"/>
    <w:uiPriority w:val="9"/>
    <w:qFormat/>
    <w:rsid w:val="009C45A2"/>
    <w:pPr>
      <w:outlineLvl w:val="1"/>
    </w:pPr>
    <w:rPr>
      <w:b/>
      <w:lang w:eastAsia="x-no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8E5D5C"/>
    <w:pPr>
      <w:spacing w:line="195" w:lineRule="atLeast"/>
      <w:ind w:right="-1737"/>
      <w:jc w:val="right"/>
    </w:pPr>
    <w:rPr>
      <w:caps/>
      <w:spacing w:val="12"/>
      <w:sz w:val="15"/>
      <w:lang w:eastAsia="x-none"/>
    </w:rPr>
  </w:style>
  <w:style w:type="character" w:customStyle="1" w:styleId="En-tteCar">
    <w:name w:val="En-tête Car"/>
    <w:link w:val="En-tte"/>
    <w:uiPriority w:val="99"/>
    <w:rsid w:val="008E5D5C"/>
    <w:rPr>
      <w:caps/>
      <w:spacing w:val="12"/>
      <w:sz w:val="15"/>
      <w:lang w:val="en-GB"/>
    </w:rPr>
  </w:style>
  <w:style w:type="paragraph" w:styleId="Pieddepage">
    <w:name w:val="footer"/>
    <w:basedOn w:val="Normal"/>
    <w:link w:val="PieddepageCar"/>
    <w:uiPriority w:val="99"/>
    <w:unhideWhenUsed/>
    <w:rsid w:val="00AB5767"/>
    <w:pPr>
      <w:spacing w:line="180" w:lineRule="atLeast"/>
    </w:pPr>
    <w:rPr>
      <w:sz w:val="12"/>
      <w:lang w:eastAsia="x-none"/>
    </w:rPr>
  </w:style>
  <w:style w:type="character" w:customStyle="1" w:styleId="PieddepageCar">
    <w:name w:val="Pied de page Car"/>
    <w:link w:val="Pieddepage"/>
    <w:uiPriority w:val="99"/>
    <w:rsid w:val="00AB5767"/>
    <w:rPr>
      <w:sz w:val="12"/>
      <w:lang w:val="en-GB"/>
    </w:rPr>
  </w:style>
  <w:style w:type="table" w:styleId="Grilledutableau">
    <w:name w:val="Table Grid"/>
    <w:basedOn w:val="TableauNormal"/>
    <w:uiPriority w:val="59"/>
    <w:unhideWhenUsed/>
    <w:rsid w:val="005327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fo">
    <w:name w:val="Info"/>
    <w:basedOn w:val="Normal"/>
    <w:qFormat/>
    <w:rsid w:val="00AE2057"/>
    <w:pPr>
      <w:spacing w:line="180" w:lineRule="atLeast"/>
    </w:pPr>
    <w:rPr>
      <w:sz w:val="12"/>
    </w:rPr>
  </w:style>
  <w:style w:type="paragraph" w:styleId="Titre">
    <w:name w:val="Title"/>
    <w:basedOn w:val="Normal"/>
    <w:next w:val="Normal"/>
    <w:link w:val="TitreCar"/>
    <w:uiPriority w:val="10"/>
    <w:qFormat/>
    <w:rsid w:val="00AC4E77"/>
    <w:pPr>
      <w:spacing w:before="440" w:after="200"/>
      <w:contextualSpacing/>
    </w:pPr>
    <w:rPr>
      <w:sz w:val="24"/>
      <w:lang w:eastAsia="x-none"/>
    </w:rPr>
  </w:style>
  <w:style w:type="character" w:customStyle="1" w:styleId="TitreCar">
    <w:name w:val="Titre Car"/>
    <w:link w:val="Titre"/>
    <w:uiPriority w:val="10"/>
    <w:rsid w:val="00AC4E77"/>
    <w:rPr>
      <w:sz w:val="24"/>
      <w:lang w:val="en-GB"/>
    </w:rPr>
  </w:style>
  <w:style w:type="character" w:customStyle="1" w:styleId="Titre1Car">
    <w:name w:val="Titre 1 Car"/>
    <w:link w:val="Titre1"/>
    <w:uiPriority w:val="9"/>
    <w:rsid w:val="009C45A2"/>
    <w:rPr>
      <w:b/>
      <w:caps/>
      <w:color w:val="0095D5"/>
      <w:sz w:val="18"/>
      <w:lang w:val="en-GB"/>
    </w:rPr>
  </w:style>
  <w:style w:type="paragraph" w:customStyle="1" w:styleId="Marginalnote">
    <w:name w:val="Marginal note"/>
    <w:basedOn w:val="Normal"/>
    <w:qFormat/>
    <w:rsid w:val="00F45F5C"/>
    <w:pPr>
      <w:framePr w:w="1418" w:wrap="around" w:vAnchor="text" w:hAnchor="text" w:x="8194" w:y="41"/>
      <w:spacing w:line="195" w:lineRule="atLeast"/>
    </w:pPr>
    <w:rPr>
      <w:sz w:val="15"/>
    </w:rPr>
  </w:style>
  <w:style w:type="character" w:customStyle="1" w:styleId="Titre2Car">
    <w:name w:val="Titre 2 Car"/>
    <w:link w:val="Titre2"/>
    <w:uiPriority w:val="9"/>
    <w:rsid w:val="009C45A2"/>
    <w:rPr>
      <w:b/>
      <w:sz w:val="18"/>
      <w:lang w:val="en-GB"/>
    </w:rPr>
  </w:style>
  <w:style w:type="paragraph" w:customStyle="1" w:styleId="Contact">
    <w:name w:val="Contact"/>
    <w:basedOn w:val="Normal"/>
    <w:qFormat/>
    <w:rsid w:val="00C24DAB"/>
    <w:pPr>
      <w:tabs>
        <w:tab w:val="left" w:pos="4111"/>
      </w:tabs>
      <w:spacing w:line="210" w:lineRule="atLeast"/>
    </w:pPr>
    <w:rPr>
      <w:sz w:val="15"/>
    </w:rPr>
  </w:style>
  <w:style w:type="character" w:styleId="Lienhypertexte">
    <w:name w:val="Hyperlink"/>
    <w:uiPriority w:val="99"/>
    <w:unhideWhenUsed/>
    <w:rsid w:val="00C24DAB"/>
    <w:rPr>
      <w:color w:val="000000"/>
      <w:u w:val="single"/>
    </w:rPr>
  </w:style>
  <w:style w:type="paragraph" w:customStyle="1" w:styleId="Embargo">
    <w:name w:val="Embargo"/>
    <w:basedOn w:val="Normal"/>
    <w:qFormat/>
    <w:rsid w:val="009C45A2"/>
    <w:pPr>
      <w:spacing w:after="240"/>
    </w:pPr>
    <w:rPr>
      <w:b/>
      <w:color w:val="FF0A14"/>
    </w:rPr>
  </w:style>
  <w:style w:type="paragraph" w:styleId="Lgende">
    <w:name w:val="caption"/>
    <w:basedOn w:val="Normal"/>
    <w:next w:val="Normal"/>
    <w:uiPriority w:val="35"/>
    <w:qFormat/>
    <w:rsid w:val="009320A9"/>
    <w:pPr>
      <w:spacing w:line="210" w:lineRule="atLeast"/>
    </w:pPr>
    <w:rPr>
      <w:sz w:val="15"/>
    </w:rPr>
  </w:style>
  <w:style w:type="paragraph" w:customStyle="1" w:styleId="About">
    <w:name w:val="About"/>
    <w:basedOn w:val="Normal"/>
    <w:qFormat/>
    <w:rsid w:val="00B476AD"/>
    <w:pPr>
      <w:spacing w:line="240" w:lineRule="auto"/>
    </w:pPr>
  </w:style>
  <w:style w:type="character" w:styleId="Marquedecommentaire">
    <w:name w:val="annotation reference"/>
    <w:rsid w:val="005C1648"/>
    <w:rPr>
      <w:sz w:val="16"/>
      <w:szCs w:val="16"/>
    </w:rPr>
  </w:style>
  <w:style w:type="paragraph" w:styleId="Commentaire">
    <w:name w:val="annotation text"/>
    <w:basedOn w:val="Normal"/>
    <w:link w:val="CommentaireCar"/>
    <w:rsid w:val="005C1648"/>
    <w:rPr>
      <w:lang w:val="x-none"/>
    </w:rPr>
  </w:style>
  <w:style w:type="character" w:customStyle="1" w:styleId="CommentaireCar">
    <w:name w:val="Commentaire Car"/>
    <w:link w:val="Commentaire"/>
    <w:rsid w:val="005C1648"/>
    <w:rPr>
      <w:lang w:eastAsia="en-US"/>
    </w:rPr>
  </w:style>
  <w:style w:type="paragraph" w:styleId="Objetducommentaire">
    <w:name w:val="annotation subject"/>
    <w:basedOn w:val="Commentaire"/>
    <w:next w:val="Commentaire"/>
    <w:link w:val="ObjetducommentaireCar"/>
    <w:rsid w:val="005C1648"/>
    <w:rPr>
      <w:b/>
      <w:bCs/>
    </w:rPr>
  </w:style>
  <w:style w:type="character" w:customStyle="1" w:styleId="ObjetducommentaireCar">
    <w:name w:val="Objet du commentaire Car"/>
    <w:link w:val="Objetducommentaire"/>
    <w:rsid w:val="005C1648"/>
    <w:rPr>
      <w:b/>
      <w:bCs/>
      <w:lang w:eastAsia="en-US"/>
    </w:rPr>
  </w:style>
  <w:style w:type="paragraph" w:styleId="Textedebulles">
    <w:name w:val="Balloon Text"/>
    <w:basedOn w:val="Normal"/>
    <w:link w:val="TextedebullesCar"/>
    <w:rsid w:val="005C1648"/>
    <w:pPr>
      <w:spacing w:line="240" w:lineRule="auto"/>
    </w:pPr>
    <w:rPr>
      <w:rFonts w:ascii="Arial" w:hAnsi="Arial"/>
      <w:szCs w:val="18"/>
      <w:lang w:val="x-none"/>
    </w:rPr>
  </w:style>
  <w:style w:type="character" w:customStyle="1" w:styleId="TextedebullesCar">
    <w:name w:val="Texte de bulles Car"/>
    <w:link w:val="Textedebulles"/>
    <w:rsid w:val="005C1648"/>
    <w:rPr>
      <w:rFonts w:ascii="Arial" w:hAnsi="Arial" w:cs="Segoe UI"/>
      <w:sz w:val="18"/>
      <w:szCs w:val="18"/>
      <w:lang w:eastAsia="en-US"/>
    </w:rPr>
  </w:style>
  <w:style w:type="character" w:styleId="Lienhypertextesuivivisit">
    <w:name w:val="FollowedHyperlink"/>
    <w:basedOn w:val="Policepardfaut"/>
    <w:semiHidden/>
    <w:unhideWhenUsed/>
    <w:rsid w:val="00F15A15"/>
    <w:rPr>
      <w:color w:val="000000" w:themeColor="followedHyperlink"/>
      <w:u w:val="single"/>
    </w:rPr>
  </w:style>
  <w:style w:type="paragraph" w:customStyle="1" w:styleId="NeumannTabelle9pt">
    <w:name w:val="Neumann Tabelle 9 pt"/>
    <w:basedOn w:val="Normal"/>
    <w:rsid w:val="002919D0"/>
    <w:pPr>
      <w:spacing w:line="240" w:lineRule="auto"/>
    </w:pPr>
    <w:rPr>
      <w:rFonts w:ascii="Avenir Next Condensed Regular" w:eastAsia="MS Mincho" w:hAnsi="Avenir Next Condensed Regular"/>
      <w:sz w:val="18"/>
      <w:szCs w:val="18"/>
      <w:lang w:val="en-US"/>
    </w:rPr>
  </w:style>
  <w:style w:type="character" w:customStyle="1" w:styleId="apple-converted-space">
    <w:name w:val="apple-converted-space"/>
    <w:basedOn w:val="Policepardfaut"/>
    <w:rsid w:val="00F075DF"/>
  </w:style>
  <w:style w:type="paragraph" w:customStyle="1" w:styleId="p1">
    <w:name w:val="p1"/>
    <w:basedOn w:val="Normal"/>
    <w:rsid w:val="008666EB"/>
    <w:pPr>
      <w:spacing w:before="100" w:beforeAutospacing="1" w:after="100" w:afterAutospacing="1" w:line="240" w:lineRule="auto"/>
    </w:pPr>
    <w:rPr>
      <w:rFonts w:ascii="Times New Roman" w:eastAsia="Times New Roman" w:hAnsi="Times New Roman"/>
      <w:sz w:val="24"/>
      <w:szCs w:val="24"/>
    </w:rPr>
  </w:style>
  <w:style w:type="paragraph" w:customStyle="1" w:styleId="p2">
    <w:name w:val="p2"/>
    <w:basedOn w:val="Normal"/>
    <w:rsid w:val="008666EB"/>
    <w:pPr>
      <w:spacing w:before="100" w:beforeAutospacing="1" w:after="100" w:afterAutospacing="1" w:line="240" w:lineRule="auto"/>
    </w:pPr>
    <w:rPr>
      <w:rFonts w:ascii="Times New Roman" w:eastAsia="Times New Roman" w:hAnsi="Times New Roman"/>
      <w:sz w:val="24"/>
      <w:szCs w:val="24"/>
    </w:rPr>
  </w:style>
  <w:style w:type="character" w:customStyle="1" w:styleId="NichtaufgelsteErwhnung1">
    <w:name w:val="Nicht aufgelöste Erwähnung1"/>
    <w:basedOn w:val="Policepardfaut"/>
    <w:rsid w:val="00C14E95"/>
    <w:rPr>
      <w:color w:val="605E5C"/>
      <w:shd w:val="clear" w:color="auto" w:fill="E1DFDD"/>
    </w:rPr>
  </w:style>
  <w:style w:type="paragraph" w:customStyle="1" w:styleId="BildunterschriftHau">
    <w:name w:val="Bildunterschrift Hau"/>
    <w:basedOn w:val="Normal"/>
    <w:rsid w:val="007B3825"/>
    <w:pPr>
      <w:spacing w:line="240" w:lineRule="auto"/>
    </w:pPr>
    <w:rPr>
      <w:rFonts w:ascii="Arial Narrow" w:eastAsia="MS Mincho" w:hAnsi="Arial Narrow"/>
      <w:b/>
      <w:szCs w:val="24"/>
    </w:rPr>
  </w:style>
  <w:style w:type="paragraph" w:styleId="Paragraphedeliste">
    <w:name w:val="List Paragraph"/>
    <w:basedOn w:val="Normal"/>
    <w:qFormat/>
    <w:rsid w:val="00633C4E"/>
    <w:pPr>
      <w:ind w:left="720"/>
      <w:contextualSpacing/>
    </w:pPr>
  </w:style>
  <w:style w:type="character" w:customStyle="1" w:styleId="NichtaufgelsteErwhnung2">
    <w:name w:val="Nicht aufgelöste Erwähnung2"/>
    <w:basedOn w:val="Policepardfaut"/>
    <w:uiPriority w:val="99"/>
    <w:semiHidden/>
    <w:unhideWhenUsed/>
    <w:rsid w:val="00F45D82"/>
    <w:rPr>
      <w:color w:val="605E5C"/>
      <w:shd w:val="clear" w:color="auto" w:fill="E1DFDD"/>
    </w:rPr>
  </w:style>
  <w:style w:type="character" w:customStyle="1" w:styleId="NichtaufgelsteErwhnung3">
    <w:name w:val="Nicht aufgelöste Erwähnung3"/>
    <w:basedOn w:val="Policepardfaut"/>
    <w:uiPriority w:val="99"/>
    <w:semiHidden/>
    <w:unhideWhenUsed/>
    <w:rsid w:val="00B36423"/>
    <w:rPr>
      <w:color w:val="605E5C"/>
      <w:shd w:val="clear" w:color="auto" w:fill="E1DFDD"/>
    </w:rPr>
  </w:style>
  <w:style w:type="character" w:styleId="Mentionnonrsolue">
    <w:name w:val="Unresolved Mention"/>
    <w:basedOn w:val="Policepardfaut"/>
    <w:uiPriority w:val="99"/>
    <w:semiHidden/>
    <w:unhideWhenUsed/>
    <w:rsid w:val="006B3CC4"/>
    <w:rPr>
      <w:color w:val="605E5C"/>
      <w:shd w:val="clear" w:color="auto" w:fill="E1DFDD"/>
    </w:rPr>
  </w:style>
  <w:style w:type="paragraph" w:styleId="Rvision">
    <w:name w:val="Revision"/>
    <w:hidden/>
    <w:semiHidden/>
    <w:rsid w:val="00572F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0937021">
      <w:bodyDiv w:val="1"/>
      <w:marLeft w:val="0"/>
      <w:marRight w:val="0"/>
      <w:marTop w:val="0"/>
      <w:marBottom w:val="0"/>
      <w:divBdr>
        <w:top w:val="none" w:sz="0" w:space="0" w:color="auto"/>
        <w:left w:val="none" w:sz="0" w:space="0" w:color="auto"/>
        <w:bottom w:val="none" w:sz="0" w:space="0" w:color="auto"/>
        <w:right w:val="none" w:sz="0" w:space="0" w:color="auto"/>
      </w:divBdr>
    </w:div>
    <w:div w:id="36469902">
      <w:bodyDiv w:val="1"/>
      <w:marLeft w:val="0"/>
      <w:marRight w:val="0"/>
      <w:marTop w:val="0"/>
      <w:marBottom w:val="0"/>
      <w:divBdr>
        <w:top w:val="none" w:sz="0" w:space="0" w:color="auto"/>
        <w:left w:val="none" w:sz="0" w:space="0" w:color="auto"/>
        <w:bottom w:val="none" w:sz="0" w:space="0" w:color="auto"/>
        <w:right w:val="none" w:sz="0" w:space="0" w:color="auto"/>
      </w:divBdr>
    </w:div>
    <w:div w:id="202717897">
      <w:bodyDiv w:val="1"/>
      <w:marLeft w:val="0"/>
      <w:marRight w:val="0"/>
      <w:marTop w:val="0"/>
      <w:marBottom w:val="0"/>
      <w:divBdr>
        <w:top w:val="none" w:sz="0" w:space="0" w:color="auto"/>
        <w:left w:val="none" w:sz="0" w:space="0" w:color="auto"/>
        <w:bottom w:val="none" w:sz="0" w:space="0" w:color="auto"/>
        <w:right w:val="none" w:sz="0" w:space="0" w:color="auto"/>
      </w:divBdr>
    </w:div>
    <w:div w:id="395322334">
      <w:bodyDiv w:val="1"/>
      <w:marLeft w:val="0"/>
      <w:marRight w:val="0"/>
      <w:marTop w:val="0"/>
      <w:marBottom w:val="0"/>
      <w:divBdr>
        <w:top w:val="none" w:sz="0" w:space="0" w:color="auto"/>
        <w:left w:val="none" w:sz="0" w:space="0" w:color="auto"/>
        <w:bottom w:val="none" w:sz="0" w:space="0" w:color="auto"/>
        <w:right w:val="none" w:sz="0" w:space="0" w:color="auto"/>
      </w:divBdr>
    </w:div>
    <w:div w:id="407307407">
      <w:bodyDiv w:val="1"/>
      <w:marLeft w:val="0"/>
      <w:marRight w:val="0"/>
      <w:marTop w:val="0"/>
      <w:marBottom w:val="0"/>
      <w:divBdr>
        <w:top w:val="none" w:sz="0" w:space="0" w:color="auto"/>
        <w:left w:val="none" w:sz="0" w:space="0" w:color="auto"/>
        <w:bottom w:val="none" w:sz="0" w:space="0" w:color="auto"/>
        <w:right w:val="none" w:sz="0" w:space="0" w:color="auto"/>
      </w:divBdr>
    </w:div>
    <w:div w:id="617682940">
      <w:bodyDiv w:val="1"/>
      <w:marLeft w:val="0"/>
      <w:marRight w:val="0"/>
      <w:marTop w:val="0"/>
      <w:marBottom w:val="0"/>
      <w:divBdr>
        <w:top w:val="none" w:sz="0" w:space="0" w:color="auto"/>
        <w:left w:val="none" w:sz="0" w:space="0" w:color="auto"/>
        <w:bottom w:val="none" w:sz="0" w:space="0" w:color="auto"/>
        <w:right w:val="none" w:sz="0" w:space="0" w:color="auto"/>
      </w:divBdr>
    </w:div>
    <w:div w:id="902299653">
      <w:bodyDiv w:val="1"/>
      <w:marLeft w:val="0"/>
      <w:marRight w:val="0"/>
      <w:marTop w:val="0"/>
      <w:marBottom w:val="0"/>
      <w:divBdr>
        <w:top w:val="none" w:sz="0" w:space="0" w:color="auto"/>
        <w:left w:val="none" w:sz="0" w:space="0" w:color="auto"/>
        <w:bottom w:val="none" w:sz="0" w:space="0" w:color="auto"/>
        <w:right w:val="none" w:sz="0" w:space="0" w:color="auto"/>
      </w:divBdr>
    </w:div>
    <w:div w:id="909000950">
      <w:bodyDiv w:val="1"/>
      <w:marLeft w:val="0"/>
      <w:marRight w:val="0"/>
      <w:marTop w:val="0"/>
      <w:marBottom w:val="0"/>
      <w:divBdr>
        <w:top w:val="none" w:sz="0" w:space="0" w:color="auto"/>
        <w:left w:val="none" w:sz="0" w:space="0" w:color="auto"/>
        <w:bottom w:val="none" w:sz="0" w:space="0" w:color="auto"/>
        <w:right w:val="none" w:sz="0" w:space="0" w:color="auto"/>
      </w:divBdr>
    </w:div>
    <w:div w:id="979725911">
      <w:bodyDiv w:val="1"/>
      <w:marLeft w:val="0"/>
      <w:marRight w:val="0"/>
      <w:marTop w:val="0"/>
      <w:marBottom w:val="0"/>
      <w:divBdr>
        <w:top w:val="none" w:sz="0" w:space="0" w:color="auto"/>
        <w:left w:val="none" w:sz="0" w:space="0" w:color="auto"/>
        <w:bottom w:val="none" w:sz="0" w:space="0" w:color="auto"/>
        <w:right w:val="none" w:sz="0" w:space="0" w:color="auto"/>
      </w:divBdr>
    </w:div>
    <w:div w:id="1006786725">
      <w:bodyDiv w:val="1"/>
      <w:marLeft w:val="0"/>
      <w:marRight w:val="0"/>
      <w:marTop w:val="0"/>
      <w:marBottom w:val="0"/>
      <w:divBdr>
        <w:top w:val="none" w:sz="0" w:space="0" w:color="auto"/>
        <w:left w:val="none" w:sz="0" w:space="0" w:color="auto"/>
        <w:bottom w:val="none" w:sz="0" w:space="0" w:color="auto"/>
        <w:right w:val="none" w:sz="0" w:space="0" w:color="auto"/>
      </w:divBdr>
    </w:div>
    <w:div w:id="1403869337">
      <w:bodyDiv w:val="1"/>
      <w:marLeft w:val="0"/>
      <w:marRight w:val="0"/>
      <w:marTop w:val="0"/>
      <w:marBottom w:val="0"/>
      <w:divBdr>
        <w:top w:val="none" w:sz="0" w:space="0" w:color="auto"/>
        <w:left w:val="none" w:sz="0" w:space="0" w:color="auto"/>
        <w:bottom w:val="none" w:sz="0" w:space="0" w:color="auto"/>
        <w:right w:val="none" w:sz="0" w:space="0" w:color="auto"/>
      </w:divBdr>
    </w:div>
    <w:div w:id="1450315095">
      <w:bodyDiv w:val="1"/>
      <w:marLeft w:val="0"/>
      <w:marRight w:val="0"/>
      <w:marTop w:val="0"/>
      <w:marBottom w:val="0"/>
      <w:divBdr>
        <w:top w:val="none" w:sz="0" w:space="0" w:color="auto"/>
        <w:left w:val="none" w:sz="0" w:space="0" w:color="auto"/>
        <w:bottom w:val="none" w:sz="0" w:space="0" w:color="auto"/>
        <w:right w:val="none" w:sz="0" w:space="0" w:color="auto"/>
      </w:divBdr>
    </w:div>
    <w:div w:id="1533227606">
      <w:bodyDiv w:val="1"/>
      <w:marLeft w:val="0"/>
      <w:marRight w:val="0"/>
      <w:marTop w:val="0"/>
      <w:marBottom w:val="0"/>
      <w:divBdr>
        <w:top w:val="none" w:sz="0" w:space="0" w:color="auto"/>
        <w:left w:val="none" w:sz="0" w:space="0" w:color="auto"/>
        <w:bottom w:val="none" w:sz="0" w:space="0" w:color="auto"/>
        <w:right w:val="none" w:sz="0" w:space="0" w:color="auto"/>
      </w:divBdr>
    </w:div>
    <w:div w:id="1805152504">
      <w:bodyDiv w:val="1"/>
      <w:marLeft w:val="0"/>
      <w:marRight w:val="0"/>
      <w:marTop w:val="0"/>
      <w:marBottom w:val="0"/>
      <w:divBdr>
        <w:top w:val="none" w:sz="0" w:space="0" w:color="auto"/>
        <w:left w:val="none" w:sz="0" w:space="0" w:color="auto"/>
        <w:bottom w:val="none" w:sz="0" w:space="0" w:color="auto"/>
        <w:right w:val="none" w:sz="0" w:space="0" w:color="auto"/>
      </w:divBdr>
    </w:div>
    <w:div w:id="2011516655">
      <w:bodyDiv w:val="1"/>
      <w:marLeft w:val="0"/>
      <w:marRight w:val="0"/>
      <w:marTop w:val="0"/>
      <w:marBottom w:val="0"/>
      <w:divBdr>
        <w:top w:val="none" w:sz="0" w:space="0" w:color="auto"/>
        <w:left w:val="none" w:sz="0" w:space="0" w:color="auto"/>
        <w:bottom w:val="none" w:sz="0" w:space="0" w:color="auto"/>
        <w:right w:val="none" w:sz="0" w:space="0" w:color="auto"/>
      </w:divBdr>
    </w:div>
    <w:div w:id="205110226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hyperlink" Target="https://www.youtube.com/user/GeorgNeumannGmbH"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www.instagram.com/neumann.berlin/" TargetMode="External"/><Relationship Id="rId2" Type="http://schemas.openxmlformats.org/officeDocument/2006/relationships/customXml" Target="../customXml/item2.xml"/><Relationship Id="rId16" Type="http://schemas.openxmlformats.org/officeDocument/2006/relationships/hyperlink" Target="https://www.facebook.com/neumann/"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hyperlink" Target="http://www.neumann.com"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mailto:newsroom@neumann.co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Design">
  <a:themeElements>
    <a:clrScheme name="Benutzerdefiniert 2">
      <a:dk1>
        <a:srgbClr val="000000"/>
      </a:dk1>
      <a:lt1>
        <a:srgbClr val="FFFFFF"/>
      </a:lt1>
      <a:dk2>
        <a:srgbClr val="E0E0E0"/>
      </a:dk2>
      <a:lt2>
        <a:srgbClr val="E0E0E0"/>
      </a:lt2>
      <a:accent1>
        <a:srgbClr val="E8833B"/>
      </a:accent1>
      <a:accent2>
        <a:srgbClr val="414141"/>
      </a:accent2>
      <a:accent3>
        <a:srgbClr val="E0E0E0"/>
      </a:accent3>
      <a:accent4>
        <a:srgbClr val="003746"/>
      </a:accent4>
      <a:accent5>
        <a:srgbClr val="E5F4FA"/>
      </a:accent5>
      <a:accent6>
        <a:srgbClr val="99AEB5"/>
      </a:accent6>
      <a:hlink>
        <a:srgbClr val="000000"/>
      </a:hlink>
      <a:folHlink>
        <a:srgbClr val="000000"/>
      </a:folHlink>
    </a:clrScheme>
    <a:fontScheme name="Arial">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02edf36b-f29e-4ed5-91e2-6b7d03b72559" xsi:nil="true"/>
    <lcf76f155ced4ddcb4097134ff3c332f xmlns="538d1026-59ad-4674-bfbc-edcf8c7c444f">
      <Terms xmlns="http://schemas.microsoft.com/office/infopath/2007/PartnerControls"/>
    </lcf76f155ced4ddcb4097134ff3c332f>
    <Link xmlns="538d1026-59ad-4674-bfbc-edcf8c7c444f">
      <Url xsi:nil="true"/>
      <Description xsi:nil="true"/>
    </Link>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3721C8A722B11469633187C8A29FA86" ma:contentTypeVersion="20" ma:contentTypeDescription="Crée un document." ma:contentTypeScope="" ma:versionID="0435efe94e22da9669ac0f2ed95a173d">
  <xsd:schema xmlns:xsd="http://www.w3.org/2001/XMLSchema" xmlns:xs="http://www.w3.org/2001/XMLSchema" xmlns:p="http://schemas.microsoft.com/office/2006/metadata/properties" xmlns:ns2="538d1026-59ad-4674-bfbc-edcf8c7c444f" xmlns:ns3="02edf36b-f29e-4ed5-91e2-6b7d03b72559" targetNamespace="http://schemas.microsoft.com/office/2006/metadata/properties" ma:root="true" ma:fieldsID="5fac24bddb486a99544c58005b05c38e" ns2:_="" ns3:_="">
    <xsd:import namespace="538d1026-59ad-4674-bfbc-edcf8c7c444f"/>
    <xsd:import namespace="02edf36b-f29e-4ed5-91e2-6b7d03b7255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SearchProperties" minOccurs="0"/>
                <xsd:element ref="ns2:MediaServiceObjectDetectorVersions" minOccurs="0"/>
                <xsd:element ref="ns2:Link"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8d1026-59ad-4674-bfbc-edcf8c7c44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Balises d’images" ma:readOnly="false" ma:fieldId="{5cf76f15-5ced-4ddc-b409-7134ff3c332f}" ma:taxonomyMulti="true" ma:sspId="8d87a1d6-dce8-4239-8b3f-08a8d18b58c1"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Link" ma:index="25"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2edf36b-f29e-4ed5-91e2-6b7d03b72559" elementFormDefault="qualified">
    <xsd:import namespace="http://schemas.microsoft.com/office/2006/documentManagement/types"/>
    <xsd:import namespace="http://schemas.microsoft.com/office/infopath/2007/PartnerControls"/>
    <xsd:element name="SharedWithUsers" ma:index="1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Partagé avec détails" ma:internalName="SharedWithDetails" ma:readOnly="true">
      <xsd:simpleType>
        <xsd:restriction base="dms:Note">
          <xsd:maxLength value="255"/>
        </xsd:restriction>
      </xsd:simpleType>
    </xsd:element>
    <xsd:element name="TaxCatchAll" ma:index="22" nillable="true" ma:displayName="Taxonomy Catch All Column" ma:hidden="true" ma:list="{59b5058a-bca0-49ce-b8ed-989b73e2c2bb}" ma:internalName="TaxCatchAll" ma:showField="CatchAllData" ma:web="02edf36b-f29e-4ed5-91e2-6b7d03b7255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8D60B6D-B144-4D42-B04A-47C41C21FA33}">
  <ds:schemaRefs>
    <ds:schemaRef ds:uri="http://schemas.microsoft.com/sharepoint/v3/contenttype/forms"/>
  </ds:schemaRefs>
</ds:datastoreItem>
</file>

<file path=customXml/itemProps2.xml><?xml version="1.0" encoding="utf-8"?>
<ds:datastoreItem xmlns:ds="http://schemas.openxmlformats.org/officeDocument/2006/customXml" ds:itemID="{DF386E25-BA85-44A9-96E0-2376FDD77957}">
  <ds:schemaRefs>
    <ds:schemaRef ds:uri="http://schemas.openxmlformats.org/officeDocument/2006/bibliography"/>
  </ds:schemaRefs>
</ds:datastoreItem>
</file>

<file path=customXml/itemProps3.xml><?xml version="1.0" encoding="utf-8"?>
<ds:datastoreItem xmlns:ds="http://schemas.openxmlformats.org/officeDocument/2006/customXml" ds:itemID="{2C3A483E-2715-43F9-861D-57ED330435D9}">
  <ds:schemaRefs>
    <ds:schemaRef ds:uri="http://schemas.microsoft.com/office/2006/metadata/properties"/>
    <ds:schemaRef ds:uri="http://schemas.microsoft.com/office/infopath/2007/PartnerControls"/>
    <ds:schemaRef ds:uri="02edf36b-f29e-4ed5-91e2-6b7d03b72559"/>
    <ds:schemaRef ds:uri="538d1026-59ad-4674-bfbc-edcf8c7c444f"/>
  </ds:schemaRefs>
</ds:datastoreItem>
</file>

<file path=customXml/itemProps4.xml><?xml version="1.0" encoding="utf-8"?>
<ds:datastoreItem xmlns:ds="http://schemas.openxmlformats.org/officeDocument/2006/customXml" ds:itemID="{645A91ED-676E-428F-8465-CF98B31D7D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8d1026-59ad-4674-bfbc-edcf8c7c444f"/>
    <ds:schemaRef ds:uri="02edf36b-f29e-4ed5-91e2-6b7d03b725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534662e5-553f-4a1c-9573-7835fb01dd66}" enabled="1" method="Privileged" siteId="{1c939853-ca0f-4792-9597-8519b4d0dfe3}"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4</Pages>
  <Words>1124</Words>
  <Characters>6184</Characters>
  <Application>Microsoft Office Word</Application>
  <DocSecurity>0</DocSecurity>
  <Lines>51</Lines>
  <Paragraphs>14</Paragraphs>
  <ScaleCrop>false</ScaleCrop>
  <Company/>
  <LinksUpToDate>false</LinksUpToDate>
  <CharactersWithSpaces>7294</CharactersWithSpaces>
  <SharedDoc>false</SharedDoc>
  <HLinks>
    <vt:vector size="30" baseType="variant">
      <vt:variant>
        <vt:i4>65577</vt:i4>
      </vt:variant>
      <vt:variant>
        <vt:i4>12</vt:i4>
      </vt:variant>
      <vt:variant>
        <vt:i4>0</vt:i4>
      </vt:variant>
      <vt:variant>
        <vt:i4>5</vt:i4>
      </vt:variant>
      <vt:variant>
        <vt:lpwstr>mailto:newsroom@neumann.com</vt:lpwstr>
      </vt:variant>
      <vt:variant>
        <vt:lpwstr/>
      </vt:variant>
      <vt:variant>
        <vt:i4>5373955</vt:i4>
      </vt:variant>
      <vt:variant>
        <vt:i4>9</vt:i4>
      </vt:variant>
      <vt:variant>
        <vt:i4>0</vt:i4>
      </vt:variant>
      <vt:variant>
        <vt:i4>5</vt:i4>
      </vt:variant>
      <vt:variant>
        <vt:lpwstr>https://www.youtube.com/user/GeorgNeumannGmbH</vt:lpwstr>
      </vt:variant>
      <vt:variant>
        <vt:lpwstr/>
      </vt:variant>
      <vt:variant>
        <vt:i4>1376327</vt:i4>
      </vt:variant>
      <vt:variant>
        <vt:i4>6</vt:i4>
      </vt:variant>
      <vt:variant>
        <vt:i4>0</vt:i4>
      </vt:variant>
      <vt:variant>
        <vt:i4>5</vt:i4>
      </vt:variant>
      <vt:variant>
        <vt:lpwstr>https://www.instagram.com/neumann.berlin/</vt:lpwstr>
      </vt:variant>
      <vt:variant>
        <vt:lpwstr/>
      </vt:variant>
      <vt:variant>
        <vt:i4>5374016</vt:i4>
      </vt:variant>
      <vt:variant>
        <vt:i4>3</vt:i4>
      </vt:variant>
      <vt:variant>
        <vt:i4>0</vt:i4>
      </vt:variant>
      <vt:variant>
        <vt:i4>5</vt:i4>
      </vt:variant>
      <vt:variant>
        <vt:lpwstr>https://www.facebook.com/neumann/</vt:lpwstr>
      </vt:variant>
      <vt:variant>
        <vt:lpwstr/>
      </vt:variant>
      <vt:variant>
        <vt:i4>3211383</vt:i4>
      </vt:variant>
      <vt:variant>
        <vt:i4>0</vt:i4>
      </vt:variant>
      <vt:variant>
        <vt:i4>0</vt:i4>
      </vt:variant>
      <vt:variant>
        <vt:i4>5</vt:i4>
      </vt:variant>
      <vt:variant>
        <vt:lpwstr>http://www.neumann.com/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Hau, Andreas</dc:creator>
  <cp:keywords/>
  <cp:lastModifiedBy>Julien Vermessen</cp:lastModifiedBy>
  <cp:revision>3</cp:revision>
  <cp:lastPrinted>2026-11-02T10:17:00Z</cp:lastPrinted>
  <dcterms:created xsi:type="dcterms:W3CDTF">2026-11-02T10:17:00Z</dcterms:created>
  <dcterms:modified xsi:type="dcterms:W3CDTF">2026-11-02T10:18:00Z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0x01010053721C8A722B11469633187C8A29FA86</vt:lpwstr>
  </property>
  <property fmtid="{D5CDD505-2E9C-101B-9397-08002B2CF9AE}" pid="3" name="MediaServiceImageTags">
    <vt:lpwstr/>
  </property>
</Properties>
</file>