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FFB18" w14:textId="77777777" w:rsidR="00D61EF6" w:rsidRPr="00950405" w:rsidRDefault="00C15223" w:rsidP="004D4B7F">
      <w:pPr>
        <w:rPr>
          <w:rFonts w:ascii="Calibri" w:hAnsi="Calibri"/>
          <w:b/>
          <w:bCs/>
          <w:sz w:val="56"/>
          <w:szCs w:val="56"/>
        </w:rPr>
      </w:pPr>
      <w:r w:rsidRPr="00950405">
        <w:rPr>
          <w:rFonts w:ascii="Calibri" w:hAnsi="Calibri"/>
          <w:b/>
          <w:bCs/>
          <w:noProof/>
          <w:sz w:val="56"/>
          <w:szCs w:val="56"/>
          <w:lang w:eastAsia="nl-NL" w:bidi="ar-SA"/>
        </w:rPr>
        <w:drawing>
          <wp:anchor distT="0" distB="0" distL="114300" distR="114300" simplePos="0" relativeHeight="251659264" behindDoc="0" locked="0" layoutInCell="1" allowOverlap="1" wp14:anchorId="42A8EDFE" wp14:editId="65BF019D">
            <wp:simplePos x="0" y="0"/>
            <wp:positionH relativeFrom="column">
              <wp:posOffset>2240915</wp:posOffset>
            </wp:positionH>
            <wp:positionV relativeFrom="paragraph">
              <wp:posOffset>-139700</wp:posOffset>
            </wp:positionV>
            <wp:extent cx="1380490" cy="1558290"/>
            <wp:effectExtent l="1905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srcRect/>
                    <a:stretch>
                      <a:fillRect/>
                    </a:stretch>
                  </pic:blipFill>
                  <pic:spPr bwMode="auto">
                    <a:xfrm>
                      <a:off x="0" y="0"/>
                      <a:ext cx="1380490" cy="1558290"/>
                    </a:xfrm>
                    <a:prstGeom prst="rect">
                      <a:avLst/>
                    </a:prstGeom>
                    <a:solidFill>
                      <a:srgbClr val="FFFFFF"/>
                    </a:solidFill>
                    <a:ln w="9525">
                      <a:noFill/>
                      <a:miter lim="800000"/>
                      <a:headEnd/>
                      <a:tailEnd/>
                    </a:ln>
                  </pic:spPr>
                </pic:pic>
              </a:graphicData>
            </a:graphic>
          </wp:anchor>
        </w:drawing>
      </w:r>
    </w:p>
    <w:p w14:paraId="5FB08FB9" w14:textId="77777777" w:rsidR="00D61EF6" w:rsidRPr="00950405" w:rsidRDefault="00D61EF6" w:rsidP="00D61EF6">
      <w:pPr>
        <w:rPr>
          <w:rFonts w:ascii="Calibri" w:hAnsi="Calibri"/>
          <w:b/>
          <w:bCs/>
          <w:sz w:val="56"/>
          <w:szCs w:val="56"/>
        </w:rPr>
      </w:pPr>
    </w:p>
    <w:p w14:paraId="13869B67" w14:textId="77777777" w:rsidR="00D61EF6" w:rsidRPr="00950405" w:rsidRDefault="00D61EF6" w:rsidP="00D61EF6">
      <w:pPr>
        <w:rPr>
          <w:rFonts w:asciiTheme="minorHAnsi" w:hAnsiTheme="minorHAnsi"/>
          <w:b/>
          <w:sz w:val="32"/>
          <w:szCs w:val="32"/>
        </w:rPr>
      </w:pPr>
    </w:p>
    <w:p w14:paraId="2E04872D" w14:textId="77777777" w:rsidR="00D61EF6" w:rsidRPr="00950405" w:rsidRDefault="00D61EF6" w:rsidP="00D61EF6">
      <w:pPr>
        <w:rPr>
          <w:rFonts w:asciiTheme="minorHAnsi" w:hAnsiTheme="minorHAnsi"/>
          <w:b/>
          <w:sz w:val="32"/>
          <w:szCs w:val="32"/>
        </w:rPr>
      </w:pPr>
    </w:p>
    <w:p w14:paraId="7EC28B22" w14:textId="77777777" w:rsidR="00D61EF6" w:rsidRPr="00950405" w:rsidRDefault="00D61EF6" w:rsidP="00D61EF6">
      <w:pPr>
        <w:rPr>
          <w:rFonts w:asciiTheme="minorHAnsi" w:hAnsiTheme="minorHAnsi"/>
          <w:b/>
          <w:sz w:val="32"/>
          <w:szCs w:val="32"/>
        </w:rPr>
      </w:pPr>
    </w:p>
    <w:p w14:paraId="086083A0" w14:textId="77777777" w:rsidR="00D61EF6" w:rsidRPr="00950405" w:rsidRDefault="00D61EF6" w:rsidP="00D61EF6">
      <w:pPr>
        <w:rPr>
          <w:rFonts w:asciiTheme="minorHAnsi" w:hAnsiTheme="minorHAnsi"/>
          <w:b/>
          <w:sz w:val="32"/>
          <w:szCs w:val="32"/>
        </w:rPr>
      </w:pPr>
    </w:p>
    <w:p w14:paraId="79A656BB" w14:textId="77777777" w:rsidR="007A29C8" w:rsidRPr="00E06A12" w:rsidRDefault="007A29C8" w:rsidP="007A29C8">
      <w:pPr>
        <w:spacing w:line="269" w:lineRule="auto"/>
        <w:jc w:val="both"/>
        <w:rPr>
          <w:rFonts w:asciiTheme="minorHAnsi" w:hAnsiTheme="minorHAnsi"/>
          <w:b/>
          <w:sz w:val="32"/>
          <w:szCs w:val="32"/>
        </w:rPr>
      </w:pPr>
      <w:r w:rsidRPr="00E06A12">
        <w:rPr>
          <w:rFonts w:asciiTheme="minorHAnsi" w:hAnsiTheme="minorHAnsi"/>
          <w:b/>
          <w:sz w:val="32"/>
          <w:szCs w:val="32"/>
        </w:rPr>
        <w:t>PERSBERICHT</w:t>
      </w:r>
    </w:p>
    <w:p w14:paraId="7D5A3A51" w14:textId="77777777" w:rsidR="007A29C8" w:rsidRPr="00E06A12" w:rsidRDefault="00CC67A4" w:rsidP="00E453DC">
      <w:pPr>
        <w:spacing w:before="240" w:line="269" w:lineRule="auto"/>
        <w:jc w:val="both"/>
        <w:rPr>
          <w:rFonts w:asciiTheme="minorHAnsi" w:hAnsiTheme="minorHAnsi"/>
          <w:sz w:val="22"/>
          <w:szCs w:val="22"/>
        </w:rPr>
      </w:pPr>
      <w:r w:rsidRPr="00E06A12">
        <w:rPr>
          <w:rFonts w:asciiTheme="minorHAnsi" w:hAnsiTheme="minorHAnsi"/>
          <w:sz w:val="22"/>
          <w:szCs w:val="22"/>
        </w:rPr>
        <w:br/>
      </w:r>
      <w:r w:rsidR="001C6F04">
        <w:rPr>
          <w:rFonts w:asciiTheme="minorHAnsi" w:hAnsiTheme="minorHAnsi"/>
          <w:sz w:val="22"/>
          <w:szCs w:val="22"/>
        </w:rPr>
        <w:t>Anderlecht</w:t>
      </w:r>
      <w:r w:rsidRPr="00E06A12">
        <w:rPr>
          <w:rFonts w:asciiTheme="minorHAnsi" w:hAnsiTheme="minorHAnsi"/>
          <w:sz w:val="22"/>
          <w:szCs w:val="22"/>
        </w:rPr>
        <w:t xml:space="preserve">, </w:t>
      </w:r>
      <w:r w:rsidR="00AB2017">
        <w:rPr>
          <w:rFonts w:asciiTheme="minorHAnsi" w:hAnsiTheme="minorHAnsi"/>
          <w:sz w:val="22"/>
          <w:szCs w:val="22"/>
        </w:rPr>
        <w:t>8 januari</w:t>
      </w:r>
      <w:r w:rsidR="007A29C8" w:rsidRPr="00E06A12">
        <w:rPr>
          <w:rFonts w:asciiTheme="minorHAnsi" w:hAnsiTheme="minorHAnsi"/>
          <w:sz w:val="22"/>
          <w:szCs w:val="22"/>
        </w:rPr>
        <w:t xml:space="preserve"> 201</w:t>
      </w:r>
      <w:r w:rsidR="001C6F04">
        <w:rPr>
          <w:rFonts w:asciiTheme="minorHAnsi" w:hAnsiTheme="minorHAnsi"/>
          <w:sz w:val="22"/>
          <w:szCs w:val="22"/>
        </w:rPr>
        <w:t>8</w:t>
      </w:r>
    </w:p>
    <w:p w14:paraId="097C3555" w14:textId="77777777" w:rsidR="009C7521" w:rsidRPr="00E06A12" w:rsidRDefault="009C7521" w:rsidP="007A29C8">
      <w:pPr>
        <w:spacing w:line="269" w:lineRule="auto"/>
        <w:jc w:val="both"/>
        <w:rPr>
          <w:rFonts w:asciiTheme="minorHAnsi" w:hAnsiTheme="minorHAnsi"/>
          <w:i/>
          <w:sz w:val="28"/>
          <w:szCs w:val="28"/>
        </w:rPr>
      </w:pPr>
    </w:p>
    <w:p w14:paraId="7D16B3C0" w14:textId="77777777" w:rsidR="00CA4AFC" w:rsidRPr="00E06A12" w:rsidRDefault="00CA4AFC" w:rsidP="007A29C8">
      <w:pPr>
        <w:spacing w:line="269" w:lineRule="auto"/>
        <w:jc w:val="both"/>
        <w:rPr>
          <w:rFonts w:asciiTheme="minorHAnsi" w:hAnsiTheme="minorHAnsi"/>
          <w:i/>
          <w:sz w:val="28"/>
          <w:szCs w:val="28"/>
        </w:rPr>
      </w:pPr>
    </w:p>
    <w:p w14:paraId="6AFABD97" w14:textId="77777777" w:rsidR="008B0F18" w:rsidRPr="009C7521" w:rsidRDefault="00810174" w:rsidP="008B0F18">
      <w:pPr>
        <w:spacing w:line="269" w:lineRule="auto"/>
        <w:jc w:val="both"/>
        <w:rPr>
          <w:rFonts w:asciiTheme="minorHAnsi" w:hAnsiTheme="minorHAnsi"/>
          <w:i/>
        </w:rPr>
      </w:pPr>
      <w:r w:rsidRPr="00810174">
        <w:rPr>
          <w:rFonts w:asciiTheme="minorHAnsi" w:hAnsiTheme="minorHAnsi"/>
          <w:i/>
        </w:rPr>
        <w:t xml:space="preserve">Tijdelijke krachten, </w:t>
      </w:r>
      <w:r w:rsidR="00753F2E">
        <w:rPr>
          <w:rFonts w:asciiTheme="minorHAnsi" w:hAnsiTheme="minorHAnsi"/>
          <w:i/>
        </w:rPr>
        <w:t xml:space="preserve">jongeren en </w:t>
      </w:r>
      <w:r w:rsidRPr="00810174">
        <w:rPr>
          <w:rFonts w:asciiTheme="minorHAnsi" w:hAnsiTheme="minorHAnsi"/>
          <w:i/>
        </w:rPr>
        <w:t xml:space="preserve">mensen die </w:t>
      </w:r>
      <w:r w:rsidR="00753F2E">
        <w:rPr>
          <w:rFonts w:asciiTheme="minorHAnsi" w:hAnsiTheme="minorHAnsi"/>
          <w:i/>
        </w:rPr>
        <w:t>de taal onvoldoende</w:t>
      </w:r>
      <w:r w:rsidRPr="00810174">
        <w:rPr>
          <w:rFonts w:asciiTheme="minorHAnsi" w:hAnsiTheme="minorHAnsi"/>
          <w:i/>
        </w:rPr>
        <w:t xml:space="preserve"> spreken lopen meeste risico </w:t>
      </w:r>
    </w:p>
    <w:p w14:paraId="304838FA" w14:textId="15E30AFE" w:rsidR="007120BF" w:rsidRPr="009C7521" w:rsidRDefault="00810174" w:rsidP="008B0F18">
      <w:pPr>
        <w:rPr>
          <w:rFonts w:asciiTheme="minorHAnsi" w:hAnsiTheme="minorHAnsi"/>
          <w:b/>
          <w:sz w:val="36"/>
          <w:szCs w:val="36"/>
        </w:rPr>
      </w:pPr>
      <w:r>
        <w:rPr>
          <w:rFonts w:asciiTheme="minorHAnsi" w:hAnsiTheme="minorHAnsi"/>
          <w:b/>
          <w:sz w:val="36"/>
          <w:szCs w:val="36"/>
        </w:rPr>
        <w:t xml:space="preserve">Veiligheidsvoorschriften aan ruim een derde </w:t>
      </w:r>
      <w:r w:rsidR="000F2325" w:rsidRPr="00997E6C">
        <w:rPr>
          <w:rFonts w:asciiTheme="minorHAnsi" w:hAnsiTheme="minorHAnsi"/>
          <w:b/>
          <w:sz w:val="36"/>
          <w:szCs w:val="36"/>
        </w:rPr>
        <w:t>van de werknemers</w:t>
      </w:r>
      <w:r w:rsidR="000F2325">
        <w:rPr>
          <w:rFonts w:asciiTheme="minorHAnsi" w:hAnsiTheme="minorHAnsi"/>
          <w:b/>
          <w:sz w:val="36"/>
          <w:szCs w:val="36"/>
        </w:rPr>
        <w:t xml:space="preserve"> </w:t>
      </w:r>
      <w:r>
        <w:rPr>
          <w:rFonts w:asciiTheme="minorHAnsi" w:hAnsiTheme="minorHAnsi"/>
          <w:b/>
          <w:sz w:val="36"/>
          <w:szCs w:val="36"/>
        </w:rPr>
        <w:t>niet</w:t>
      </w:r>
      <w:r w:rsidRPr="00810174">
        <w:rPr>
          <w:rFonts w:asciiTheme="minorHAnsi" w:hAnsiTheme="minorHAnsi"/>
          <w:b/>
          <w:sz w:val="36"/>
          <w:szCs w:val="36"/>
        </w:rPr>
        <w:t xml:space="preserve"> </w:t>
      </w:r>
      <w:r>
        <w:rPr>
          <w:rFonts w:asciiTheme="minorHAnsi" w:hAnsiTheme="minorHAnsi"/>
          <w:b/>
          <w:sz w:val="36"/>
          <w:szCs w:val="36"/>
        </w:rPr>
        <w:t>uitgelegd</w:t>
      </w:r>
    </w:p>
    <w:p w14:paraId="5DBE90AE" w14:textId="77777777" w:rsidR="00BE780B" w:rsidRPr="007120BF" w:rsidRDefault="00F85D73" w:rsidP="00BE780B">
      <w:pPr>
        <w:rPr>
          <w:rFonts w:asciiTheme="minorHAnsi" w:hAnsiTheme="minorHAnsi"/>
          <w:sz w:val="20"/>
          <w:szCs w:val="20"/>
        </w:rPr>
      </w:pPr>
      <w:r w:rsidRPr="00F85D73">
        <w:rPr>
          <w:rFonts w:asciiTheme="minorHAnsi" w:hAnsiTheme="minorHAnsi"/>
          <w:sz w:val="20"/>
          <w:szCs w:val="20"/>
        </w:rPr>
        <w:t> </w:t>
      </w:r>
    </w:p>
    <w:p w14:paraId="72C15673" w14:textId="64CC3431" w:rsidR="00E453DC" w:rsidRPr="008A5A11" w:rsidRDefault="00753F2E" w:rsidP="00B71E99">
      <w:pPr>
        <w:pStyle w:val="Titre2"/>
        <w:spacing w:before="0" w:beforeAutospacing="0" w:after="0" w:afterAutospacing="0" w:line="269" w:lineRule="auto"/>
        <w:jc w:val="both"/>
        <w:rPr>
          <w:rFonts w:eastAsia="SimSun" w:cs="Mangal"/>
          <w:b w:val="0"/>
          <w:bCs w:val="0"/>
          <w:kern w:val="1"/>
          <w:sz w:val="24"/>
          <w:szCs w:val="24"/>
          <w:lang w:eastAsia="hi-IN" w:bidi="hi-IN"/>
        </w:rPr>
      </w:pPr>
      <w:r>
        <w:rPr>
          <w:rFonts w:asciiTheme="minorHAnsi" w:hAnsiTheme="minorHAnsi"/>
          <w:sz w:val="22"/>
          <w:szCs w:val="22"/>
        </w:rPr>
        <w:t>S</w:t>
      </w:r>
      <w:r w:rsidR="00C53B26">
        <w:rPr>
          <w:rFonts w:asciiTheme="minorHAnsi" w:hAnsiTheme="minorHAnsi"/>
          <w:sz w:val="22"/>
          <w:szCs w:val="22"/>
        </w:rPr>
        <w:t>tress en vermoeidheid</w:t>
      </w:r>
      <w:r>
        <w:rPr>
          <w:rFonts w:asciiTheme="minorHAnsi" w:hAnsiTheme="minorHAnsi"/>
          <w:sz w:val="22"/>
          <w:szCs w:val="22"/>
        </w:rPr>
        <w:t>, onderschatting van risico’s,</w:t>
      </w:r>
      <w:r w:rsidR="00C53B26">
        <w:rPr>
          <w:rFonts w:asciiTheme="minorHAnsi" w:hAnsiTheme="minorHAnsi"/>
          <w:sz w:val="22"/>
          <w:szCs w:val="22"/>
        </w:rPr>
        <w:t xml:space="preserve"> </w:t>
      </w:r>
      <w:r>
        <w:rPr>
          <w:rFonts w:asciiTheme="minorHAnsi" w:hAnsiTheme="minorHAnsi"/>
          <w:sz w:val="22"/>
          <w:szCs w:val="22"/>
        </w:rPr>
        <w:t xml:space="preserve">risicogedrag </w:t>
      </w:r>
      <w:r w:rsidR="00C53B26">
        <w:rPr>
          <w:rFonts w:asciiTheme="minorHAnsi" w:hAnsiTheme="minorHAnsi"/>
          <w:sz w:val="22"/>
          <w:szCs w:val="22"/>
        </w:rPr>
        <w:t>en gebrek aan kennis en ervari</w:t>
      </w:r>
      <w:r w:rsidR="00831B17">
        <w:rPr>
          <w:rFonts w:asciiTheme="minorHAnsi" w:hAnsiTheme="minorHAnsi"/>
          <w:sz w:val="22"/>
          <w:szCs w:val="22"/>
        </w:rPr>
        <w:t xml:space="preserve">ng zijn </w:t>
      </w:r>
      <w:r w:rsidR="00C53B26">
        <w:rPr>
          <w:rFonts w:asciiTheme="minorHAnsi" w:hAnsiTheme="minorHAnsi"/>
          <w:sz w:val="22"/>
          <w:szCs w:val="22"/>
        </w:rPr>
        <w:t>de</w:t>
      </w:r>
      <w:r w:rsidR="00831B17">
        <w:rPr>
          <w:rFonts w:asciiTheme="minorHAnsi" w:hAnsiTheme="minorHAnsi"/>
          <w:sz w:val="22"/>
          <w:szCs w:val="22"/>
        </w:rPr>
        <w:t xml:space="preserve"> belangrijkste oorzaken </w:t>
      </w:r>
      <w:r w:rsidR="00C53B26">
        <w:rPr>
          <w:rFonts w:asciiTheme="minorHAnsi" w:hAnsiTheme="minorHAnsi"/>
          <w:sz w:val="22"/>
          <w:szCs w:val="22"/>
        </w:rPr>
        <w:t>voor ongevallen op de werkvloer.</w:t>
      </w:r>
      <w:r w:rsidR="00DC75B3">
        <w:rPr>
          <w:rFonts w:asciiTheme="minorHAnsi" w:hAnsiTheme="minorHAnsi"/>
          <w:sz w:val="22"/>
          <w:szCs w:val="22"/>
        </w:rPr>
        <w:t xml:space="preserve"> T</w:t>
      </w:r>
      <w:r>
        <w:rPr>
          <w:rFonts w:asciiTheme="minorHAnsi" w:hAnsiTheme="minorHAnsi"/>
          <w:sz w:val="22"/>
          <w:szCs w:val="22"/>
        </w:rPr>
        <w:t>ijdelijke werknemers</w:t>
      </w:r>
      <w:r w:rsidR="00DC75B3">
        <w:rPr>
          <w:rFonts w:asciiTheme="minorHAnsi" w:hAnsiTheme="minorHAnsi"/>
          <w:sz w:val="22"/>
          <w:szCs w:val="22"/>
        </w:rPr>
        <w:t>, jongeren</w:t>
      </w:r>
      <w:r>
        <w:rPr>
          <w:rFonts w:asciiTheme="minorHAnsi" w:hAnsiTheme="minorHAnsi"/>
          <w:sz w:val="22"/>
          <w:szCs w:val="22"/>
        </w:rPr>
        <w:t xml:space="preserve"> en anderstaligen </w:t>
      </w:r>
      <w:r w:rsidR="00C53B26">
        <w:rPr>
          <w:rFonts w:asciiTheme="minorHAnsi" w:hAnsiTheme="minorHAnsi"/>
          <w:sz w:val="22"/>
          <w:szCs w:val="22"/>
        </w:rPr>
        <w:t xml:space="preserve">lopen daarbij </w:t>
      </w:r>
      <w:r w:rsidR="002A6240">
        <w:rPr>
          <w:rFonts w:asciiTheme="minorHAnsi" w:hAnsiTheme="minorHAnsi"/>
          <w:sz w:val="22"/>
          <w:szCs w:val="22"/>
        </w:rPr>
        <w:t>het meeste risico</w:t>
      </w:r>
      <w:r w:rsidR="00C53B26">
        <w:rPr>
          <w:rFonts w:asciiTheme="minorHAnsi" w:hAnsiTheme="minorHAnsi"/>
          <w:sz w:val="22"/>
          <w:szCs w:val="22"/>
        </w:rPr>
        <w:t>. U</w:t>
      </w:r>
      <w:r w:rsidR="00AB2017" w:rsidRPr="00A2129A">
        <w:rPr>
          <w:rFonts w:asciiTheme="minorHAnsi" w:hAnsiTheme="minorHAnsi"/>
          <w:sz w:val="22"/>
          <w:szCs w:val="22"/>
        </w:rPr>
        <w:t>it</w:t>
      </w:r>
      <w:r w:rsidR="00C53B26">
        <w:rPr>
          <w:rFonts w:asciiTheme="minorHAnsi" w:hAnsiTheme="minorHAnsi"/>
          <w:sz w:val="22"/>
          <w:szCs w:val="22"/>
        </w:rPr>
        <w:t xml:space="preserve"> </w:t>
      </w:r>
      <w:hyperlink r:id="rId9" w:history="1">
        <w:r w:rsidR="00C53B26" w:rsidRPr="00A705EB">
          <w:rPr>
            <w:rStyle w:val="Lienhypertexte"/>
            <w:rFonts w:asciiTheme="minorHAnsi" w:hAnsiTheme="minorHAnsi"/>
            <w:sz w:val="22"/>
            <w:szCs w:val="22"/>
          </w:rPr>
          <w:t>recent</w:t>
        </w:r>
        <w:r w:rsidR="00AB2017" w:rsidRPr="00A705EB">
          <w:rPr>
            <w:rStyle w:val="Lienhypertexte"/>
            <w:rFonts w:asciiTheme="minorHAnsi" w:hAnsiTheme="minorHAnsi"/>
            <w:sz w:val="22"/>
            <w:szCs w:val="22"/>
          </w:rPr>
          <w:t xml:space="preserve"> onderzoek</w:t>
        </w:r>
        <w:r w:rsidR="007A0309" w:rsidRPr="00A705EB">
          <w:rPr>
            <w:rStyle w:val="Lienhypertexte"/>
          </w:rPr>
          <w:t xml:space="preserve"> </w:t>
        </w:r>
        <w:r w:rsidR="00AB2017" w:rsidRPr="00A705EB">
          <w:rPr>
            <w:rStyle w:val="Lienhypertexte"/>
            <w:rFonts w:asciiTheme="minorHAnsi" w:hAnsiTheme="minorHAnsi"/>
            <w:sz w:val="22"/>
            <w:szCs w:val="22"/>
          </w:rPr>
          <w:t>van Manutan</w:t>
        </w:r>
      </w:hyperlink>
      <w:bookmarkStart w:id="0" w:name="_GoBack"/>
      <w:bookmarkEnd w:id="0"/>
      <w:r w:rsidR="00AB2017" w:rsidRPr="00A2129A">
        <w:rPr>
          <w:rFonts w:asciiTheme="minorHAnsi" w:hAnsiTheme="minorHAnsi"/>
          <w:sz w:val="22"/>
          <w:szCs w:val="22"/>
        </w:rPr>
        <w:t>*</w:t>
      </w:r>
      <w:r w:rsidR="001C6F04">
        <w:rPr>
          <w:rFonts w:asciiTheme="minorHAnsi" w:hAnsiTheme="minorHAnsi"/>
          <w:sz w:val="22"/>
          <w:szCs w:val="22"/>
        </w:rPr>
        <w:t xml:space="preserve"> </w:t>
      </w:r>
      <w:r w:rsidR="00C53B26" w:rsidRPr="00057A75">
        <w:rPr>
          <w:rFonts w:asciiTheme="minorHAnsi" w:hAnsiTheme="minorHAnsi"/>
          <w:sz w:val="22"/>
          <w:szCs w:val="22"/>
        </w:rPr>
        <w:t>onder medewerkers</w:t>
      </w:r>
      <w:r w:rsidR="00367015">
        <w:rPr>
          <w:rFonts w:asciiTheme="minorHAnsi" w:hAnsiTheme="minorHAnsi"/>
          <w:sz w:val="22"/>
          <w:szCs w:val="22"/>
        </w:rPr>
        <w:t xml:space="preserve"> </w:t>
      </w:r>
      <w:r w:rsidR="00A03AD0">
        <w:rPr>
          <w:rFonts w:asciiTheme="minorHAnsi" w:hAnsiTheme="minorHAnsi"/>
          <w:sz w:val="22"/>
          <w:szCs w:val="22"/>
        </w:rPr>
        <w:t>b</w:t>
      </w:r>
      <w:r w:rsidR="00831B17" w:rsidRPr="00102909">
        <w:rPr>
          <w:rFonts w:asciiTheme="minorHAnsi" w:hAnsiTheme="minorHAnsi"/>
          <w:sz w:val="22"/>
          <w:szCs w:val="22"/>
        </w:rPr>
        <w:t xml:space="preserve">lijkt dat </w:t>
      </w:r>
      <w:r w:rsidR="00C53B26" w:rsidRPr="00102909">
        <w:rPr>
          <w:rFonts w:asciiTheme="minorHAnsi" w:hAnsiTheme="minorHAnsi"/>
          <w:sz w:val="22"/>
          <w:szCs w:val="22"/>
        </w:rPr>
        <w:t xml:space="preserve">veel ongevallen voorkomen kunnen worden. </w:t>
      </w:r>
      <w:r w:rsidR="00102909" w:rsidRPr="00102909">
        <w:rPr>
          <w:rFonts w:asciiTheme="minorHAnsi" w:eastAsia="Times New Roman" w:hAnsiTheme="minorHAnsi"/>
          <w:noProof/>
          <w:sz w:val="22"/>
          <w:szCs w:val="22"/>
        </w:rPr>
        <w:t>Slechts 6</w:t>
      </w:r>
      <w:r>
        <w:rPr>
          <w:rFonts w:asciiTheme="minorHAnsi" w:eastAsia="Times New Roman" w:hAnsiTheme="minorHAnsi"/>
          <w:noProof/>
          <w:sz w:val="22"/>
          <w:szCs w:val="22"/>
        </w:rPr>
        <w:t>0</w:t>
      </w:r>
      <w:r w:rsidR="00102909" w:rsidRPr="00102909">
        <w:rPr>
          <w:rFonts w:asciiTheme="minorHAnsi" w:eastAsia="Times New Roman" w:hAnsiTheme="minorHAnsi"/>
          <w:noProof/>
          <w:sz w:val="22"/>
          <w:szCs w:val="22"/>
        </w:rPr>
        <w:t>% van de ondervraagden op de werkvloer geeft aan dat de veiligheidsvoorschiften aan iedereen goed uitgelegd word</w:t>
      </w:r>
      <w:r w:rsidR="00E32B00">
        <w:rPr>
          <w:rFonts w:asciiTheme="minorHAnsi" w:eastAsia="Times New Roman" w:hAnsiTheme="minorHAnsi"/>
          <w:noProof/>
          <w:sz w:val="22"/>
          <w:szCs w:val="22"/>
        </w:rPr>
        <w:t>en</w:t>
      </w:r>
      <w:r w:rsidR="00102909" w:rsidRPr="00102909">
        <w:rPr>
          <w:rFonts w:asciiTheme="minorHAnsi" w:eastAsia="Times New Roman" w:hAnsiTheme="minorHAnsi"/>
          <w:noProof/>
          <w:sz w:val="22"/>
          <w:szCs w:val="22"/>
        </w:rPr>
        <w:t>.</w:t>
      </w:r>
      <w:r w:rsidR="00102909" w:rsidRPr="00102909">
        <w:rPr>
          <w:rStyle w:val="lev"/>
          <w:rFonts w:asciiTheme="minorHAnsi" w:eastAsia="Times New Roman" w:hAnsiTheme="minorHAnsi"/>
          <w:sz w:val="22"/>
          <w:szCs w:val="22"/>
        </w:rPr>
        <w:t xml:space="preserve"> </w:t>
      </w:r>
      <w:r w:rsidR="00102909" w:rsidRPr="008A5A11">
        <w:rPr>
          <w:rStyle w:val="lev"/>
          <w:rFonts w:asciiTheme="minorHAnsi" w:eastAsia="Times New Roman" w:hAnsiTheme="minorHAnsi"/>
          <w:b/>
          <w:sz w:val="22"/>
          <w:szCs w:val="22"/>
        </w:rPr>
        <w:t xml:space="preserve">“Dat is veel te weinig” stelt </w:t>
      </w:r>
      <w:r w:rsidR="001C6F04">
        <w:rPr>
          <w:rStyle w:val="lev"/>
          <w:rFonts w:asciiTheme="minorHAnsi" w:eastAsia="Times New Roman" w:hAnsiTheme="minorHAnsi"/>
          <w:b/>
          <w:sz w:val="22"/>
          <w:szCs w:val="22"/>
        </w:rPr>
        <w:t>Jan Piet van Dijk</w:t>
      </w:r>
      <w:r w:rsidR="00102909" w:rsidRPr="008A5A11">
        <w:rPr>
          <w:rStyle w:val="lev"/>
          <w:rFonts w:asciiTheme="minorHAnsi" w:eastAsia="Times New Roman" w:hAnsiTheme="minorHAnsi"/>
          <w:b/>
          <w:sz w:val="22"/>
          <w:szCs w:val="22"/>
        </w:rPr>
        <w:t>,</w:t>
      </w:r>
      <w:r w:rsidR="00CC5EC9" w:rsidRPr="008A5A11">
        <w:rPr>
          <w:rStyle w:val="lev"/>
          <w:rFonts w:asciiTheme="minorHAnsi" w:eastAsia="Times New Roman" w:hAnsiTheme="minorHAnsi"/>
          <w:b/>
          <w:sz w:val="22"/>
          <w:szCs w:val="22"/>
        </w:rPr>
        <w:t xml:space="preserve"> </w:t>
      </w:r>
      <w:r w:rsidR="001C6F04">
        <w:rPr>
          <w:rStyle w:val="lev"/>
          <w:rFonts w:asciiTheme="minorHAnsi" w:eastAsia="Times New Roman" w:hAnsiTheme="minorHAnsi"/>
          <w:b/>
          <w:sz w:val="22"/>
          <w:szCs w:val="22"/>
        </w:rPr>
        <w:t>Operations Director Benelux</w:t>
      </w:r>
      <w:r w:rsidR="00102909" w:rsidRPr="008A5A11">
        <w:rPr>
          <w:rStyle w:val="lev"/>
          <w:rFonts w:asciiTheme="minorHAnsi" w:eastAsia="Times New Roman" w:hAnsiTheme="minorHAnsi"/>
          <w:b/>
          <w:sz w:val="22"/>
          <w:szCs w:val="22"/>
        </w:rPr>
        <w:t xml:space="preserve"> </w:t>
      </w:r>
      <w:r w:rsidR="00F76AD3">
        <w:rPr>
          <w:rStyle w:val="lev"/>
          <w:rFonts w:asciiTheme="minorHAnsi" w:eastAsia="Times New Roman" w:hAnsiTheme="minorHAnsi"/>
          <w:b/>
          <w:sz w:val="22"/>
          <w:szCs w:val="22"/>
        </w:rPr>
        <w:t xml:space="preserve">en veiligheidscoördinator </w:t>
      </w:r>
      <w:r w:rsidR="00102909" w:rsidRPr="008A5A11">
        <w:rPr>
          <w:rStyle w:val="lev"/>
          <w:rFonts w:asciiTheme="minorHAnsi" w:eastAsia="Times New Roman" w:hAnsiTheme="minorHAnsi"/>
          <w:b/>
          <w:sz w:val="22"/>
          <w:szCs w:val="22"/>
        </w:rPr>
        <w:t xml:space="preserve">bij Manutan “het betekent dat ruim een derde van de medewerkers zonder goede voorlichting aan het werk gezet wordt.” </w:t>
      </w:r>
    </w:p>
    <w:p w14:paraId="7E1E618D" w14:textId="77777777" w:rsidR="00E453DC" w:rsidRDefault="00E453DC" w:rsidP="00B71E99">
      <w:pPr>
        <w:pStyle w:val="Titre2"/>
        <w:spacing w:before="0" w:beforeAutospacing="0" w:after="0" w:afterAutospacing="0" w:line="269" w:lineRule="auto"/>
        <w:jc w:val="both"/>
        <w:rPr>
          <w:rFonts w:eastAsia="SimSun" w:cs="Mangal"/>
          <w:bCs w:val="0"/>
          <w:kern w:val="1"/>
          <w:sz w:val="24"/>
          <w:szCs w:val="24"/>
          <w:lang w:eastAsia="hi-IN" w:bidi="hi-IN"/>
        </w:rPr>
      </w:pPr>
    </w:p>
    <w:p w14:paraId="6E914E17" w14:textId="77777777" w:rsidR="00102909" w:rsidRDefault="00102909" w:rsidP="00B71E99">
      <w:pPr>
        <w:pStyle w:val="Titre2"/>
        <w:spacing w:before="0" w:beforeAutospacing="0" w:after="0" w:afterAutospacing="0" w:line="269" w:lineRule="auto"/>
        <w:jc w:val="both"/>
        <w:rPr>
          <w:rFonts w:asciiTheme="minorHAnsi" w:eastAsia="Times New Roman" w:hAnsiTheme="minorHAnsi"/>
          <w:noProof/>
          <w:sz w:val="22"/>
          <w:szCs w:val="22"/>
        </w:rPr>
      </w:pPr>
      <w:r>
        <w:rPr>
          <w:rStyle w:val="lev"/>
          <w:rFonts w:asciiTheme="minorHAnsi" w:eastAsia="Times New Roman" w:hAnsiTheme="minorHAnsi"/>
          <w:b/>
          <w:bCs/>
          <w:sz w:val="22"/>
          <w:szCs w:val="22"/>
        </w:rPr>
        <w:t>Risicogroepen</w:t>
      </w:r>
      <w:r>
        <w:rPr>
          <w:rFonts w:asciiTheme="minorHAnsi" w:eastAsia="Times New Roman" w:hAnsiTheme="minorHAnsi"/>
          <w:noProof/>
          <w:sz w:val="22"/>
          <w:szCs w:val="22"/>
        </w:rPr>
        <w:t xml:space="preserve"> </w:t>
      </w:r>
    </w:p>
    <w:p w14:paraId="576DA989" w14:textId="4E47832F" w:rsidR="00595BA8" w:rsidRPr="009C7521" w:rsidRDefault="00DC75B3" w:rsidP="00864143">
      <w:pPr>
        <w:pStyle w:val="Titre2"/>
        <w:spacing w:before="0" w:beforeAutospacing="0" w:after="0" w:afterAutospacing="0" w:line="269" w:lineRule="auto"/>
        <w:jc w:val="both"/>
        <w:rPr>
          <w:rStyle w:val="lev"/>
          <w:rFonts w:asciiTheme="minorHAnsi" w:eastAsia="Times New Roman" w:hAnsiTheme="minorHAnsi"/>
          <w:bCs/>
          <w:noProof/>
          <w:sz w:val="22"/>
          <w:szCs w:val="22"/>
        </w:rPr>
      </w:pPr>
      <w:r w:rsidRPr="00BE0E2D">
        <w:rPr>
          <w:rFonts w:asciiTheme="minorHAnsi" w:hAnsiTheme="minorHAnsi"/>
          <w:b w:val="0"/>
          <w:noProof/>
          <w:sz w:val="22"/>
          <w:szCs w:val="22"/>
        </w:rPr>
        <w:drawing>
          <wp:anchor distT="0" distB="0" distL="114300" distR="114300" simplePos="0" relativeHeight="251661312" behindDoc="0" locked="0" layoutInCell="1" allowOverlap="1" wp14:anchorId="1224CE3E" wp14:editId="2908D0A1">
            <wp:simplePos x="0" y="0"/>
            <wp:positionH relativeFrom="margin">
              <wp:posOffset>3658870</wp:posOffset>
            </wp:positionH>
            <wp:positionV relativeFrom="margin">
              <wp:posOffset>5782945</wp:posOffset>
            </wp:positionV>
            <wp:extent cx="2457450" cy="1625600"/>
            <wp:effectExtent l="19050" t="0" r="0" b="0"/>
            <wp:wrapSquare wrapText="bothSides"/>
            <wp:docPr id="2" name="Afbeelding 2" descr="C:\Users\dolf\Desktop\Valbeveiligi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lf\Desktop\Valbeveiliging (2).jpg"/>
                    <pic:cNvPicPr>
                      <a:picLocks noChangeAspect="1" noChangeArrowheads="1"/>
                    </pic:cNvPicPr>
                  </pic:nvPicPr>
                  <pic:blipFill>
                    <a:blip r:embed="rId10"/>
                    <a:srcRect/>
                    <a:stretch>
                      <a:fillRect/>
                    </a:stretch>
                  </pic:blipFill>
                  <pic:spPr bwMode="auto">
                    <a:xfrm>
                      <a:off x="0" y="0"/>
                      <a:ext cx="2457450" cy="1625600"/>
                    </a:xfrm>
                    <a:prstGeom prst="rect">
                      <a:avLst/>
                    </a:prstGeom>
                    <a:noFill/>
                    <a:ln w="9525">
                      <a:noFill/>
                      <a:miter lim="800000"/>
                      <a:headEnd/>
                      <a:tailEnd/>
                    </a:ln>
                  </pic:spPr>
                </pic:pic>
              </a:graphicData>
            </a:graphic>
          </wp:anchor>
        </w:drawing>
      </w:r>
      <w:r>
        <w:rPr>
          <w:rFonts w:asciiTheme="minorHAnsi" w:hAnsiTheme="minorHAnsi"/>
          <w:b w:val="0"/>
          <w:sz w:val="22"/>
          <w:szCs w:val="22"/>
        </w:rPr>
        <w:t>Ongeveer</w:t>
      </w:r>
      <w:r w:rsidRPr="00E453DC">
        <w:rPr>
          <w:rFonts w:asciiTheme="minorHAnsi" w:hAnsiTheme="minorHAnsi"/>
          <w:b w:val="0"/>
          <w:sz w:val="22"/>
          <w:szCs w:val="22"/>
        </w:rPr>
        <w:t xml:space="preserve"> </w:t>
      </w:r>
      <w:r w:rsidR="00810174" w:rsidRPr="00E453DC">
        <w:rPr>
          <w:rFonts w:asciiTheme="minorHAnsi" w:hAnsiTheme="minorHAnsi"/>
          <w:b w:val="0"/>
          <w:sz w:val="22"/>
          <w:szCs w:val="22"/>
        </w:rPr>
        <w:t>50% van de ondervraagden is bij een ongeval op de werkvloer</w:t>
      </w:r>
      <w:r w:rsidR="00A03AD0">
        <w:rPr>
          <w:rFonts w:asciiTheme="minorHAnsi" w:hAnsiTheme="minorHAnsi"/>
          <w:b w:val="0"/>
          <w:sz w:val="22"/>
          <w:szCs w:val="22"/>
        </w:rPr>
        <w:t xml:space="preserve"> </w:t>
      </w:r>
      <w:r w:rsidR="00A03AD0" w:rsidRPr="00057A75">
        <w:rPr>
          <w:rFonts w:asciiTheme="minorHAnsi" w:hAnsiTheme="minorHAnsi"/>
          <w:b w:val="0"/>
          <w:sz w:val="22"/>
          <w:szCs w:val="22"/>
        </w:rPr>
        <w:t>(in de fabriek, de werkplaats of op een buitenlocatie)</w:t>
      </w:r>
      <w:r w:rsidR="00810174" w:rsidRPr="00E453DC">
        <w:rPr>
          <w:rFonts w:asciiTheme="minorHAnsi" w:hAnsiTheme="minorHAnsi"/>
          <w:b w:val="0"/>
          <w:sz w:val="22"/>
          <w:szCs w:val="22"/>
        </w:rPr>
        <w:t xml:space="preserve"> betrokken geweest. “Zorgen voor de juiste preventiemiddelen alléén is niet voldoende”, zegt </w:t>
      </w:r>
      <w:r w:rsidR="001C6F04">
        <w:rPr>
          <w:rFonts w:asciiTheme="minorHAnsi" w:hAnsiTheme="minorHAnsi"/>
          <w:b w:val="0"/>
          <w:sz w:val="22"/>
          <w:szCs w:val="22"/>
        </w:rPr>
        <w:t>Jan Piet van Dijk</w:t>
      </w:r>
      <w:r w:rsidR="00810174" w:rsidRPr="00E453DC">
        <w:rPr>
          <w:rFonts w:asciiTheme="minorHAnsi" w:hAnsiTheme="minorHAnsi"/>
          <w:b w:val="0"/>
          <w:sz w:val="22"/>
          <w:szCs w:val="22"/>
        </w:rPr>
        <w:t xml:space="preserve"> “Let erop dat de veiligheidsvoorschriften aan iedereen uitgelegd worden</w:t>
      </w:r>
      <w:r w:rsidR="006D2233">
        <w:rPr>
          <w:rFonts w:asciiTheme="minorHAnsi" w:hAnsiTheme="minorHAnsi"/>
          <w:b w:val="0"/>
          <w:sz w:val="22"/>
          <w:szCs w:val="22"/>
        </w:rPr>
        <w:t>, o</w:t>
      </w:r>
      <w:r w:rsidR="00810174" w:rsidRPr="00E453DC">
        <w:rPr>
          <w:rFonts w:asciiTheme="minorHAnsi" w:hAnsiTheme="minorHAnsi"/>
          <w:b w:val="0"/>
          <w:sz w:val="22"/>
          <w:szCs w:val="22"/>
        </w:rPr>
        <w:t>ok aan tijdelijke krachten en anderstaligen.”</w:t>
      </w:r>
      <w:r w:rsidR="00810174" w:rsidRPr="00810174">
        <w:rPr>
          <w:rFonts w:asciiTheme="minorHAnsi" w:hAnsiTheme="minorHAnsi"/>
          <w:b w:val="0"/>
          <w:sz w:val="22"/>
          <w:szCs w:val="22"/>
        </w:rPr>
        <w:t xml:space="preserve"> </w:t>
      </w:r>
      <w:r w:rsidR="00810174">
        <w:rPr>
          <w:rStyle w:val="lev"/>
          <w:rFonts w:asciiTheme="minorHAnsi" w:eastAsia="Times New Roman" w:hAnsiTheme="minorHAnsi"/>
          <w:bCs/>
          <w:sz w:val="22"/>
          <w:szCs w:val="22"/>
        </w:rPr>
        <w:t>Vooral de risicogroep anderstaligen wordt hiermee geconfronteerd. Bij medewerkers die de taal niet goed machtig zijn, word</w:t>
      </w:r>
      <w:r w:rsidR="00AB40C2">
        <w:rPr>
          <w:rStyle w:val="lev"/>
          <w:rFonts w:asciiTheme="minorHAnsi" w:eastAsia="Times New Roman" w:hAnsiTheme="minorHAnsi"/>
          <w:bCs/>
          <w:sz w:val="22"/>
          <w:szCs w:val="22"/>
        </w:rPr>
        <w:t>en</w:t>
      </w:r>
      <w:r w:rsidR="00810174">
        <w:rPr>
          <w:rStyle w:val="lev"/>
          <w:rFonts w:asciiTheme="minorHAnsi" w:eastAsia="Times New Roman" w:hAnsiTheme="minorHAnsi"/>
          <w:bCs/>
          <w:sz w:val="22"/>
          <w:szCs w:val="22"/>
        </w:rPr>
        <w:t xml:space="preserve"> maar in 3</w:t>
      </w:r>
      <w:r w:rsidR="00753F2E">
        <w:rPr>
          <w:rStyle w:val="lev"/>
          <w:rFonts w:asciiTheme="minorHAnsi" w:eastAsia="Times New Roman" w:hAnsiTheme="minorHAnsi"/>
          <w:bCs/>
          <w:sz w:val="22"/>
          <w:szCs w:val="22"/>
        </w:rPr>
        <w:t>3</w:t>
      </w:r>
      <w:r w:rsidR="00810174">
        <w:rPr>
          <w:rStyle w:val="lev"/>
          <w:rFonts w:asciiTheme="minorHAnsi" w:eastAsia="Times New Roman" w:hAnsiTheme="minorHAnsi"/>
          <w:bCs/>
          <w:sz w:val="22"/>
          <w:szCs w:val="22"/>
        </w:rPr>
        <w:t>% van de gevallen de voorschriften in de eigen taal uitgelegd. De groep tijdelijke werknemers loopt door gebrek aan ervaring en te weinig uitleg meer kans bij een ongeval betrokken te raken. Bij jongeren speelt</w:t>
      </w:r>
      <w:r w:rsidR="009C7521">
        <w:rPr>
          <w:rStyle w:val="lev"/>
          <w:rFonts w:asciiTheme="minorHAnsi" w:eastAsia="Times New Roman" w:hAnsiTheme="minorHAnsi"/>
          <w:bCs/>
          <w:sz w:val="22"/>
          <w:szCs w:val="22"/>
        </w:rPr>
        <w:t xml:space="preserve"> daarnaast</w:t>
      </w:r>
      <w:r w:rsidR="00AA14F5">
        <w:rPr>
          <w:rStyle w:val="lev"/>
          <w:rFonts w:asciiTheme="minorHAnsi" w:eastAsia="Times New Roman" w:hAnsiTheme="minorHAnsi"/>
          <w:bCs/>
          <w:sz w:val="22"/>
          <w:szCs w:val="22"/>
        </w:rPr>
        <w:t xml:space="preserve"> </w:t>
      </w:r>
      <w:r w:rsidR="00810174">
        <w:rPr>
          <w:rStyle w:val="lev"/>
          <w:rFonts w:asciiTheme="minorHAnsi" w:eastAsia="Times New Roman" w:hAnsiTheme="minorHAnsi"/>
          <w:bCs/>
          <w:sz w:val="22"/>
          <w:szCs w:val="22"/>
        </w:rPr>
        <w:t>ook het verkeerd inschatten van risico’s een rol.</w:t>
      </w:r>
    </w:p>
    <w:p w14:paraId="250DDD3D" w14:textId="77777777" w:rsidR="005703A0" w:rsidRPr="00E06A12" w:rsidRDefault="005703A0" w:rsidP="00864143">
      <w:pPr>
        <w:pStyle w:val="Titre2"/>
        <w:spacing w:before="0" w:beforeAutospacing="0" w:after="0" w:afterAutospacing="0" w:line="269" w:lineRule="auto"/>
        <w:jc w:val="both"/>
        <w:rPr>
          <w:rStyle w:val="lev"/>
          <w:rFonts w:asciiTheme="minorHAnsi" w:eastAsia="Times New Roman" w:hAnsiTheme="minorHAnsi"/>
          <w:bCs/>
          <w:sz w:val="22"/>
          <w:szCs w:val="22"/>
        </w:rPr>
      </w:pPr>
    </w:p>
    <w:p w14:paraId="1FED394A" w14:textId="77777777" w:rsidR="00357281" w:rsidRDefault="00357281" w:rsidP="00BE7089">
      <w:pPr>
        <w:pStyle w:val="NormalWeb"/>
        <w:spacing w:before="0" w:beforeAutospacing="0" w:after="0" w:afterAutospacing="0" w:line="269" w:lineRule="auto"/>
        <w:jc w:val="both"/>
        <w:rPr>
          <w:rStyle w:val="lev"/>
          <w:rFonts w:asciiTheme="minorHAnsi" w:eastAsia="Times New Roman" w:hAnsiTheme="minorHAnsi"/>
          <w:bCs w:val="0"/>
          <w:sz w:val="22"/>
          <w:szCs w:val="22"/>
        </w:rPr>
      </w:pPr>
      <w:r w:rsidRPr="00357281">
        <w:rPr>
          <w:rStyle w:val="lev"/>
          <w:rFonts w:asciiTheme="minorHAnsi" w:eastAsia="Times New Roman" w:hAnsiTheme="minorHAnsi"/>
          <w:bCs w:val="0"/>
          <w:sz w:val="22"/>
          <w:szCs w:val="22"/>
        </w:rPr>
        <w:t>Veilige werkomgeving</w:t>
      </w:r>
    </w:p>
    <w:p w14:paraId="6ABB9456" w14:textId="58AC0E3E" w:rsidR="007120BF" w:rsidRDefault="00357281" w:rsidP="00BE7089">
      <w:pPr>
        <w:pStyle w:val="NormalWeb"/>
        <w:spacing w:before="0" w:beforeAutospacing="0" w:after="0" w:afterAutospacing="0" w:line="269" w:lineRule="auto"/>
        <w:jc w:val="both"/>
        <w:rPr>
          <w:rStyle w:val="lev"/>
          <w:rFonts w:asciiTheme="minorHAnsi" w:eastAsia="Times New Roman" w:hAnsiTheme="minorHAnsi"/>
          <w:b w:val="0"/>
          <w:bCs w:val="0"/>
          <w:sz w:val="22"/>
          <w:szCs w:val="22"/>
        </w:rPr>
      </w:pPr>
      <w:r>
        <w:rPr>
          <w:rStyle w:val="lev"/>
          <w:rFonts w:asciiTheme="minorHAnsi" w:eastAsia="Times New Roman" w:hAnsiTheme="minorHAnsi"/>
          <w:b w:val="0"/>
          <w:bCs w:val="0"/>
          <w:sz w:val="22"/>
          <w:szCs w:val="22"/>
        </w:rPr>
        <w:t>Opvallend is dat medewerkers in een kantooromgeving een veel groter gevoel van veiligheid ervaren dan medewerkers op de werkvloer. 8</w:t>
      </w:r>
      <w:r w:rsidR="00243543">
        <w:rPr>
          <w:rStyle w:val="lev"/>
          <w:rFonts w:asciiTheme="minorHAnsi" w:eastAsia="Times New Roman" w:hAnsiTheme="minorHAnsi"/>
          <w:b w:val="0"/>
          <w:bCs w:val="0"/>
          <w:sz w:val="22"/>
          <w:szCs w:val="22"/>
        </w:rPr>
        <w:t>1</w:t>
      </w:r>
      <w:r>
        <w:rPr>
          <w:rStyle w:val="lev"/>
          <w:rFonts w:asciiTheme="minorHAnsi" w:eastAsia="Times New Roman" w:hAnsiTheme="minorHAnsi"/>
          <w:b w:val="0"/>
          <w:bCs w:val="0"/>
          <w:sz w:val="22"/>
          <w:szCs w:val="22"/>
        </w:rPr>
        <w:t>% van de kantoormedewerkers voelt zich veilig tegen 6</w:t>
      </w:r>
      <w:r w:rsidR="00243543">
        <w:rPr>
          <w:rStyle w:val="lev"/>
          <w:rFonts w:asciiTheme="minorHAnsi" w:eastAsia="Times New Roman" w:hAnsiTheme="minorHAnsi"/>
          <w:b w:val="0"/>
          <w:bCs w:val="0"/>
          <w:sz w:val="22"/>
          <w:szCs w:val="22"/>
        </w:rPr>
        <w:t>4</w:t>
      </w:r>
      <w:r>
        <w:rPr>
          <w:rStyle w:val="lev"/>
          <w:rFonts w:asciiTheme="minorHAnsi" w:eastAsia="Times New Roman" w:hAnsiTheme="minorHAnsi"/>
          <w:b w:val="0"/>
          <w:bCs w:val="0"/>
          <w:sz w:val="22"/>
          <w:szCs w:val="22"/>
        </w:rPr>
        <w:t xml:space="preserve">% </w:t>
      </w:r>
      <w:r w:rsidR="00EF153E">
        <w:rPr>
          <w:rStyle w:val="lev"/>
          <w:rFonts w:asciiTheme="minorHAnsi" w:eastAsia="Times New Roman" w:hAnsiTheme="minorHAnsi"/>
          <w:b w:val="0"/>
          <w:bCs w:val="0"/>
          <w:sz w:val="22"/>
          <w:szCs w:val="22"/>
        </w:rPr>
        <w:t>van de overige medewerkers. “Logisch”</w:t>
      </w:r>
      <w:r w:rsidR="006D2233">
        <w:rPr>
          <w:rStyle w:val="lev"/>
          <w:rFonts w:asciiTheme="minorHAnsi" w:eastAsia="Times New Roman" w:hAnsiTheme="minorHAnsi"/>
          <w:b w:val="0"/>
          <w:bCs w:val="0"/>
          <w:sz w:val="22"/>
          <w:szCs w:val="22"/>
        </w:rPr>
        <w:t>,</w:t>
      </w:r>
      <w:r w:rsidR="00EF153E">
        <w:rPr>
          <w:rStyle w:val="lev"/>
          <w:rFonts w:asciiTheme="minorHAnsi" w:eastAsia="Times New Roman" w:hAnsiTheme="minorHAnsi"/>
          <w:b w:val="0"/>
          <w:bCs w:val="0"/>
          <w:sz w:val="22"/>
          <w:szCs w:val="22"/>
        </w:rPr>
        <w:t xml:space="preserve"> zegt </w:t>
      </w:r>
      <w:r w:rsidR="001C6F04">
        <w:rPr>
          <w:rStyle w:val="lev"/>
          <w:rFonts w:asciiTheme="minorHAnsi" w:eastAsia="Times New Roman" w:hAnsiTheme="minorHAnsi"/>
          <w:b w:val="0"/>
          <w:bCs w:val="0"/>
          <w:sz w:val="22"/>
          <w:szCs w:val="22"/>
        </w:rPr>
        <w:t>Jan Piet</w:t>
      </w:r>
      <w:r w:rsidR="006D2233">
        <w:rPr>
          <w:rStyle w:val="lev"/>
          <w:rFonts w:asciiTheme="minorHAnsi" w:eastAsia="Times New Roman" w:hAnsiTheme="minorHAnsi"/>
          <w:b w:val="0"/>
          <w:bCs w:val="0"/>
          <w:sz w:val="22"/>
          <w:szCs w:val="22"/>
        </w:rPr>
        <w:t>,</w:t>
      </w:r>
      <w:r w:rsidR="00EF153E">
        <w:rPr>
          <w:rStyle w:val="lev"/>
          <w:rFonts w:asciiTheme="minorHAnsi" w:eastAsia="Times New Roman" w:hAnsiTheme="minorHAnsi"/>
          <w:b w:val="0"/>
          <w:bCs w:val="0"/>
          <w:sz w:val="22"/>
          <w:szCs w:val="22"/>
        </w:rPr>
        <w:t xml:space="preserve"> ”op kantoor loop je sowieso minder risico dan in de fabriek of op de bouw</w:t>
      </w:r>
      <w:r w:rsidR="001C6F04">
        <w:rPr>
          <w:rStyle w:val="lev"/>
          <w:rFonts w:asciiTheme="minorHAnsi" w:eastAsia="Times New Roman" w:hAnsiTheme="minorHAnsi"/>
          <w:b w:val="0"/>
          <w:bCs w:val="0"/>
          <w:sz w:val="22"/>
          <w:szCs w:val="22"/>
        </w:rPr>
        <w:t>werf</w:t>
      </w:r>
      <w:r w:rsidR="00EF153E">
        <w:rPr>
          <w:rStyle w:val="lev"/>
          <w:rFonts w:asciiTheme="minorHAnsi" w:eastAsia="Times New Roman" w:hAnsiTheme="minorHAnsi"/>
          <w:b w:val="0"/>
          <w:bCs w:val="0"/>
          <w:sz w:val="22"/>
          <w:szCs w:val="22"/>
        </w:rPr>
        <w:t xml:space="preserve">. Maar juist door dat verhoogde risico moeten werkgevers ervoor zorgen dat deze medewerkers </w:t>
      </w:r>
      <w:r w:rsidR="00EF153E">
        <w:rPr>
          <w:rStyle w:val="lev"/>
          <w:rFonts w:asciiTheme="minorHAnsi" w:eastAsia="Times New Roman" w:hAnsiTheme="minorHAnsi"/>
          <w:b w:val="0"/>
          <w:bCs w:val="0"/>
          <w:sz w:val="22"/>
          <w:szCs w:val="22"/>
        </w:rPr>
        <w:lastRenderedPageBreak/>
        <w:t xml:space="preserve">zich extra veilig voelen. </w:t>
      </w:r>
      <w:r w:rsidR="007120BF">
        <w:rPr>
          <w:rStyle w:val="lev"/>
          <w:rFonts w:asciiTheme="minorHAnsi" w:eastAsia="Times New Roman" w:hAnsiTheme="minorHAnsi"/>
          <w:b w:val="0"/>
          <w:bCs w:val="0"/>
          <w:sz w:val="22"/>
          <w:szCs w:val="22"/>
        </w:rPr>
        <w:t>O</w:t>
      </w:r>
      <w:r w:rsidR="00EF153E">
        <w:rPr>
          <w:rStyle w:val="lev"/>
          <w:rFonts w:asciiTheme="minorHAnsi" w:eastAsia="Times New Roman" w:hAnsiTheme="minorHAnsi"/>
          <w:b w:val="0"/>
          <w:bCs w:val="0"/>
          <w:sz w:val="22"/>
          <w:szCs w:val="22"/>
        </w:rPr>
        <w:t xml:space="preserve">ok daar is een </w:t>
      </w:r>
      <w:r w:rsidR="00975B54">
        <w:rPr>
          <w:rStyle w:val="lev"/>
          <w:rFonts w:asciiTheme="minorHAnsi" w:eastAsia="Times New Roman" w:hAnsiTheme="minorHAnsi"/>
          <w:b w:val="0"/>
          <w:bCs w:val="0"/>
          <w:sz w:val="22"/>
          <w:szCs w:val="22"/>
        </w:rPr>
        <w:t xml:space="preserve">belangrijke </w:t>
      </w:r>
      <w:r w:rsidR="00EF153E">
        <w:rPr>
          <w:rStyle w:val="lev"/>
          <w:rFonts w:asciiTheme="minorHAnsi" w:eastAsia="Times New Roman" w:hAnsiTheme="minorHAnsi"/>
          <w:b w:val="0"/>
          <w:bCs w:val="0"/>
          <w:sz w:val="22"/>
          <w:szCs w:val="22"/>
        </w:rPr>
        <w:t>rol weggelegd voor de werkgever door het inzetten van preventiemedewerkers en</w:t>
      </w:r>
      <w:r w:rsidR="00E453DC">
        <w:rPr>
          <w:rStyle w:val="lev"/>
          <w:rFonts w:asciiTheme="minorHAnsi" w:eastAsia="Times New Roman" w:hAnsiTheme="minorHAnsi"/>
          <w:b w:val="0"/>
          <w:bCs w:val="0"/>
          <w:sz w:val="22"/>
          <w:szCs w:val="22"/>
        </w:rPr>
        <w:t xml:space="preserve"> </w:t>
      </w:r>
      <w:r w:rsidR="00594746">
        <w:rPr>
          <w:rStyle w:val="lev"/>
          <w:rFonts w:asciiTheme="minorHAnsi" w:eastAsia="Times New Roman" w:hAnsiTheme="minorHAnsi"/>
          <w:b w:val="0"/>
          <w:bCs w:val="0"/>
          <w:sz w:val="22"/>
          <w:szCs w:val="22"/>
        </w:rPr>
        <w:t xml:space="preserve">een goed voorlichtingsbeleid.” </w:t>
      </w:r>
    </w:p>
    <w:p w14:paraId="7EBA497E" w14:textId="5BAB374A" w:rsidR="008B0D47" w:rsidRPr="00594746" w:rsidRDefault="008B0D47" w:rsidP="00594746">
      <w:pPr>
        <w:pStyle w:val="NormalWeb"/>
        <w:spacing w:before="0" w:beforeAutospacing="0" w:after="0" w:afterAutospacing="0" w:line="269" w:lineRule="auto"/>
        <w:jc w:val="both"/>
        <w:rPr>
          <w:rFonts w:asciiTheme="minorHAnsi" w:eastAsia="Times New Roman" w:hAnsiTheme="minorHAnsi"/>
          <w:sz w:val="22"/>
          <w:szCs w:val="22"/>
        </w:rPr>
      </w:pPr>
    </w:p>
    <w:p w14:paraId="4BA2512C" w14:textId="77777777" w:rsidR="00CC5EC9" w:rsidRDefault="00594746" w:rsidP="00B71E99">
      <w:pPr>
        <w:pStyle w:val="NormalWeb"/>
        <w:spacing w:before="0" w:beforeAutospacing="0" w:after="0" w:afterAutospacing="0" w:line="269" w:lineRule="auto"/>
        <w:rPr>
          <w:rFonts w:asciiTheme="minorHAnsi" w:eastAsia="Times New Roman" w:hAnsiTheme="minorHAnsi"/>
          <w:bCs/>
          <w:sz w:val="22"/>
          <w:szCs w:val="22"/>
        </w:rPr>
      </w:pPr>
      <w:r>
        <w:rPr>
          <w:rFonts w:asciiTheme="minorHAnsi" w:eastAsia="Times New Roman" w:hAnsiTheme="minorHAnsi"/>
          <w:b/>
          <w:bCs/>
          <w:sz w:val="22"/>
          <w:szCs w:val="22"/>
        </w:rPr>
        <w:t>Meer aandacht voor veiligheid</w:t>
      </w:r>
    </w:p>
    <w:p w14:paraId="6E0217D9" w14:textId="54E2D926" w:rsidR="00923158" w:rsidRDefault="00357445" w:rsidP="00F76AD3">
      <w:pPr>
        <w:pStyle w:val="NormalWeb"/>
        <w:spacing w:before="0" w:beforeAutospacing="0" w:after="0" w:afterAutospacing="0" w:line="269" w:lineRule="auto"/>
        <w:rPr>
          <w:rFonts w:asciiTheme="minorHAnsi" w:eastAsia="Times New Roman" w:hAnsiTheme="minorHAnsi"/>
          <w:bCs/>
          <w:sz w:val="22"/>
          <w:szCs w:val="22"/>
        </w:rPr>
      </w:pPr>
      <w:r>
        <w:rPr>
          <w:rFonts w:asciiTheme="minorHAnsi" w:eastAsia="Times New Roman" w:hAnsiTheme="minorHAnsi"/>
          <w:bCs/>
          <w:sz w:val="22"/>
          <w:szCs w:val="22"/>
        </w:rPr>
        <w:t>47</w:t>
      </w:r>
      <w:r w:rsidR="007A0309">
        <w:rPr>
          <w:rFonts w:asciiTheme="minorHAnsi" w:eastAsia="Times New Roman" w:hAnsiTheme="minorHAnsi"/>
          <w:bCs/>
          <w:sz w:val="22"/>
          <w:szCs w:val="22"/>
        </w:rPr>
        <w:t xml:space="preserve">% van de medewerkers op de werkvloer </w:t>
      </w:r>
      <w:r w:rsidR="00CC5EC9">
        <w:rPr>
          <w:rFonts w:asciiTheme="minorHAnsi" w:eastAsia="Times New Roman" w:hAnsiTheme="minorHAnsi"/>
          <w:bCs/>
          <w:sz w:val="22"/>
          <w:szCs w:val="22"/>
        </w:rPr>
        <w:t xml:space="preserve">geeft aan </w:t>
      </w:r>
      <w:r w:rsidR="007A0309">
        <w:rPr>
          <w:rFonts w:asciiTheme="minorHAnsi" w:eastAsia="Times New Roman" w:hAnsiTheme="minorHAnsi"/>
          <w:bCs/>
          <w:sz w:val="22"/>
          <w:szCs w:val="22"/>
        </w:rPr>
        <w:t xml:space="preserve">dat er meer aandacht besteed zou moeten worden aan het thema veiligheid. “En dat is precies waar we ons bij Manutan op richten” stelt </w:t>
      </w:r>
      <w:r w:rsidR="001C6F04">
        <w:rPr>
          <w:rFonts w:asciiTheme="minorHAnsi" w:eastAsia="Times New Roman" w:hAnsiTheme="minorHAnsi"/>
          <w:bCs/>
          <w:sz w:val="22"/>
          <w:szCs w:val="22"/>
        </w:rPr>
        <w:t>Jan Piet van Dijk</w:t>
      </w:r>
      <w:r w:rsidR="007120BF">
        <w:rPr>
          <w:rFonts w:asciiTheme="minorHAnsi" w:eastAsia="Times New Roman" w:hAnsiTheme="minorHAnsi"/>
          <w:bCs/>
          <w:sz w:val="22"/>
          <w:szCs w:val="22"/>
        </w:rPr>
        <w:t>,</w:t>
      </w:r>
      <w:r w:rsidR="007A0309">
        <w:rPr>
          <w:rFonts w:asciiTheme="minorHAnsi" w:eastAsia="Times New Roman" w:hAnsiTheme="minorHAnsi"/>
          <w:bCs/>
          <w:sz w:val="22"/>
          <w:szCs w:val="22"/>
        </w:rPr>
        <w:t xml:space="preserve"> </w:t>
      </w:r>
      <w:r w:rsidR="007120BF">
        <w:rPr>
          <w:rFonts w:asciiTheme="minorHAnsi" w:eastAsia="Times New Roman" w:hAnsiTheme="minorHAnsi"/>
          <w:bCs/>
          <w:sz w:val="22"/>
          <w:szCs w:val="22"/>
        </w:rPr>
        <w:t>“</w:t>
      </w:r>
      <w:r w:rsidR="007A0309">
        <w:rPr>
          <w:rFonts w:asciiTheme="minorHAnsi" w:eastAsia="Times New Roman" w:hAnsiTheme="minorHAnsi"/>
          <w:bCs/>
          <w:sz w:val="22"/>
          <w:szCs w:val="22"/>
        </w:rPr>
        <w:t>wij leveren niet alleen veil</w:t>
      </w:r>
      <w:r w:rsidR="001C6F04">
        <w:rPr>
          <w:rFonts w:asciiTheme="minorHAnsi" w:eastAsia="Times New Roman" w:hAnsiTheme="minorHAnsi"/>
          <w:bCs/>
          <w:sz w:val="22"/>
          <w:szCs w:val="22"/>
        </w:rPr>
        <w:t>igheidsproducten maar staan de aa</w:t>
      </w:r>
      <w:r w:rsidR="007A0309">
        <w:rPr>
          <w:rFonts w:asciiTheme="minorHAnsi" w:eastAsia="Times New Roman" w:hAnsiTheme="minorHAnsi"/>
          <w:bCs/>
          <w:sz w:val="22"/>
          <w:szCs w:val="22"/>
        </w:rPr>
        <w:t xml:space="preserve">nkoper, de veiligheidsfunctionaris </w:t>
      </w:r>
      <w:r w:rsidR="00E453DC">
        <w:rPr>
          <w:rFonts w:asciiTheme="minorHAnsi" w:eastAsia="Times New Roman" w:hAnsiTheme="minorHAnsi"/>
          <w:bCs/>
          <w:sz w:val="22"/>
          <w:szCs w:val="22"/>
        </w:rPr>
        <w:t>é</w:t>
      </w:r>
      <w:r w:rsidR="007A0309">
        <w:rPr>
          <w:rFonts w:asciiTheme="minorHAnsi" w:eastAsia="Times New Roman" w:hAnsiTheme="minorHAnsi"/>
          <w:bCs/>
          <w:sz w:val="22"/>
          <w:szCs w:val="22"/>
        </w:rPr>
        <w:t xml:space="preserve">n de individuele medewerker met raad en daad </w:t>
      </w:r>
      <w:r w:rsidR="00AB40C2">
        <w:rPr>
          <w:rFonts w:asciiTheme="minorHAnsi" w:eastAsia="Times New Roman" w:hAnsiTheme="minorHAnsi"/>
          <w:bCs/>
          <w:sz w:val="22"/>
          <w:szCs w:val="22"/>
        </w:rPr>
        <w:t>bij</w:t>
      </w:r>
      <w:r w:rsidR="007A0309">
        <w:rPr>
          <w:rFonts w:asciiTheme="minorHAnsi" w:eastAsia="Times New Roman" w:hAnsiTheme="minorHAnsi"/>
          <w:bCs/>
          <w:sz w:val="22"/>
          <w:szCs w:val="22"/>
        </w:rPr>
        <w:t xml:space="preserve">. </w:t>
      </w:r>
      <w:r w:rsidR="000F2325">
        <w:rPr>
          <w:rFonts w:asciiTheme="minorHAnsi" w:eastAsia="Times New Roman" w:hAnsiTheme="minorHAnsi"/>
          <w:bCs/>
          <w:sz w:val="22"/>
          <w:szCs w:val="22"/>
        </w:rPr>
        <w:t xml:space="preserve">Onze nieuwe campagne </w:t>
      </w:r>
      <w:hyperlink r:id="rId11" w:history="1">
        <w:r w:rsidR="00923158" w:rsidRPr="001B4A74">
          <w:rPr>
            <w:rStyle w:val="Lienhypertexte"/>
            <w:rFonts w:asciiTheme="minorHAnsi" w:eastAsia="Times New Roman" w:hAnsiTheme="minorHAnsi"/>
            <w:bCs/>
            <w:sz w:val="22"/>
            <w:szCs w:val="22"/>
          </w:rPr>
          <w:t>‘</w:t>
        </w:r>
        <w:r w:rsidR="007A0309" w:rsidRPr="001B4A74">
          <w:rPr>
            <w:rStyle w:val="Lienhypertexte"/>
            <w:rFonts w:asciiTheme="minorHAnsi" w:eastAsia="Times New Roman" w:hAnsiTheme="minorHAnsi"/>
            <w:bCs/>
            <w:sz w:val="22"/>
            <w:szCs w:val="22"/>
          </w:rPr>
          <w:t>Manutan werkt voor j</w:t>
        </w:r>
        <w:r w:rsidR="002565C2" w:rsidRPr="001B4A74">
          <w:rPr>
            <w:rStyle w:val="Lienhypertexte"/>
            <w:rFonts w:asciiTheme="minorHAnsi" w:eastAsia="Times New Roman" w:hAnsiTheme="minorHAnsi"/>
            <w:bCs/>
            <w:sz w:val="22"/>
            <w:szCs w:val="22"/>
          </w:rPr>
          <w:t>e</w:t>
        </w:r>
        <w:r w:rsidR="00923158" w:rsidRPr="001B4A74">
          <w:rPr>
            <w:rStyle w:val="Lienhypertexte"/>
            <w:rFonts w:asciiTheme="minorHAnsi" w:eastAsia="Times New Roman" w:hAnsiTheme="minorHAnsi"/>
            <w:bCs/>
            <w:sz w:val="22"/>
            <w:szCs w:val="22"/>
          </w:rPr>
          <w:t>’</w:t>
        </w:r>
      </w:hyperlink>
      <w:r w:rsidR="002443EC">
        <w:rPr>
          <w:rFonts w:asciiTheme="minorHAnsi" w:eastAsia="Times New Roman" w:hAnsiTheme="minorHAnsi"/>
          <w:bCs/>
          <w:sz w:val="22"/>
          <w:szCs w:val="22"/>
        </w:rPr>
        <w:t xml:space="preserve"> </w:t>
      </w:r>
      <w:r w:rsidR="00923158">
        <w:rPr>
          <w:rFonts w:asciiTheme="minorHAnsi" w:eastAsia="Times New Roman" w:hAnsiTheme="minorHAnsi"/>
          <w:bCs/>
          <w:sz w:val="22"/>
          <w:szCs w:val="22"/>
        </w:rPr>
        <w:t>geeft aan dat je meer van ons krijgt dan kwalitatieve veiligheidsproducten. Wij staan naast je en zorgen ervoor dat je beter en veiliger kunt werken.”</w:t>
      </w:r>
    </w:p>
    <w:p w14:paraId="01285970" w14:textId="77777777" w:rsidR="00F76AD3" w:rsidRPr="00F76AD3" w:rsidRDefault="00F76AD3" w:rsidP="00F76AD3">
      <w:pPr>
        <w:pStyle w:val="NormalWeb"/>
        <w:spacing w:before="0" w:beforeAutospacing="0" w:after="0" w:afterAutospacing="0" w:line="269" w:lineRule="auto"/>
        <w:rPr>
          <w:rFonts w:asciiTheme="minorHAnsi" w:eastAsia="Times New Roman" w:hAnsiTheme="minorHAnsi"/>
          <w:bCs/>
          <w:sz w:val="22"/>
          <w:szCs w:val="22"/>
        </w:rPr>
      </w:pPr>
    </w:p>
    <w:p w14:paraId="6159E14E" w14:textId="77777777" w:rsidR="00923158" w:rsidRDefault="00923158" w:rsidP="00923158">
      <w:pPr>
        <w:rPr>
          <w:rFonts w:ascii="Calibri" w:eastAsia="Calibri" w:hAnsi="Calibri" w:cs="Calibri"/>
          <w:sz w:val="22"/>
          <w:szCs w:val="22"/>
        </w:rPr>
      </w:pPr>
    </w:p>
    <w:p w14:paraId="502568BE" w14:textId="478D2918" w:rsidR="00923158" w:rsidRDefault="00923158" w:rsidP="00923158">
      <w:pPr>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i/>
          <w:iCs/>
          <w:sz w:val="22"/>
          <w:szCs w:val="22"/>
        </w:rPr>
        <w:t>Onderzoek</w:t>
      </w:r>
      <w:r w:rsidR="00975B54">
        <w:rPr>
          <w:rFonts w:ascii="Calibri" w:eastAsia="Calibri" w:hAnsi="Calibri" w:cs="Calibri"/>
          <w:i/>
          <w:iCs/>
          <w:sz w:val="22"/>
          <w:szCs w:val="22"/>
        </w:rPr>
        <w:t xml:space="preserve"> in opdracht van Manutan onder 8</w:t>
      </w:r>
      <w:r w:rsidR="00FD28F3">
        <w:rPr>
          <w:rFonts w:ascii="Calibri" w:eastAsia="Calibri" w:hAnsi="Calibri" w:cs="Calibri"/>
          <w:i/>
          <w:iCs/>
          <w:sz w:val="22"/>
          <w:szCs w:val="22"/>
        </w:rPr>
        <w:t>36</w:t>
      </w:r>
      <w:r w:rsidR="00975B54">
        <w:rPr>
          <w:rFonts w:ascii="Calibri" w:eastAsia="Calibri" w:hAnsi="Calibri" w:cs="Calibri"/>
          <w:i/>
          <w:iCs/>
          <w:sz w:val="22"/>
          <w:szCs w:val="22"/>
        </w:rPr>
        <w:t xml:space="preserve"> werknemers </w:t>
      </w:r>
      <w:r w:rsidR="00F76AD3">
        <w:rPr>
          <w:rFonts w:ascii="Calibri" w:eastAsia="Calibri" w:hAnsi="Calibri" w:cs="Calibri"/>
          <w:i/>
          <w:iCs/>
          <w:sz w:val="22"/>
          <w:szCs w:val="22"/>
        </w:rPr>
        <w:t>die betrokken zijn bij v</w:t>
      </w:r>
      <w:r w:rsidR="00B5134D">
        <w:rPr>
          <w:rFonts w:ascii="Calibri" w:eastAsia="Calibri" w:hAnsi="Calibri" w:cs="Calibri"/>
          <w:i/>
          <w:iCs/>
          <w:sz w:val="22"/>
          <w:szCs w:val="22"/>
        </w:rPr>
        <w:t xml:space="preserve">eiligheid in de kantooromgeving </w:t>
      </w:r>
      <w:r w:rsidR="00F76AD3">
        <w:rPr>
          <w:rFonts w:ascii="Calibri" w:eastAsia="Calibri" w:hAnsi="Calibri" w:cs="Calibri"/>
          <w:i/>
          <w:iCs/>
          <w:sz w:val="22"/>
          <w:szCs w:val="22"/>
        </w:rPr>
        <w:t xml:space="preserve">en op de werkvloer in fabrieken, werkplaatsen en op buitenlocaties </w:t>
      </w:r>
      <w:r w:rsidR="00975B54">
        <w:rPr>
          <w:rFonts w:ascii="Calibri" w:eastAsia="Calibri" w:hAnsi="Calibri" w:cs="Calibri"/>
          <w:i/>
          <w:iCs/>
          <w:sz w:val="22"/>
          <w:szCs w:val="22"/>
        </w:rPr>
        <w:t xml:space="preserve">in </w:t>
      </w:r>
      <w:r w:rsidR="00FD28F3">
        <w:rPr>
          <w:rFonts w:ascii="Calibri" w:eastAsia="Calibri" w:hAnsi="Calibri" w:cs="Calibri"/>
          <w:i/>
          <w:iCs/>
          <w:sz w:val="22"/>
          <w:szCs w:val="22"/>
        </w:rPr>
        <w:t>België</w:t>
      </w:r>
      <w:r>
        <w:rPr>
          <w:rFonts w:ascii="Calibri" w:eastAsia="Calibri" w:hAnsi="Calibri" w:cs="Calibri"/>
          <w:i/>
          <w:iCs/>
          <w:sz w:val="22"/>
          <w:szCs w:val="22"/>
        </w:rPr>
        <w:t>.</w:t>
      </w:r>
      <w:r>
        <w:rPr>
          <w:rFonts w:ascii="Calibri" w:eastAsia="Calibri" w:hAnsi="Calibri" w:cs="Calibri"/>
          <w:sz w:val="22"/>
          <w:szCs w:val="22"/>
        </w:rPr>
        <w:t xml:space="preserve"> </w:t>
      </w:r>
    </w:p>
    <w:p w14:paraId="46302115" w14:textId="77777777" w:rsidR="00923158" w:rsidRPr="000378CF" w:rsidRDefault="00923158" w:rsidP="00B71E99">
      <w:pPr>
        <w:spacing w:line="269" w:lineRule="auto"/>
        <w:jc w:val="both"/>
        <w:rPr>
          <w:rFonts w:asciiTheme="minorHAnsi" w:hAnsiTheme="minorHAnsi"/>
          <w:b/>
          <w:sz w:val="22"/>
          <w:szCs w:val="22"/>
        </w:rPr>
      </w:pPr>
    </w:p>
    <w:p w14:paraId="3F71F739" w14:textId="77777777" w:rsidR="007D2EDE" w:rsidRPr="0047219E" w:rsidRDefault="007D2EDE" w:rsidP="007D2EDE">
      <w:pPr>
        <w:contextualSpacing/>
        <w:jc w:val="both"/>
        <w:rPr>
          <w:rFonts w:asciiTheme="minorHAnsi" w:hAnsiTheme="minorHAnsi"/>
          <w:sz w:val="22"/>
          <w:szCs w:val="22"/>
        </w:rPr>
      </w:pPr>
      <w:r w:rsidRPr="1114CD25">
        <w:rPr>
          <w:rFonts w:asciiTheme="minorHAnsi" w:hAnsiTheme="minorHAnsi"/>
          <w:b/>
          <w:bCs/>
          <w:sz w:val="22"/>
          <w:szCs w:val="22"/>
        </w:rPr>
        <w:t>Over Manutan</w:t>
      </w:r>
    </w:p>
    <w:p w14:paraId="12262252" w14:textId="77777777" w:rsidR="007D2EDE" w:rsidRPr="00CF58BB" w:rsidRDefault="007D2EDE" w:rsidP="007D2EDE">
      <w:pPr>
        <w:contextualSpacing/>
        <w:jc w:val="both"/>
        <w:rPr>
          <w:rFonts w:ascii="Calibri" w:hAnsi="Calibri"/>
          <w:sz w:val="22"/>
          <w:szCs w:val="22"/>
        </w:rPr>
      </w:pPr>
      <w:r w:rsidRPr="1114CD25">
        <w:rPr>
          <w:rFonts w:ascii="Calibri" w:hAnsi="Calibri"/>
          <w:sz w:val="22"/>
          <w:szCs w:val="22"/>
        </w:rPr>
        <w:t>Manutan is in Nederland en België de grootste leverancier van artikelen voor kantoor, magazijn, werkplaats en terrein. Via catalogi, het contactcenter en de website worden meer dan 80.000 artikelen geleverd. Van intern transport &amp; opslag tot gereedschappen en veiligheid. Ook levert Manutan advies en diensten in complete projectinrichtingen van o.a. magazijn- en kantoorruimte, exportservice en efficiënte aankoopsystemen.</w:t>
      </w:r>
    </w:p>
    <w:p w14:paraId="5BFF6ABF" w14:textId="77777777" w:rsidR="007D2EDE" w:rsidRPr="00CF58BB" w:rsidRDefault="007D2EDE" w:rsidP="007D2EDE">
      <w:pPr>
        <w:contextualSpacing/>
        <w:jc w:val="center"/>
        <w:rPr>
          <w:rFonts w:ascii="Calibri" w:hAnsi="Calibri"/>
          <w:sz w:val="22"/>
          <w:szCs w:val="22"/>
        </w:rPr>
      </w:pPr>
    </w:p>
    <w:p w14:paraId="70AEFBBF" w14:textId="0E4D3900" w:rsidR="007D2EDE" w:rsidRDefault="007D2EDE" w:rsidP="007D2EDE">
      <w:pPr>
        <w:pBdr>
          <w:bottom w:val="single" w:sz="12" w:space="1" w:color="auto"/>
        </w:pBdr>
        <w:contextualSpacing/>
        <w:jc w:val="both"/>
        <w:rPr>
          <w:rFonts w:ascii="Calibri" w:hAnsi="Calibri"/>
          <w:color w:val="0000FF"/>
          <w:sz w:val="22"/>
          <w:szCs w:val="22"/>
        </w:rPr>
      </w:pPr>
      <w:r w:rsidRPr="1114CD25">
        <w:rPr>
          <w:rFonts w:ascii="Calibri" w:hAnsi="Calibri"/>
          <w:sz w:val="22"/>
          <w:szCs w:val="22"/>
        </w:rPr>
        <w:t>Manutan is onderdeel van de internationale Manutan Group, Europees marktleider op het gebied van bedrijfsbenodigdheden. De groep bestaat uit 25 dochtermaatschappijen in 1</w:t>
      </w:r>
      <w:r w:rsidR="00EE528E">
        <w:rPr>
          <w:rFonts w:ascii="Calibri" w:hAnsi="Calibri"/>
          <w:sz w:val="22"/>
          <w:szCs w:val="22"/>
        </w:rPr>
        <w:t>7</w:t>
      </w:r>
      <w:r w:rsidRPr="1114CD25">
        <w:rPr>
          <w:rFonts w:ascii="Calibri" w:hAnsi="Calibri"/>
          <w:sz w:val="22"/>
          <w:szCs w:val="22"/>
        </w:rPr>
        <w:t xml:space="preserve"> Europese landen. Met ruim 2.000 medewerkers en ruim 200.000 verschillende artikelen worden meer dan 1.000.000 klanten bediend. De visie van de Manutan Group kenmerkt zich onder andere door het aangaan van warme, oprechte en persoonlijke relaties met klanten. ‘Ondernemen voor een betere wereld’ is het motto.</w:t>
      </w:r>
      <w:r w:rsidRPr="1114CD25">
        <w:rPr>
          <w:rFonts w:ascii="Calibri" w:hAnsi="Calibri"/>
          <w:color w:val="0000FF"/>
          <w:sz w:val="22"/>
          <w:szCs w:val="22"/>
        </w:rPr>
        <w:t xml:space="preserve"> </w:t>
      </w:r>
    </w:p>
    <w:p w14:paraId="03FCD0D7" w14:textId="020A2297" w:rsidR="007A29C8" w:rsidRDefault="00077B59" w:rsidP="007D2EDE">
      <w:pPr>
        <w:pBdr>
          <w:bottom w:val="single" w:sz="12" w:space="1" w:color="auto"/>
        </w:pBdr>
        <w:spacing w:line="269" w:lineRule="auto"/>
        <w:jc w:val="both"/>
        <w:rPr>
          <w:rFonts w:asciiTheme="minorHAnsi" w:hAnsiTheme="minorHAnsi"/>
          <w:sz w:val="22"/>
          <w:szCs w:val="22"/>
        </w:rPr>
      </w:pPr>
      <w:hyperlink r:id="rId12">
        <w:r w:rsidR="007D2EDE" w:rsidRPr="153B8BE7">
          <w:rPr>
            <w:rStyle w:val="Lienhypertexte"/>
            <w:rFonts w:ascii="Calibri" w:hAnsi="Calibri"/>
            <w:color w:val="0000FF"/>
            <w:sz w:val="22"/>
            <w:szCs w:val="22"/>
          </w:rPr>
          <w:t>www.manutan.be</w:t>
        </w:r>
      </w:hyperlink>
      <w:r w:rsidR="007D2EDE" w:rsidRPr="153B8BE7">
        <w:rPr>
          <w:rFonts w:ascii="Calibri" w:hAnsi="Calibri"/>
          <w:sz w:val="22"/>
          <w:szCs w:val="22"/>
        </w:rPr>
        <w:t xml:space="preserve"> en</w:t>
      </w:r>
      <w:r w:rsidR="007D2EDE" w:rsidRPr="153B8BE7">
        <w:rPr>
          <w:rFonts w:ascii="Calibri" w:hAnsi="Calibri"/>
          <w:color w:val="0000FF"/>
          <w:sz w:val="22"/>
          <w:szCs w:val="22"/>
        </w:rPr>
        <w:t xml:space="preserve"> </w:t>
      </w:r>
      <w:hyperlink r:id="rId13">
        <w:r w:rsidR="007D2EDE" w:rsidRPr="153B8BE7">
          <w:rPr>
            <w:rStyle w:val="Lienhypertexte"/>
            <w:rFonts w:ascii="Calibri" w:hAnsi="Calibri"/>
            <w:color w:val="0000FF"/>
            <w:sz w:val="22"/>
            <w:szCs w:val="22"/>
          </w:rPr>
          <w:t>www.manutan.be/blog</w:t>
        </w:r>
      </w:hyperlink>
      <w:r w:rsidR="007A29C8" w:rsidRPr="000378CF">
        <w:rPr>
          <w:rFonts w:asciiTheme="minorHAnsi" w:hAnsiTheme="minorHAnsi"/>
          <w:sz w:val="22"/>
          <w:szCs w:val="22"/>
        </w:rPr>
        <w:t xml:space="preserve"> </w:t>
      </w:r>
    </w:p>
    <w:p w14:paraId="14E484BA" w14:textId="77777777" w:rsidR="007A29C8" w:rsidRPr="000378CF" w:rsidRDefault="007A29C8" w:rsidP="007A29C8">
      <w:pPr>
        <w:pBdr>
          <w:bottom w:val="single" w:sz="12" w:space="1" w:color="auto"/>
        </w:pBdr>
        <w:spacing w:line="269" w:lineRule="auto"/>
        <w:jc w:val="both"/>
        <w:rPr>
          <w:rFonts w:asciiTheme="minorHAnsi" w:hAnsiTheme="minorHAnsi"/>
          <w:sz w:val="22"/>
          <w:szCs w:val="22"/>
        </w:rPr>
      </w:pPr>
    </w:p>
    <w:p w14:paraId="1DC48507" w14:textId="77777777" w:rsidR="00D61EF6" w:rsidRPr="000378CF" w:rsidRDefault="00D61EF6" w:rsidP="00D61EF6">
      <w:pPr>
        <w:jc w:val="both"/>
        <w:rPr>
          <w:rFonts w:asciiTheme="minorHAnsi" w:hAnsiTheme="minorHAnsi"/>
        </w:rPr>
      </w:pPr>
    </w:p>
    <w:p w14:paraId="17300C87" w14:textId="77777777" w:rsidR="001C6F04" w:rsidRPr="00CF58BB" w:rsidRDefault="001C6F04" w:rsidP="001C6F04">
      <w:pPr>
        <w:jc w:val="both"/>
        <w:rPr>
          <w:rFonts w:ascii="Calibri" w:hAnsi="Calibri"/>
          <w:b/>
          <w:bCs/>
          <w:sz w:val="22"/>
          <w:szCs w:val="22"/>
        </w:rPr>
      </w:pPr>
      <w:r w:rsidRPr="153B8BE7">
        <w:rPr>
          <w:rFonts w:ascii="Calibri" w:hAnsi="Calibri"/>
          <w:b/>
          <w:bCs/>
          <w:sz w:val="22"/>
          <w:szCs w:val="22"/>
        </w:rPr>
        <w:t>Noot voor de redactie, niet voor publicatie:</w:t>
      </w:r>
    </w:p>
    <w:p w14:paraId="295D4640" w14:textId="77777777" w:rsidR="001C6F04" w:rsidRPr="00CF58BB" w:rsidRDefault="001C6F04" w:rsidP="001C6F04">
      <w:pPr>
        <w:tabs>
          <w:tab w:val="left" w:pos="3686"/>
        </w:tabs>
        <w:jc w:val="both"/>
        <w:rPr>
          <w:rFonts w:ascii="Calibri" w:hAnsi="Calibri"/>
          <w:sz w:val="22"/>
          <w:szCs w:val="22"/>
        </w:rPr>
      </w:pPr>
      <w:r w:rsidRPr="1114CD25">
        <w:rPr>
          <w:rFonts w:ascii="Calibri" w:hAnsi="Calibri"/>
          <w:sz w:val="22"/>
          <w:szCs w:val="22"/>
        </w:rPr>
        <w:t xml:space="preserve">Voor meer informatie over Manutan en deze initiatieven kunt u contact opnemen met: </w:t>
      </w:r>
    </w:p>
    <w:p w14:paraId="7A5CC95B" w14:textId="77777777" w:rsidR="001C6F04" w:rsidRPr="00CF58BB" w:rsidRDefault="001C6F04" w:rsidP="001C6F04">
      <w:pPr>
        <w:tabs>
          <w:tab w:val="left" w:pos="3686"/>
        </w:tabs>
        <w:jc w:val="both"/>
        <w:rPr>
          <w:rFonts w:ascii="Calibri" w:hAnsi="Calibri"/>
          <w:b/>
          <w:sz w:val="22"/>
          <w:szCs w:val="22"/>
        </w:rPr>
      </w:pPr>
    </w:p>
    <w:p w14:paraId="54A5AC88" w14:textId="77777777" w:rsidR="001C6F04" w:rsidRPr="00CF58BB" w:rsidRDefault="001C6F04" w:rsidP="001C6F04">
      <w:pPr>
        <w:jc w:val="both"/>
        <w:rPr>
          <w:rFonts w:ascii="Calibri" w:hAnsi="Calibri"/>
          <w:b/>
          <w:bCs/>
          <w:sz w:val="22"/>
          <w:szCs w:val="22"/>
        </w:rPr>
      </w:pPr>
      <w:r w:rsidRPr="1114CD25">
        <w:rPr>
          <w:rFonts w:ascii="Calibri" w:hAnsi="Calibri"/>
          <w:b/>
          <w:bCs/>
          <w:sz w:val="22"/>
          <w:szCs w:val="22"/>
        </w:rPr>
        <w:t>Manutan</w:t>
      </w:r>
    </w:p>
    <w:p w14:paraId="72D8BCA3" w14:textId="77777777" w:rsidR="001C6F04" w:rsidRPr="00CF58BB" w:rsidRDefault="001C6F04" w:rsidP="001C6F04">
      <w:pPr>
        <w:rPr>
          <w:rFonts w:ascii="Calibri" w:hAnsi="Calibri"/>
          <w:sz w:val="22"/>
          <w:szCs w:val="22"/>
        </w:rPr>
      </w:pPr>
      <w:r w:rsidRPr="1114CD25">
        <w:rPr>
          <w:rFonts w:ascii="Calibri" w:hAnsi="Calibri"/>
          <w:sz w:val="22"/>
          <w:szCs w:val="22"/>
        </w:rPr>
        <w:t>Filip Van den Abeele – Director Sales Operations Benelux</w:t>
      </w:r>
    </w:p>
    <w:p w14:paraId="7FC9B43E" w14:textId="77777777" w:rsidR="001C6F04" w:rsidRPr="00CF58BB" w:rsidRDefault="001C6F04" w:rsidP="001C6F04">
      <w:pPr>
        <w:jc w:val="both"/>
        <w:rPr>
          <w:rFonts w:ascii="Calibri" w:hAnsi="Calibri"/>
          <w:sz w:val="22"/>
          <w:szCs w:val="22"/>
          <w:lang w:val="fr-BE"/>
        </w:rPr>
      </w:pPr>
      <w:r w:rsidRPr="153B8BE7">
        <w:rPr>
          <w:rFonts w:ascii="Calibri" w:hAnsi="Calibri"/>
          <w:sz w:val="22"/>
          <w:szCs w:val="22"/>
          <w:lang w:val="fr-BE"/>
        </w:rPr>
        <w:t>Tel: +32 (0)2 583 51 99</w:t>
      </w:r>
    </w:p>
    <w:p w14:paraId="7814B89D" w14:textId="47754E29" w:rsidR="001C6F04" w:rsidRPr="00CF58BB" w:rsidRDefault="00AE0D4B" w:rsidP="001C6F04">
      <w:pPr>
        <w:jc w:val="both"/>
        <w:rPr>
          <w:rFonts w:ascii="Calibri" w:hAnsi="Calibri"/>
          <w:sz w:val="22"/>
          <w:szCs w:val="22"/>
          <w:lang w:val="fr-FR"/>
        </w:rPr>
      </w:pPr>
      <w:r>
        <w:rPr>
          <w:rStyle w:val="normaltextrun"/>
          <w:rFonts w:ascii="Calibri" w:hAnsi="Calibri" w:cs="Segoe UI"/>
          <w:color w:val="000000"/>
          <w:sz w:val="22"/>
          <w:szCs w:val="22"/>
          <w:lang w:val="fr-FR"/>
        </w:rPr>
        <w:t xml:space="preserve">E-mail : </w:t>
      </w:r>
      <w:hyperlink r:id="rId14" w:history="1">
        <w:r w:rsidRPr="00E15199">
          <w:rPr>
            <w:rStyle w:val="Lienhypertexte"/>
            <w:rFonts w:ascii="Calibri" w:hAnsi="Calibri"/>
            <w:color w:val="auto"/>
            <w:sz w:val="22"/>
            <w:szCs w:val="22"/>
            <w:lang w:val="fr-FR"/>
          </w:rPr>
          <w:t>filip.vandenabeele@manutan.be</w:t>
        </w:r>
      </w:hyperlink>
    </w:p>
    <w:p w14:paraId="4DFB563F" w14:textId="77777777" w:rsidR="001C6F04" w:rsidRPr="00A705EB" w:rsidRDefault="001C6F04" w:rsidP="001C6F04">
      <w:pPr>
        <w:rPr>
          <w:rFonts w:ascii="Calibri" w:hAnsi="Calibri"/>
          <w:sz w:val="22"/>
          <w:szCs w:val="22"/>
          <w:lang w:val="en-US"/>
        </w:rPr>
      </w:pPr>
      <w:r w:rsidRPr="00A705EB">
        <w:rPr>
          <w:rFonts w:ascii="Calibri" w:hAnsi="Calibri"/>
          <w:sz w:val="22"/>
          <w:szCs w:val="22"/>
          <w:lang w:val="en-US"/>
        </w:rPr>
        <w:t>Website: </w:t>
      </w:r>
      <w:hyperlink r:id="rId15">
        <w:r w:rsidRPr="00A705EB">
          <w:rPr>
            <w:rStyle w:val="Lienhypertexte"/>
            <w:rFonts w:ascii="Calibri" w:hAnsi="Calibri"/>
            <w:color w:val="2E74B5"/>
            <w:sz w:val="22"/>
            <w:szCs w:val="22"/>
            <w:lang w:val="en-US"/>
          </w:rPr>
          <w:t>www.manutan.be</w:t>
        </w:r>
        <w:r w:rsidRPr="00A705EB">
          <w:rPr>
            <w:lang w:val="en-US"/>
          </w:rPr>
          <w:br/>
        </w:r>
      </w:hyperlink>
    </w:p>
    <w:p w14:paraId="3E28886D" w14:textId="77777777" w:rsidR="001C6F04" w:rsidRPr="005E7103" w:rsidRDefault="001C6F04" w:rsidP="001C6F04">
      <w:pPr>
        <w:jc w:val="both"/>
        <w:rPr>
          <w:rFonts w:ascii="Calibri" w:hAnsi="Calibri"/>
          <w:sz w:val="22"/>
          <w:szCs w:val="22"/>
          <w:lang w:val="en-US"/>
        </w:rPr>
      </w:pPr>
      <w:r w:rsidRPr="005E7103">
        <w:rPr>
          <w:rFonts w:ascii="Calibri" w:hAnsi="Calibri"/>
          <w:sz w:val="22"/>
          <w:szCs w:val="22"/>
          <w:lang w:val="en-US"/>
        </w:rPr>
        <w:t xml:space="preserve">of </w:t>
      </w:r>
    </w:p>
    <w:p w14:paraId="340699C3" w14:textId="77777777" w:rsidR="001C6F04" w:rsidRPr="005E7103" w:rsidRDefault="001C6F04" w:rsidP="001C6F04">
      <w:pPr>
        <w:jc w:val="both"/>
        <w:rPr>
          <w:rFonts w:ascii="Calibri" w:hAnsi="Calibri"/>
          <w:b/>
          <w:bCs/>
          <w:sz w:val="22"/>
          <w:szCs w:val="22"/>
          <w:lang w:val="en-US"/>
        </w:rPr>
      </w:pPr>
      <w:r w:rsidRPr="005E7103">
        <w:rPr>
          <w:rFonts w:ascii="Calibri" w:hAnsi="Calibri"/>
          <w:b/>
          <w:bCs/>
          <w:sz w:val="22"/>
          <w:szCs w:val="22"/>
          <w:lang w:val="en-US"/>
        </w:rPr>
        <w:t>Two Cents</w:t>
      </w:r>
    </w:p>
    <w:p w14:paraId="7C459159" w14:textId="77777777" w:rsidR="001C6F04" w:rsidRPr="00A705EB" w:rsidRDefault="001C6F04" w:rsidP="001C6F04">
      <w:pPr>
        <w:rPr>
          <w:rFonts w:ascii="Calibri" w:hAnsi="Calibri"/>
          <w:sz w:val="22"/>
          <w:szCs w:val="22"/>
          <w:lang w:val="nl-BE"/>
        </w:rPr>
      </w:pPr>
      <w:r w:rsidRPr="00A705EB">
        <w:rPr>
          <w:rFonts w:ascii="Calibri" w:hAnsi="Calibri"/>
          <w:sz w:val="22"/>
          <w:szCs w:val="22"/>
          <w:lang w:val="nl-BE"/>
        </w:rPr>
        <w:t>Ward Vanhee</w:t>
      </w:r>
    </w:p>
    <w:p w14:paraId="13E5F66D" w14:textId="77777777" w:rsidR="001C6F04" w:rsidRPr="00A705EB" w:rsidRDefault="001C6F04" w:rsidP="001C6F04">
      <w:pPr>
        <w:jc w:val="both"/>
        <w:rPr>
          <w:rFonts w:ascii="Calibri" w:hAnsi="Calibri"/>
          <w:sz w:val="22"/>
          <w:szCs w:val="22"/>
          <w:lang w:val="nl-BE"/>
        </w:rPr>
      </w:pPr>
      <w:r w:rsidRPr="00A705EB">
        <w:rPr>
          <w:rFonts w:ascii="Calibri" w:hAnsi="Calibri"/>
          <w:sz w:val="22"/>
          <w:szCs w:val="22"/>
          <w:lang w:val="nl-BE"/>
        </w:rPr>
        <w:t>Tel: +32 (0)2 773 50 26</w:t>
      </w:r>
    </w:p>
    <w:p w14:paraId="071519BF" w14:textId="4F8965D7" w:rsidR="00AE0D4B" w:rsidRPr="000F2325" w:rsidRDefault="00AE0D4B" w:rsidP="001C6F04">
      <w:pPr>
        <w:jc w:val="both"/>
        <w:rPr>
          <w:rFonts w:asciiTheme="minorHAnsi" w:hAnsiTheme="minorHAnsi"/>
          <w:sz w:val="22"/>
          <w:szCs w:val="22"/>
        </w:rPr>
      </w:pPr>
      <w:r w:rsidRPr="00A705EB">
        <w:rPr>
          <w:rStyle w:val="normaltextrun"/>
          <w:rFonts w:ascii="Calibri" w:hAnsi="Calibri" w:cs="Segoe UI"/>
          <w:color w:val="000000"/>
          <w:sz w:val="22"/>
          <w:szCs w:val="22"/>
          <w:lang w:val="nl-BE"/>
        </w:rPr>
        <w:t>E-mail : </w:t>
      </w:r>
      <w:hyperlink r:id="rId16" w:tgtFrame="_blank" w:history="1">
        <w:r w:rsidRPr="00A705EB">
          <w:rPr>
            <w:rStyle w:val="normaltextrun"/>
            <w:rFonts w:ascii="Calibri" w:hAnsi="Calibri" w:cs="Segoe UI"/>
            <w:color w:val="000000"/>
            <w:sz w:val="22"/>
            <w:szCs w:val="22"/>
            <w:u w:val="single"/>
            <w:lang w:val="nl-BE"/>
          </w:rPr>
          <w:t>wv@twocents.be</w:t>
        </w:r>
      </w:hyperlink>
    </w:p>
    <w:p w14:paraId="782B6712" w14:textId="77777777" w:rsidR="001C6F04" w:rsidRPr="000F2325" w:rsidRDefault="001C6F04" w:rsidP="001C6F04">
      <w:pPr>
        <w:jc w:val="both"/>
        <w:rPr>
          <w:rFonts w:asciiTheme="minorHAnsi" w:hAnsiTheme="minorHAnsi"/>
          <w:sz w:val="22"/>
          <w:szCs w:val="22"/>
        </w:rPr>
      </w:pPr>
    </w:p>
    <w:p w14:paraId="341E1593" w14:textId="77777777" w:rsidR="001C6F04" w:rsidRPr="001A520E" w:rsidRDefault="001C6F04" w:rsidP="001C6F04">
      <w:pPr>
        <w:rPr>
          <w:rFonts w:asciiTheme="minorHAnsi" w:hAnsiTheme="minorHAnsi"/>
          <w:sz w:val="22"/>
          <w:szCs w:val="22"/>
        </w:rPr>
      </w:pPr>
      <w:r w:rsidRPr="1114CD25">
        <w:rPr>
          <w:rFonts w:asciiTheme="minorHAnsi" w:hAnsiTheme="minorHAnsi"/>
          <w:sz w:val="22"/>
          <w:szCs w:val="22"/>
        </w:rPr>
        <w:t xml:space="preserve">De high-resfoto en het persbericht zijn digitaal verkrijgbaar via deze link naar onze perskamer: </w:t>
      </w:r>
    </w:p>
    <w:p w14:paraId="703BD6B6" w14:textId="2CBF44D2" w:rsidR="009E26AE" w:rsidRPr="00CC67A4" w:rsidRDefault="00077B59" w:rsidP="00CC67A4">
      <w:pPr>
        <w:jc w:val="both"/>
        <w:rPr>
          <w:rFonts w:asciiTheme="minorHAnsi" w:hAnsiTheme="minorHAnsi"/>
          <w:sz w:val="22"/>
          <w:szCs w:val="22"/>
        </w:rPr>
      </w:pPr>
      <w:hyperlink r:id="rId17" w:history="1">
        <w:r w:rsidR="001C6F04" w:rsidRPr="001A520E">
          <w:rPr>
            <w:rStyle w:val="Lienhypertexte"/>
            <w:rFonts w:asciiTheme="minorHAnsi" w:hAnsiTheme="minorHAnsi"/>
            <w:sz w:val="22"/>
            <w:szCs w:val="22"/>
          </w:rPr>
          <w:t>http://manutan.media.twocents.be</w:t>
        </w:r>
      </w:hyperlink>
    </w:p>
    <w:sectPr w:rsidR="009E26AE" w:rsidRPr="00CC67A4" w:rsidSect="00BB6B8A">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C470B" w14:textId="77777777" w:rsidR="00077B59" w:rsidRDefault="00077B59">
      <w:r>
        <w:separator/>
      </w:r>
    </w:p>
  </w:endnote>
  <w:endnote w:type="continuationSeparator" w:id="0">
    <w:p w14:paraId="472C39C2" w14:textId="77777777" w:rsidR="00077B59" w:rsidRDefault="0007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7D02D" w14:textId="77777777" w:rsidR="00077B59" w:rsidRDefault="00077B59">
      <w:r>
        <w:separator/>
      </w:r>
    </w:p>
  </w:footnote>
  <w:footnote w:type="continuationSeparator" w:id="0">
    <w:p w14:paraId="67A360B0" w14:textId="77777777" w:rsidR="00077B59" w:rsidRDefault="00077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CA06F3"/>
    <w:multiLevelType w:val="multilevel"/>
    <w:tmpl w:val="7E3A0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8E6C66"/>
    <w:multiLevelType w:val="hybridMultilevel"/>
    <w:tmpl w:val="B2920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9C1142"/>
    <w:multiLevelType w:val="hybridMultilevel"/>
    <w:tmpl w:val="D80CE4FA"/>
    <w:lvl w:ilvl="0" w:tplc="F1225B94">
      <w:numFmt w:val="bullet"/>
      <w:lvlText w:val=""/>
      <w:lvlJc w:val="left"/>
      <w:pPr>
        <w:ind w:left="720" w:hanging="360"/>
      </w:pPr>
      <w:rPr>
        <w:rFonts w:ascii="Symbol" w:eastAsia="SimSun" w:hAnsi="Symbol" w:cs="Mangal" w:hint="default"/>
        <w:sz w:val="24"/>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EF6"/>
    <w:rsid w:val="000302BE"/>
    <w:rsid w:val="000378CF"/>
    <w:rsid w:val="00042C88"/>
    <w:rsid w:val="00055BCF"/>
    <w:rsid w:val="00057A75"/>
    <w:rsid w:val="00060069"/>
    <w:rsid w:val="000657E4"/>
    <w:rsid w:val="00077B59"/>
    <w:rsid w:val="00092699"/>
    <w:rsid w:val="000A3546"/>
    <w:rsid w:val="000D4BE8"/>
    <w:rsid w:val="000D6012"/>
    <w:rsid w:val="000E7B55"/>
    <w:rsid w:val="000F0227"/>
    <w:rsid w:val="000F2325"/>
    <w:rsid w:val="00102909"/>
    <w:rsid w:val="001145D3"/>
    <w:rsid w:val="00117035"/>
    <w:rsid w:val="00123AC0"/>
    <w:rsid w:val="00136D8E"/>
    <w:rsid w:val="0013761E"/>
    <w:rsid w:val="00143F93"/>
    <w:rsid w:val="001513E3"/>
    <w:rsid w:val="001568F7"/>
    <w:rsid w:val="001631B9"/>
    <w:rsid w:val="00163FBA"/>
    <w:rsid w:val="00164DA4"/>
    <w:rsid w:val="00190984"/>
    <w:rsid w:val="001A6DC1"/>
    <w:rsid w:val="001B045B"/>
    <w:rsid w:val="001B0ED5"/>
    <w:rsid w:val="001B4A74"/>
    <w:rsid w:val="001B661E"/>
    <w:rsid w:val="001C6F04"/>
    <w:rsid w:val="001D220A"/>
    <w:rsid w:val="001D224E"/>
    <w:rsid w:val="001E12FD"/>
    <w:rsid w:val="00204272"/>
    <w:rsid w:val="002311B4"/>
    <w:rsid w:val="00234A27"/>
    <w:rsid w:val="00243543"/>
    <w:rsid w:val="002443EC"/>
    <w:rsid w:val="002565C2"/>
    <w:rsid w:val="00260974"/>
    <w:rsid w:val="00265840"/>
    <w:rsid w:val="00276376"/>
    <w:rsid w:val="00295CD0"/>
    <w:rsid w:val="002A6240"/>
    <w:rsid w:val="002A6D9E"/>
    <w:rsid w:val="002B097D"/>
    <w:rsid w:val="002C1B5E"/>
    <w:rsid w:val="002D056D"/>
    <w:rsid w:val="002D0EC3"/>
    <w:rsid w:val="002D6344"/>
    <w:rsid w:val="002E343C"/>
    <w:rsid w:val="002F5060"/>
    <w:rsid w:val="00315C87"/>
    <w:rsid w:val="00322DC8"/>
    <w:rsid w:val="0033566E"/>
    <w:rsid w:val="00342A8B"/>
    <w:rsid w:val="00342F31"/>
    <w:rsid w:val="003474CF"/>
    <w:rsid w:val="003539C7"/>
    <w:rsid w:val="00357281"/>
    <w:rsid w:val="00357445"/>
    <w:rsid w:val="00367015"/>
    <w:rsid w:val="00367A4D"/>
    <w:rsid w:val="00370201"/>
    <w:rsid w:val="0037565D"/>
    <w:rsid w:val="0037566E"/>
    <w:rsid w:val="003837AF"/>
    <w:rsid w:val="003929F7"/>
    <w:rsid w:val="00396CB3"/>
    <w:rsid w:val="003B0185"/>
    <w:rsid w:val="003B3541"/>
    <w:rsid w:val="003C7F01"/>
    <w:rsid w:val="003D1E84"/>
    <w:rsid w:val="003D60C0"/>
    <w:rsid w:val="003E0F51"/>
    <w:rsid w:val="003F6FED"/>
    <w:rsid w:val="00407410"/>
    <w:rsid w:val="0041013F"/>
    <w:rsid w:val="00413773"/>
    <w:rsid w:val="00431072"/>
    <w:rsid w:val="004325FA"/>
    <w:rsid w:val="00442BEC"/>
    <w:rsid w:val="00443374"/>
    <w:rsid w:val="00445C7C"/>
    <w:rsid w:val="004602C4"/>
    <w:rsid w:val="0046127E"/>
    <w:rsid w:val="004706C9"/>
    <w:rsid w:val="004708BF"/>
    <w:rsid w:val="0047178D"/>
    <w:rsid w:val="00475220"/>
    <w:rsid w:val="00475F45"/>
    <w:rsid w:val="004825C5"/>
    <w:rsid w:val="00490699"/>
    <w:rsid w:val="004A076D"/>
    <w:rsid w:val="004A5140"/>
    <w:rsid w:val="004B1DBA"/>
    <w:rsid w:val="004B5909"/>
    <w:rsid w:val="004C04ED"/>
    <w:rsid w:val="004C22B9"/>
    <w:rsid w:val="004D1F3A"/>
    <w:rsid w:val="004D4B7F"/>
    <w:rsid w:val="004D5975"/>
    <w:rsid w:val="004E3502"/>
    <w:rsid w:val="004E5C73"/>
    <w:rsid w:val="00506FB8"/>
    <w:rsid w:val="00522995"/>
    <w:rsid w:val="005337F1"/>
    <w:rsid w:val="00537116"/>
    <w:rsid w:val="00541832"/>
    <w:rsid w:val="00541E84"/>
    <w:rsid w:val="00544BAA"/>
    <w:rsid w:val="005476AE"/>
    <w:rsid w:val="005560C1"/>
    <w:rsid w:val="00563D5B"/>
    <w:rsid w:val="005703A0"/>
    <w:rsid w:val="00594746"/>
    <w:rsid w:val="00595BA8"/>
    <w:rsid w:val="005A13A4"/>
    <w:rsid w:val="005B2D42"/>
    <w:rsid w:val="005D4D6A"/>
    <w:rsid w:val="005D7A11"/>
    <w:rsid w:val="005F0AA9"/>
    <w:rsid w:val="005F2842"/>
    <w:rsid w:val="005F3EDB"/>
    <w:rsid w:val="005F6AED"/>
    <w:rsid w:val="00615007"/>
    <w:rsid w:val="006303C7"/>
    <w:rsid w:val="006327B1"/>
    <w:rsid w:val="00650A5A"/>
    <w:rsid w:val="00655849"/>
    <w:rsid w:val="00661E78"/>
    <w:rsid w:val="006707A6"/>
    <w:rsid w:val="0067222B"/>
    <w:rsid w:val="0067678B"/>
    <w:rsid w:val="00686312"/>
    <w:rsid w:val="006A1132"/>
    <w:rsid w:val="006A33CF"/>
    <w:rsid w:val="006B3B6F"/>
    <w:rsid w:val="006B5FC1"/>
    <w:rsid w:val="006D2233"/>
    <w:rsid w:val="006D2D5F"/>
    <w:rsid w:val="006F29D8"/>
    <w:rsid w:val="007020D7"/>
    <w:rsid w:val="007027DD"/>
    <w:rsid w:val="00706001"/>
    <w:rsid w:val="007120BF"/>
    <w:rsid w:val="0071452F"/>
    <w:rsid w:val="00725D21"/>
    <w:rsid w:val="00727685"/>
    <w:rsid w:val="00731014"/>
    <w:rsid w:val="0073628A"/>
    <w:rsid w:val="00736385"/>
    <w:rsid w:val="00741205"/>
    <w:rsid w:val="00753F2E"/>
    <w:rsid w:val="007623E5"/>
    <w:rsid w:val="00767E0B"/>
    <w:rsid w:val="00770C24"/>
    <w:rsid w:val="00781782"/>
    <w:rsid w:val="00793A4E"/>
    <w:rsid w:val="007A0309"/>
    <w:rsid w:val="007A29C8"/>
    <w:rsid w:val="007C169C"/>
    <w:rsid w:val="007C2111"/>
    <w:rsid w:val="007C76AF"/>
    <w:rsid w:val="007D127E"/>
    <w:rsid w:val="007D2EDE"/>
    <w:rsid w:val="007E5AF4"/>
    <w:rsid w:val="007F0517"/>
    <w:rsid w:val="007F1B62"/>
    <w:rsid w:val="007F1F34"/>
    <w:rsid w:val="007F4E99"/>
    <w:rsid w:val="00800871"/>
    <w:rsid w:val="00810174"/>
    <w:rsid w:val="008178FE"/>
    <w:rsid w:val="00822875"/>
    <w:rsid w:val="00830C2D"/>
    <w:rsid w:val="0083194D"/>
    <w:rsid w:val="00831B17"/>
    <w:rsid w:val="008326B8"/>
    <w:rsid w:val="00847F92"/>
    <w:rsid w:val="00855CEE"/>
    <w:rsid w:val="008602C1"/>
    <w:rsid w:val="00864143"/>
    <w:rsid w:val="00875151"/>
    <w:rsid w:val="0089064E"/>
    <w:rsid w:val="00892DF7"/>
    <w:rsid w:val="00895CE3"/>
    <w:rsid w:val="008A3013"/>
    <w:rsid w:val="008A5A11"/>
    <w:rsid w:val="008A6C07"/>
    <w:rsid w:val="008B0D47"/>
    <w:rsid w:val="008B0F18"/>
    <w:rsid w:val="008B4F88"/>
    <w:rsid w:val="008D7619"/>
    <w:rsid w:val="008E1E72"/>
    <w:rsid w:val="008E3FC9"/>
    <w:rsid w:val="008F452A"/>
    <w:rsid w:val="00900744"/>
    <w:rsid w:val="009033D5"/>
    <w:rsid w:val="00922C4F"/>
    <w:rsid w:val="0092313A"/>
    <w:rsid w:val="00923158"/>
    <w:rsid w:val="009237C7"/>
    <w:rsid w:val="00926519"/>
    <w:rsid w:val="00937262"/>
    <w:rsid w:val="0094383A"/>
    <w:rsid w:val="00950405"/>
    <w:rsid w:val="0095416B"/>
    <w:rsid w:val="00956D7F"/>
    <w:rsid w:val="00975B54"/>
    <w:rsid w:val="00983C3B"/>
    <w:rsid w:val="00997E6C"/>
    <w:rsid w:val="009C1737"/>
    <w:rsid w:val="009C3F4B"/>
    <w:rsid w:val="009C4F4F"/>
    <w:rsid w:val="009C7521"/>
    <w:rsid w:val="009D0CEA"/>
    <w:rsid w:val="009D7DA0"/>
    <w:rsid w:val="009E26AE"/>
    <w:rsid w:val="009E5E22"/>
    <w:rsid w:val="00A03AD0"/>
    <w:rsid w:val="00A15F3C"/>
    <w:rsid w:val="00A20D9D"/>
    <w:rsid w:val="00A27F02"/>
    <w:rsid w:val="00A43B6B"/>
    <w:rsid w:val="00A46F13"/>
    <w:rsid w:val="00A51674"/>
    <w:rsid w:val="00A705EB"/>
    <w:rsid w:val="00A91E74"/>
    <w:rsid w:val="00A92C4E"/>
    <w:rsid w:val="00AA14F5"/>
    <w:rsid w:val="00AB0C60"/>
    <w:rsid w:val="00AB2017"/>
    <w:rsid w:val="00AB3146"/>
    <w:rsid w:val="00AB3B85"/>
    <w:rsid w:val="00AB40C2"/>
    <w:rsid w:val="00AC640B"/>
    <w:rsid w:val="00AD15A8"/>
    <w:rsid w:val="00AE0D4B"/>
    <w:rsid w:val="00AF0F98"/>
    <w:rsid w:val="00AF41F3"/>
    <w:rsid w:val="00B11C6E"/>
    <w:rsid w:val="00B1212C"/>
    <w:rsid w:val="00B26470"/>
    <w:rsid w:val="00B31674"/>
    <w:rsid w:val="00B50C22"/>
    <w:rsid w:val="00B5134D"/>
    <w:rsid w:val="00B51585"/>
    <w:rsid w:val="00B6788E"/>
    <w:rsid w:val="00B71E99"/>
    <w:rsid w:val="00B75777"/>
    <w:rsid w:val="00B9694A"/>
    <w:rsid w:val="00BA529F"/>
    <w:rsid w:val="00BB6B8A"/>
    <w:rsid w:val="00BC5F0F"/>
    <w:rsid w:val="00BD792C"/>
    <w:rsid w:val="00BD7DB4"/>
    <w:rsid w:val="00BE0E2D"/>
    <w:rsid w:val="00BE7089"/>
    <w:rsid w:val="00BE780B"/>
    <w:rsid w:val="00C03DC4"/>
    <w:rsid w:val="00C10C51"/>
    <w:rsid w:val="00C15223"/>
    <w:rsid w:val="00C202AE"/>
    <w:rsid w:val="00C30A21"/>
    <w:rsid w:val="00C43F50"/>
    <w:rsid w:val="00C45567"/>
    <w:rsid w:val="00C53B26"/>
    <w:rsid w:val="00C54B77"/>
    <w:rsid w:val="00C71945"/>
    <w:rsid w:val="00C77234"/>
    <w:rsid w:val="00C80F48"/>
    <w:rsid w:val="00C80FAC"/>
    <w:rsid w:val="00C8608D"/>
    <w:rsid w:val="00CA4AFC"/>
    <w:rsid w:val="00CA5ADD"/>
    <w:rsid w:val="00CB24CC"/>
    <w:rsid w:val="00CB340D"/>
    <w:rsid w:val="00CB7821"/>
    <w:rsid w:val="00CC4900"/>
    <w:rsid w:val="00CC5EC9"/>
    <w:rsid w:val="00CC67A4"/>
    <w:rsid w:val="00CD0A3E"/>
    <w:rsid w:val="00CE47FD"/>
    <w:rsid w:val="00CE5C0D"/>
    <w:rsid w:val="00CF78AF"/>
    <w:rsid w:val="00D015CB"/>
    <w:rsid w:val="00D029B5"/>
    <w:rsid w:val="00D17376"/>
    <w:rsid w:val="00D17DCA"/>
    <w:rsid w:val="00D20EE0"/>
    <w:rsid w:val="00D3722D"/>
    <w:rsid w:val="00D429D2"/>
    <w:rsid w:val="00D43D0A"/>
    <w:rsid w:val="00D61EF6"/>
    <w:rsid w:val="00D6467F"/>
    <w:rsid w:val="00D65B17"/>
    <w:rsid w:val="00D67A1F"/>
    <w:rsid w:val="00D75407"/>
    <w:rsid w:val="00D82832"/>
    <w:rsid w:val="00D97D69"/>
    <w:rsid w:val="00DA25BB"/>
    <w:rsid w:val="00DA2D6E"/>
    <w:rsid w:val="00DB6293"/>
    <w:rsid w:val="00DC065F"/>
    <w:rsid w:val="00DC62BF"/>
    <w:rsid w:val="00DC75B3"/>
    <w:rsid w:val="00DD200A"/>
    <w:rsid w:val="00DE25DB"/>
    <w:rsid w:val="00DF16C0"/>
    <w:rsid w:val="00E06A12"/>
    <w:rsid w:val="00E15A2D"/>
    <w:rsid w:val="00E207BD"/>
    <w:rsid w:val="00E27404"/>
    <w:rsid w:val="00E32B00"/>
    <w:rsid w:val="00E330A4"/>
    <w:rsid w:val="00E35335"/>
    <w:rsid w:val="00E44195"/>
    <w:rsid w:val="00E453DC"/>
    <w:rsid w:val="00E566ED"/>
    <w:rsid w:val="00E61FF3"/>
    <w:rsid w:val="00E74A01"/>
    <w:rsid w:val="00E773D3"/>
    <w:rsid w:val="00EA56E1"/>
    <w:rsid w:val="00EB0F3A"/>
    <w:rsid w:val="00ED4AB0"/>
    <w:rsid w:val="00EE4734"/>
    <w:rsid w:val="00EE4E5D"/>
    <w:rsid w:val="00EE528E"/>
    <w:rsid w:val="00EF153E"/>
    <w:rsid w:val="00EF2EE8"/>
    <w:rsid w:val="00F010B2"/>
    <w:rsid w:val="00F104BE"/>
    <w:rsid w:val="00F46E8D"/>
    <w:rsid w:val="00F76AD3"/>
    <w:rsid w:val="00F81903"/>
    <w:rsid w:val="00F8505A"/>
    <w:rsid w:val="00F85D73"/>
    <w:rsid w:val="00F86A65"/>
    <w:rsid w:val="00F94B02"/>
    <w:rsid w:val="00F951AF"/>
    <w:rsid w:val="00FB027E"/>
    <w:rsid w:val="00FB0D3F"/>
    <w:rsid w:val="00FB3DC2"/>
    <w:rsid w:val="00FD1658"/>
    <w:rsid w:val="00FD28F3"/>
    <w:rsid w:val="00FE1F07"/>
    <w:rsid w:val="00FF141D"/>
    <w:rsid w:val="00FF6C2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8E9E5B1"/>
  <w15:docId w15:val="{4EF4D4AD-4A13-454C-B6C4-87013587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B8A"/>
    <w:pPr>
      <w:widowControl w:val="0"/>
      <w:suppressAutoHyphens/>
    </w:pPr>
    <w:rPr>
      <w:rFonts w:eastAsia="SimSun" w:cs="Mangal"/>
      <w:kern w:val="1"/>
      <w:sz w:val="24"/>
      <w:szCs w:val="24"/>
      <w:lang w:eastAsia="hi-IN" w:bidi="hi-IN"/>
    </w:rPr>
  </w:style>
  <w:style w:type="paragraph" w:styleId="Titre2">
    <w:name w:val="heading 2"/>
    <w:basedOn w:val="Normal"/>
    <w:link w:val="Titre2Car"/>
    <w:uiPriority w:val="9"/>
    <w:unhideWhenUsed/>
    <w:qFormat/>
    <w:rsid w:val="00F8505A"/>
    <w:pPr>
      <w:widowControl/>
      <w:suppressAutoHyphens w:val="0"/>
      <w:spacing w:before="100" w:beforeAutospacing="1" w:after="100" w:afterAutospacing="1"/>
      <w:outlineLvl w:val="1"/>
    </w:pPr>
    <w:rPr>
      <w:rFonts w:eastAsiaTheme="minorHAnsi" w:cs="Times New Roman"/>
      <w:b/>
      <w:bCs/>
      <w:kern w:val="0"/>
      <w:sz w:val="36"/>
      <w:szCs w:val="36"/>
      <w:lang w:eastAsia="nl-NL"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Voetnoottekens">
    <w:name w:val="Voetnoottekens"/>
    <w:rsid w:val="00BB6B8A"/>
  </w:style>
  <w:style w:type="character" w:styleId="Appelnotedebasdep">
    <w:name w:val="footnote reference"/>
    <w:rsid w:val="00BB6B8A"/>
    <w:rPr>
      <w:vertAlign w:val="superscript"/>
    </w:rPr>
  </w:style>
  <w:style w:type="character" w:styleId="Appeldenotedefin">
    <w:name w:val="endnote reference"/>
    <w:rsid w:val="00BB6B8A"/>
    <w:rPr>
      <w:vertAlign w:val="superscript"/>
    </w:rPr>
  </w:style>
  <w:style w:type="character" w:customStyle="1" w:styleId="Eindnoottekens">
    <w:name w:val="Eindnoottekens"/>
    <w:rsid w:val="00BB6B8A"/>
  </w:style>
  <w:style w:type="paragraph" w:customStyle="1" w:styleId="Kop">
    <w:name w:val="Kop"/>
    <w:basedOn w:val="Normal"/>
    <w:next w:val="Corpsdetexte"/>
    <w:rsid w:val="00BB6B8A"/>
    <w:pPr>
      <w:keepNext/>
      <w:spacing w:before="240" w:after="120"/>
    </w:pPr>
    <w:rPr>
      <w:rFonts w:ascii="Arial" w:eastAsia="Microsoft YaHei" w:hAnsi="Arial"/>
      <w:sz w:val="28"/>
      <w:szCs w:val="28"/>
    </w:rPr>
  </w:style>
  <w:style w:type="paragraph" w:styleId="Corpsdetexte">
    <w:name w:val="Body Text"/>
    <w:basedOn w:val="Normal"/>
    <w:rsid w:val="00BB6B8A"/>
    <w:pPr>
      <w:spacing w:after="120"/>
    </w:pPr>
  </w:style>
  <w:style w:type="paragraph" w:styleId="Liste">
    <w:name w:val="List"/>
    <w:basedOn w:val="Corpsdetexte"/>
    <w:rsid w:val="00BB6B8A"/>
  </w:style>
  <w:style w:type="paragraph" w:customStyle="1" w:styleId="Bijschrift1">
    <w:name w:val="Bijschrift1"/>
    <w:basedOn w:val="Normal"/>
    <w:rsid w:val="00BB6B8A"/>
    <w:pPr>
      <w:suppressLineNumbers/>
      <w:spacing w:before="120" w:after="120"/>
    </w:pPr>
    <w:rPr>
      <w:i/>
      <w:iCs/>
    </w:rPr>
  </w:style>
  <w:style w:type="paragraph" w:customStyle="1" w:styleId="Index">
    <w:name w:val="Index"/>
    <w:basedOn w:val="Normal"/>
    <w:rsid w:val="00BB6B8A"/>
    <w:pPr>
      <w:suppressLineNumbers/>
    </w:pPr>
  </w:style>
  <w:style w:type="paragraph" w:styleId="Notedebasdepage">
    <w:name w:val="footnote text"/>
    <w:basedOn w:val="Normal"/>
    <w:link w:val="NotedebasdepageCar"/>
    <w:rsid w:val="00BB6B8A"/>
    <w:pPr>
      <w:suppressLineNumbers/>
      <w:ind w:left="283" w:hanging="283"/>
    </w:pPr>
    <w:rPr>
      <w:sz w:val="20"/>
      <w:szCs w:val="20"/>
    </w:rPr>
  </w:style>
  <w:style w:type="character" w:styleId="Lienhypertexte">
    <w:name w:val="Hyperlink"/>
    <w:basedOn w:val="Policepardfaut"/>
    <w:uiPriority w:val="99"/>
    <w:unhideWhenUsed/>
    <w:rsid w:val="00D61EF6"/>
    <w:rPr>
      <w:color w:val="0000FF" w:themeColor="hyperlink"/>
      <w:u w:val="single"/>
    </w:rPr>
  </w:style>
  <w:style w:type="paragraph" w:styleId="Textedebulles">
    <w:name w:val="Balloon Text"/>
    <w:basedOn w:val="Normal"/>
    <w:link w:val="TextedebullesCar"/>
    <w:uiPriority w:val="99"/>
    <w:semiHidden/>
    <w:unhideWhenUsed/>
    <w:rsid w:val="00926519"/>
    <w:rPr>
      <w:rFonts w:ascii="Tahoma" w:hAnsi="Tahoma"/>
      <w:sz w:val="16"/>
      <w:szCs w:val="14"/>
    </w:rPr>
  </w:style>
  <w:style w:type="character" w:customStyle="1" w:styleId="TextedebullesCar">
    <w:name w:val="Texte de bulles Car"/>
    <w:basedOn w:val="Policepardfaut"/>
    <w:link w:val="Textedebulles"/>
    <w:uiPriority w:val="99"/>
    <w:semiHidden/>
    <w:rsid w:val="00926519"/>
    <w:rPr>
      <w:rFonts w:ascii="Tahoma" w:eastAsia="SimSun" w:hAnsi="Tahoma" w:cs="Mangal"/>
      <w:kern w:val="1"/>
      <w:sz w:val="16"/>
      <w:szCs w:val="14"/>
      <w:lang w:eastAsia="hi-IN" w:bidi="hi-IN"/>
    </w:rPr>
  </w:style>
  <w:style w:type="character" w:customStyle="1" w:styleId="NotedebasdepageCar">
    <w:name w:val="Note de bas de page Car"/>
    <w:basedOn w:val="Policepardfaut"/>
    <w:link w:val="Notedebasdepage"/>
    <w:rsid w:val="00937262"/>
    <w:rPr>
      <w:rFonts w:eastAsia="SimSun" w:cs="Mangal"/>
      <w:kern w:val="1"/>
      <w:lang w:eastAsia="hi-IN" w:bidi="hi-IN"/>
    </w:rPr>
  </w:style>
  <w:style w:type="paragraph" w:styleId="Paragraphedeliste">
    <w:name w:val="List Paragraph"/>
    <w:basedOn w:val="Normal"/>
    <w:uiPriority w:val="34"/>
    <w:qFormat/>
    <w:rsid w:val="0033566E"/>
    <w:pPr>
      <w:ind w:left="720"/>
      <w:contextualSpacing/>
    </w:pPr>
  </w:style>
  <w:style w:type="character" w:styleId="Lienhypertextesuivivisit">
    <w:name w:val="FollowedHyperlink"/>
    <w:basedOn w:val="Policepardfaut"/>
    <w:uiPriority w:val="99"/>
    <w:semiHidden/>
    <w:unhideWhenUsed/>
    <w:rsid w:val="0073628A"/>
    <w:rPr>
      <w:color w:val="800080" w:themeColor="followedHyperlink"/>
      <w:u w:val="single"/>
    </w:rPr>
  </w:style>
  <w:style w:type="character" w:customStyle="1" w:styleId="Titre2Car">
    <w:name w:val="Titre 2 Car"/>
    <w:basedOn w:val="Policepardfaut"/>
    <w:link w:val="Titre2"/>
    <w:uiPriority w:val="9"/>
    <w:rsid w:val="00F8505A"/>
    <w:rPr>
      <w:rFonts w:eastAsiaTheme="minorHAnsi"/>
      <w:b/>
      <w:bCs/>
      <w:sz w:val="36"/>
      <w:szCs w:val="36"/>
    </w:rPr>
  </w:style>
  <w:style w:type="paragraph" w:styleId="NormalWeb">
    <w:name w:val="Normal (Web)"/>
    <w:basedOn w:val="Normal"/>
    <w:uiPriority w:val="99"/>
    <w:unhideWhenUsed/>
    <w:rsid w:val="00F8505A"/>
    <w:pPr>
      <w:widowControl/>
      <w:suppressAutoHyphens w:val="0"/>
      <w:spacing w:before="100" w:beforeAutospacing="1" w:after="100" w:afterAutospacing="1"/>
    </w:pPr>
    <w:rPr>
      <w:rFonts w:eastAsiaTheme="minorHAnsi" w:cs="Times New Roman"/>
      <w:kern w:val="0"/>
      <w:lang w:eastAsia="nl-NL" w:bidi="ar-SA"/>
    </w:rPr>
  </w:style>
  <w:style w:type="character" w:customStyle="1" w:styleId="person">
    <w:name w:val="person"/>
    <w:basedOn w:val="Policepardfaut"/>
    <w:rsid w:val="00F8505A"/>
  </w:style>
  <w:style w:type="character" w:styleId="lev">
    <w:name w:val="Strong"/>
    <w:basedOn w:val="Policepardfaut"/>
    <w:uiPriority w:val="22"/>
    <w:qFormat/>
    <w:rsid w:val="00F8505A"/>
    <w:rPr>
      <w:b/>
      <w:bCs/>
    </w:rPr>
  </w:style>
  <w:style w:type="character" w:styleId="Accentuation">
    <w:name w:val="Emphasis"/>
    <w:basedOn w:val="Policepardfaut"/>
    <w:uiPriority w:val="20"/>
    <w:qFormat/>
    <w:rsid w:val="00F8505A"/>
    <w:rPr>
      <w:i/>
      <w:iCs/>
    </w:rPr>
  </w:style>
  <w:style w:type="character" w:styleId="Marquedecommentaire">
    <w:name w:val="annotation reference"/>
    <w:basedOn w:val="Policepardfaut"/>
    <w:uiPriority w:val="99"/>
    <w:semiHidden/>
    <w:unhideWhenUsed/>
    <w:rsid w:val="00BA529F"/>
    <w:rPr>
      <w:sz w:val="16"/>
      <w:szCs w:val="16"/>
    </w:rPr>
  </w:style>
  <w:style w:type="paragraph" w:styleId="Commentaire">
    <w:name w:val="annotation text"/>
    <w:basedOn w:val="Normal"/>
    <w:link w:val="CommentaireCar"/>
    <w:uiPriority w:val="99"/>
    <w:semiHidden/>
    <w:unhideWhenUsed/>
    <w:rsid w:val="00BA529F"/>
    <w:rPr>
      <w:sz w:val="20"/>
      <w:szCs w:val="18"/>
    </w:rPr>
  </w:style>
  <w:style w:type="character" w:customStyle="1" w:styleId="CommentaireCar">
    <w:name w:val="Commentaire Car"/>
    <w:basedOn w:val="Policepardfaut"/>
    <w:link w:val="Commentaire"/>
    <w:uiPriority w:val="99"/>
    <w:semiHidden/>
    <w:rsid w:val="00BA529F"/>
    <w:rPr>
      <w:rFonts w:eastAsia="SimSun" w:cs="Mangal"/>
      <w:kern w:val="1"/>
      <w:szCs w:val="18"/>
      <w:lang w:eastAsia="hi-IN" w:bidi="hi-IN"/>
    </w:rPr>
  </w:style>
  <w:style w:type="paragraph" w:styleId="Objetducommentaire">
    <w:name w:val="annotation subject"/>
    <w:basedOn w:val="Commentaire"/>
    <w:next w:val="Commentaire"/>
    <w:link w:val="ObjetducommentaireCar"/>
    <w:uiPriority w:val="99"/>
    <w:semiHidden/>
    <w:unhideWhenUsed/>
    <w:rsid w:val="00BA529F"/>
    <w:rPr>
      <w:b/>
      <w:bCs/>
    </w:rPr>
  </w:style>
  <w:style w:type="character" w:customStyle="1" w:styleId="ObjetducommentaireCar">
    <w:name w:val="Objet du commentaire Car"/>
    <w:basedOn w:val="CommentaireCar"/>
    <w:link w:val="Objetducommentaire"/>
    <w:uiPriority w:val="99"/>
    <w:semiHidden/>
    <w:rsid w:val="00BA529F"/>
    <w:rPr>
      <w:rFonts w:eastAsia="SimSun" w:cs="Mangal"/>
      <w:b/>
      <w:bCs/>
      <w:kern w:val="1"/>
      <w:szCs w:val="18"/>
      <w:lang w:eastAsia="hi-IN" w:bidi="hi-IN"/>
    </w:rPr>
  </w:style>
  <w:style w:type="character" w:customStyle="1" w:styleId="normaltextrun">
    <w:name w:val="normaltextrun"/>
    <w:basedOn w:val="Policepardfaut"/>
    <w:rsid w:val="00AE0D4B"/>
  </w:style>
  <w:style w:type="character" w:styleId="Mentionnonrsolue">
    <w:name w:val="Unresolved Mention"/>
    <w:basedOn w:val="Policepardfaut"/>
    <w:uiPriority w:val="99"/>
    <w:semiHidden/>
    <w:unhideWhenUsed/>
    <w:rsid w:val="00A705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928708">
      <w:bodyDiv w:val="1"/>
      <w:marLeft w:val="0"/>
      <w:marRight w:val="0"/>
      <w:marTop w:val="0"/>
      <w:marBottom w:val="0"/>
      <w:divBdr>
        <w:top w:val="none" w:sz="0" w:space="0" w:color="auto"/>
        <w:left w:val="none" w:sz="0" w:space="0" w:color="auto"/>
        <w:bottom w:val="none" w:sz="0" w:space="0" w:color="auto"/>
        <w:right w:val="none" w:sz="0" w:space="0" w:color="auto"/>
      </w:divBdr>
    </w:div>
    <w:div w:id="44022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nutan.be/blo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nutan.be/nl/mab" TargetMode="External"/><Relationship Id="rId17" Type="http://schemas.openxmlformats.org/officeDocument/2006/relationships/hyperlink" Target="http://manutan.media.twocents.be" TargetMode="External"/><Relationship Id="rId2" Type="http://schemas.openxmlformats.org/officeDocument/2006/relationships/numbering" Target="numbering.xml"/><Relationship Id="rId16" Type="http://schemas.openxmlformats.org/officeDocument/2006/relationships/hyperlink" Target="mailto:wv@twocents.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nutan.be/blog/category/werkt-voor-je/" TargetMode="External"/><Relationship Id="rId5" Type="http://schemas.openxmlformats.org/officeDocument/2006/relationships/webSettings" Target="webSettings.xml"/><Relationship Id="rId15" Type="http://schemas.openxmlformats.org/officeDocument/2006/relationships/hyperlink" Target="http://www.manutan.be"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nutan.be/blog/" TargetMode="External"/><Relationship Id="rId14" Type="http://schemas.openxmlformats.org/officeDocument/2006/relationships/hyperlink" Target="mailto:filip.vandenabeele@manutan.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8070E-B6C6-421F-8D20-FFEB786F1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756</Words>
  <Characters>4162</Characters>
  <Application>Microsoft Office Word</Application>
  <DocSecurity>0</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n.a.</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Margreeth Fernhout</dc:creator>
  <cp:lastModifiedBy>Ward Vanhee</cp:lastModifiedBy>
  <cp:revision>16</cp:revision>
  <cp:lastPrinted>2018-01-04T12:43:00Z</cp:lastPrinted>
  <dcterms:created xsi:type="dcterms:W3CDTF">2018-01-04T12:33:00Z</dcterms:created>
  <dcterms:modified xsi:type="dcterms:W3CDTF">2018-01-08T08:31:00Z</dcterms:modified>
</cp:coreProperties>
</file>