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D344A6" w14:textId="56F1F391" w:rsidR="005A20F8" w:rsidRDefault="002F17EC" w:rsidP="00861F48">
      <w:pPr>
        <w:spacing w:after="0"/>
        <w:jc w:val="righ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B19DE24" wp14:editId="1B2A3040">
            <wp:simplePos x="0" y="0"/>
            <wp:positionH relativeFrom="margin">
              <wp:align>left</wp:align>
            </wp:positionH>
            <wp:positionV relativeFrom="page">
              <wp:posOffset>393065</wp:posOffset>
            </wp:positionV>
            <wp:extent cx="857250" cy="85725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" name="Image 1" descr="RÃ©sultat de recherche d'images pour &quot;facq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facq logo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023">
        <w:t>Communiqué de presse</w:t>
      </w:r>
    </w:p>
    <w:p w14:paraId="0EFD6A7A" w14:textId="708B9119" w:rsidR="003A6023" w:rsidRDefault="003A6023" w:rsidP="00861F48">
      <w:pPr>
        <w:spacing w:after="0"/>
        <w:jc w:val="right"/>
      </w:pPr>
      <w:r>
        <w:t>Mai 2019</w:t>
      </w:r>
    </w:p>
    <w:p w14:paraId="354A52E2" w14:textId="77777777" w:rsidR="00861F48" w:rsidRDefault="00861F48" w:rsidP="00861F48">
      <w:pPr>
        <w:spacing w:after="0"/>
        <w:jc w:val="right"/>
      </w:pPr>
    </w:p>
    <w:p w14:paraId="702290E7" w14:textId="383FFD4D" w:rsidR="008C621B" w:rsidRPr="007C0C74" w:rsidRDefault="002630C1" w:rsidP="008C621B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50 nuances de vert pour votre intérieur</w:t>
      </w:r>
    </w:p>
    <w:p w14:paraId="71D62FA9" w14:textId="35388102" w:rsidR="008C621B" w:rsidRPr="008C621B" w:rsidRDefault="008C621B" w:rsidP="008C621B">
      <w:pPr>
        <w:jc w:val="center"/>
        <w:rPr>
          <w:sz w:val="30"/>
          <w:szCs w:val="30"/>
        </w:rPr>
      </w:pPr>
      <w:r w:rsidRPr="008C621B">
        <w:rPr>
          <w:sz w:val="30"/>
          <w:szCs w:val="30"/>
        </w:rPr>
        <w:t>Tendance salle de bains</w:t>
      </w:r>
      <w:r w:rsidR="00C45BE2">
        <w:rPr>
          <w:sz w:val="30"/>
          <w:szCs w:val="30"/>
        </w:rPr>
        <w:t xml:space="preserve"> et cuisine</w:t>
      </w:r>
    </w:p>
    <w:p w14:paraId="1A2327C5" w14:textId="016EA017" w:rsidR="00B6215F" w:rsidRDefault="00C771FB" w:rsidP="004D57DF">
      <w:pPr>
        <w:jc w:val="both"/>
      </w:pPr>
      <w:r>
        <w:t xml:space="preserve">En décoration comme dans la mode, </w:t>
      </w:r>
      <w:r w:rsidR="00B77A42">
        <w:t>le vert est la couleur tendance en 2019</w:t>
      </w:r>
      <w:r w:rsidR="003F3EF7">
        <w:t xml:space="preserve">. </w:t>
      </w:r>
      <w:r w:rsidR="00B6151F">
        <w:t>Le vert,</w:t>
      </w:r>
      <w:r w:rsidR="003F3EF7">
        <w:t xml:space="preserve"> couleur </w:t>
      </w:r>
      <w:r w:rsidR="00B77A42">
        <w:t>végétale</w:t>
      </w:r>
      <w:r w:rsidR="003F3EF7">
        <w:t xml:space="preserve"> par excellence, </w:t>
      </w:r>
      <w:r w:rsidR="00B6151F">
        <w:t>qu’il</w:t>
      </w:r>
      <w:r w:rsidR="003F3EF7">
        <w:t xml:space="preserve"> soit pâle, acidulé, glauque, profond ou herbeu</w:t>
      </w:r>
      <w:r w:rsidR="00B6151F">
        <w:t>x</w:t>
      </w:r>
      <w:r w:rsidR="00103B26">
        <w:t xml:space="preserve">, évoque la nature et s’invite dans notre habitat </w:t>
      </w:r>
      <w:r w:rsidR="00CC241A">
        <w:t>tel</w:t>
      </w:r>
      <w:r w:rsidR="00103B26">
        <w:t xml:space="preserve"> un </w:t>
      </w:r>
      <w:r w:rsidR="00CC241A">
        <w:t xml:space="preserve">grand bol d’air. </w:t>
      </w:r>
      <w:r w:rsidR="00EA2DE8">
        <w:t xml:space="preserve">Dans la salle de bains, </w:t>
      </w:r>
      <w:r w:rsidR="003A06D3">
        <w:t>le</w:t>
      </w:r>
      <w:r w:rsidR="00EA2DE8">
        <w:t xml:space="preserve"> coin </w:t>
      </w:r>
      <w:r w:rsidR="003A06D3">
        <w:t xml:space="preserve">des </w:t>
      </w:r>
      <w:r w:rsidR="00EA2DE8">
        <w:t>toilettes ou encore au cœur de la cuisine, le vert</w:t>
      </w:r>
      <w:r w:rsidR="009C0786">
        <w:t xml:space="preserve"> bouteille, le vert canard, le tilleul, l’émeraude, le vert eucaly</w:t>
      </w:r>
      <w:r w:rsidR="00973451">
        <w:t xml:space="preserve">ptus ou encore le vert forêt </w:t>
      </w:r>
      <w:r w:rsidR="008D347E">
        <w:t xml:space="preserve">s’installent </w:t>
      </w:r>
      <w:r w:rsidR="009D4866">
        <w:t xml:space="preserve">timidement </w:t>
      </w:r>
      <w:r w:rsidR="008D347E">
        <w:t>par petites touches</w:t>
      </w:r>
      <w:r w:rsidR="009D4866">
        <w:t xml:space="preserve"> </w:t>
      </w:r>
      <w:r w:rsidR="00B00F13">
        <w:t xml:space="preserve">ou </w:t>
      </w:r>
      <w:r w:rsidR="002F7477">
        <w:t xml:space="preserve">s’imposent </w:t>
      </w:r>
      <w:r w:rsidR="00B00F13">
        <w:t>carrément</w:t>
      </w:r>
      <w:r w:rsidR="002E09D6">
        <w:t>,</w:t>
      </w:r>
      <w:r w:rsidR="00B00F13">
        <w:t xml:space="preserve"> </w:t>
      </w:r>
      <w:r w:rsidR="009D4866">
        <w:t>pour un style plus affirmé</w:t>
      </w:r>
      <w:r w:rsidR="00B00F13">
        <w:t xml:space="preserve">. </w:t>
      </w:r>
      <w:r w:rsidR="00DD7D6B">
        <w:t>Grâce à ses propriétés anti-stress</w:t>
      </w:r>
      <w:r w:rsidR="003F2C7D">
        <w:t xml:space="preserve"> et relaxantes</w:t>
      </w:r>
      <w:r w:rsidR="00DD7D6B">
        <w:t xml:space="preserve">, la </w:t>
      </w:r>
      <w:r w:rsidR="007F3375">
        <w:rPr>
          <w:i/>
        </w:rPr>
        <w:t>G</w:t>
      </w:r>
      <w:r w:rsidR="00DD7D6B" w:rsidRPr="00F664EE">
        <w:rPr>
          <w:i/>
        </w:rPr>
        <w:t xml:space="preserve">reen </w:t>
      </w:r>
      <w:proofErr w:type="spellStart"/>
      <w:r w:rsidR="00DD7D6B" w:rsidRPr="00F664EE">
        <w:rPr>
          <w:i/>
        </w:rPr>
        <w:t>touch</w:t>
      </w:r>
      <w:proofErr w:type="spellEnd"/>
      <w:r w:rsidR="00DD7D6B">
        <w:t xml:space="preserve"> </w:t>
      </w:r>
      <w:r w:rsidR="00C0621F">
        <w:t xml:space="preserve">fait entrer le printemps durablement et </w:t>
      </w:r>
      <w:r w:rsidR="00C25DBA">
        <w:t>donne la pêche</w:t>
      </w:r>
      <w:r w:rsidR="00C0621F">
        <w:t> !</w:t>
      </w:r>
    </w:p>
    <w:p w14:paraId="3A0CA2EE" w14:textId="2B6CDA89" w:rsidR="00BE75DF" w:rsidRPr="002132C3" w:rsidRDefault="002132C3" w:rsidP="004D57DF">
      <w:pPr>
        <w:jc w:val="both"/>
        <w:rPr>
          <w:b/>
        </w:rPr>
      </w:pPr>
      <w:r w:rsidRPr="002132C3">
        <w:rPr>
          <w:b/>
        </w:rPr>
        <w:t>Pourquoi faire entrer le vert chez soi ?</w:t>
      </w:r>
    </w:p>
    <w:p w14:paraId="3070F3FC" w14:textId="77254D7B" w:rsidR="008A2B16" w:rsidRDefault="00FA22D2" w:rsidP="004D57DF">
      <w:pPr>
        <w:jc w:val="both"/>
      </w:pPr>
      <w:r>
        <w:t>Sans en avoir vraiment conscience, l</w:t>
      </w:r>
      <w:r w:rsidR="00351256">
        <w:t>es couleurs font partie de notre quotidien</w:t>
      </w:r>
      <w:r>
        <w:t xml:space="preserve"> et influencent notre santé et notre moral. </w:t>
      </w:r>
      <w:r w:rsidR="00A97BA4">
        <w:t>FACQ, le spécialiste du secteur sanitaire, place le vert au cœur de ses inspirations</w:t>
      </w:r>
      <w:r w:rsidR="008A2B16">
        <w:t xml:space="preserve">, </w:t>
      </w:r>
      <w:r w:rsidR="00834D2B">
        <w:t>aussi</w:t>
      </w:r>
      <w:r w:rsidR="008A2B16">
        <w:t xml:space="preserve"> car l</w:t>
      </w:r>
      <w:r w:rsidR="001F4AB1">
        <w:t>e vert est intemporel</w:t>
      </w:r>
      <w:r w:rsidR="008A2B16">
        <w:t>. C</w:t>
      </w:r>
      <w:r w:rsidR="007F1102">
        <w:t>ette</w:t>
      </w:r>
      <w:r w:rsidR="00581B17">
        <w:t xml:space="preserve"> couleur dominante du royaume végétal se décline à merveille en une infinité de nuances qui s’associent aisément</w:t>
      </w:r>
      <w:r w:rsidR="00384AA7">
        <w:t xml:space="preserve">, sans jamais créer de dysharmonie. </w:t>
      </w:r>
    </w:p>
    <w:p w14:paraId="335E098D" w14:textId="69D668C4" w:rsidR="00B6215F" w:rsidRDefault="003C7B09" w:rsidP="004D57DF">
      <w:pPr>
        <w:spacing w:after="0"/>
        <w:jc w:val="both"/>
      </w:pPr>
      <w:r>
        <w:rPr>
          <w:noProof/>
        </w:rPr>
        <w:drawing>
          <wp:inline distT="0" distB="0" distL="0" distR="0" wp14:anchorId="617E1D37" wp14:editId="55BAE86B">
            <wp:extent cx="5760720" cy="307403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EDCFC" w14:textId="77777777" w:rsidR="00B6215F" w:rsidRPr="00B6215F" w:rsidRDefault="00B6215F" w:rsidP="004D57DF">
      <w:pPr>
        <w:ind w:left="7788"/>
        <w:jc w:val="both"/>
        <w:rPr>
          <w:i/>
          <w:sz w:val="18"/>
          <w:szCs w:val="18"/>
        </w:rPr>
      </w:pPr>
      <w:r w:rsidRPr="00B6215F">
        <w:rPr>
          <w:i/>
          <w:sz w:val="18"/>
          <w:szCs w:val="18"/>
        </w:rPr>
        <w:t>© FACQ</w:t>
      </w:r>
    </w:p>
    <w:p w14:paraId="05478288" w14:textId="19C4A8DD" w:rsidR="002132C3" w:rsidRDefault="00D76EF7" w:rsidP="004D57DF">
      <w:pPr>
        <w:jc w:val="both"/>
      </w:pPr>
      <w:r>
        <w:t>Selon l</w:t>
      </w:r>
      <w:r w:rsidR="000509F6">
        <w:t xml:space="preserve">’art du </w:t>
      </w:r>
      <w:proofErr w:type="spellStart"/>
      <w:r w:rsidR="000509F6">
        <w:t>feng</w:t>
      </w:r>
      <w:proofErr w:type="spellEnd"/>
      <w:r w:rsidR="000509F6">
        <w:t>-shui</w:t>
      </w:r>
      <w:r w:rsidR="00486479">
        <w:t>,</w:t>
      </w:r>
      <w:r w:rsidR="000509F6">
        <w:t xml:space="preserve"> qui prône un rapport</w:t>
      </w:r>
      <w:r w:rsidR="00336CD3">
        <w:t xml:space="preserve"> plus</w:t>
      </w:r>
      <w:r w:rsidR="000509F6">
        <w:t xml:space="preserve"> harmonieux</w:t>
      </w:r>
      <w:r w:rsidR="00336CD3">
        <w:t xml:space="preserve"> entre l’homme et son environnement, le vert est</w:t>
      </w:r>
      <w:r w:rsidR="00026C98">
        <w:t xml:space="preserve"> également</w:t>
      </w:r>
      <w:r w:rsidR="00336CD3">
        <w:t xml:space="preserve"> la couleur de l’élément « bois »</w:t>
      </w:r>
      <w:r w:rsidR="001F4F53">
        <w:t xml:space="preserve">, </w:t>
      </w:r>
      <w:r w:rsidR="00BE422B">
        <w:t>associé à la santé</w:t>
      </w:r>
      <w:r w:rsidR="00E57A4B">
        <w:t>, la croissance. Le vert apaise et symbolise l’harmonie et le renouveau</w:t>
      </w:r>
      <w:r w:rsidR="00C162CF">
        <w:t xml:space="preserve"> : voilà pourquoi la </w:t>
      </w:r>
      <w:r w:rsidR="007F3375">
        <w:rPr>
          <w:i/>
        </w:rPr>
        <w:t>G</w:t>
      </w:r>
      <w:r w:rsidR="00C162CF" w:rsidRPr="00026C98">
        <w:rPr>
          <w:i/>
        </w:rPr>
        <w:t xml:space="preserve">reen </w:t>
      </w:r>
      <w:proofErr w:type="spellStart"/>
      <w:r w:rsidR="00C162CF" w:rsidRPr="00026C98">
        <w:rPr>
          <w:i/>
        </w:rPr>
        <w:t>touch</w:t>
      </w:r>
      <w:proofErr w:type="spellEnd"/>
      <w:r w:rsidR="00C162CF">
        <w:t xml:space="preserve"> a </w:t>
      </w:r>
      <w:r w:rsidR="00026C98">
        <w:t>une</w:t>
      </w:r>
      <w:r w:rsidR="00C162CF">
        <w:t xml:space="preserve"> place </w:t>
      </w:r>
      <w:r w:rsidR="00721224">
        <w:t xml:space="preserve">toute trouvée </w:t>
      </w:r>
      <w:r w:rsidR="007F2F07">
        <w:t xml:space="preserve">notamment </w:t>
      </w:r>
      <w:r w:rsidR="00721224">
        <w:t>dans la bulle de bien-être que doit être la salle de bains</w:t>
      </w:r>
      <w:r w:rsidR="00E57A4B">
        <w:t>.</w:t>
      </w:r>
      <w:r w:rsidR="007F2F07">
        <w:t xml:space="preserve"> </w:t>
      </w:r>
    </w:p>
    <w:p w14:paraId="229235C9" w14:textId="5DD6B259" w:rsidR="008E1F14" w:rsidRDefault="00241320" w:rsidP="004D57DF">
      <w:pPr>
        <w:jc w:val="both"/>
      </w:pPr>
      <w:r>
        <w:t>De plus, en chromothérapie, on utilise</w:t>
      </w:r>
      <w:r w:rsidR="00E17D98">
        <w:t xml:space="preserve"> le vert</w:t>
      </w:r>
      <w:r>
        <w:t xml:space="preserve"> pour</w:t>
      </w:r>
      <w:r w:rsidR="00E17D98">
        <w:t xml:space="preserve"> procure</w:t>
      </w:r>
      <w:r>
        <w:t>r</w:t>
      </w:r>
      <w:r w:rsidR="00E17D98">
        <w:t xml:space="preserve"> un sentiment d’apaisement ou revitalise</w:t>
      </w:r>
      <w:r w:rsidR="002140EC">
        <w:t>r</w:t>
      </w:r>
      <w:r w:rsidR="00E17D98">
        <w:t xml:space="preserve"> l’organisme</w:t>
      </w:r>
      <w:r>
        <w:t>.</w:t>
      </w:r>
      <w:r w:rsidR="002140EC">
        <w:t xml:space="preserve"> </w:t>
      </w:r>
      <w:r w:rsidR="009A1991">
        <w:t>D’un point de vue pratique, l</w:t>
      </w:r>
      <w:r w:rsidR="00C45D82">
        <w:t>es plantes vertes sont également des accessoires</w:t>
      </w:r>
      <w:r w:rsidR="004A2061">
        <w:t xml:space="preserve"> qui une fois installés dans la cuisine, la salle de bains ou les toilettes, permettent d’absorber l’humidité et d’apporter vie et fraicheur à la pièce.</w:t>
      </w:r>
    </w:p>
    <w:p w14:paraId="1084D920" w14:textId="59CBE024" w:rsidR="00B6215F" w:rsidRDefault="00B6215F" w:rsidP="00660248">
      <w:pPr>
        <w:jc w:val="both"/>
      </w:pPr>
    </w:p>
    <w:p w14:paraId="4B13BF40" w14:textId="49DE7F14" w:rsidR="002132C3" w:rsidRPr="00E14AD7" w:rsidRDefault="00E14AD7" w:rsidP="00660248">
      <w:pPr>
        <w:jc w:val="both"/>
        <w:rPr>
          <w:b/>
        </w:rPr>
      </w:pPr>
      <w:r w:rsidRPr="00E14AD7">
        <w:rPr>
          <w:b/>
        </w:rPr>
        <w:t>Comment adopter le vert </w:t>
      </w:r>
      <w:r w:rsidR="00F7180E">
        <w:rPr>
          <w:b/>
        </w:rPr>
        <w:t xml:space="preserve">dans son intérieur </w:t>
      </w:r>
      <w:r w:rsidRPr="00E14AD7">
        <w:rPr>
          <w:b/>
        </w:rPr>
        <w:t>?</w:t>
      </w:r>
    </w:p>
    <w:p w14:paraId="2BE0B466" w14:textId="49A820AB" w:rsidR="00E14AD7" w:rsidRDefault="002666FF" w:rsidP="004D57DF">
      <w:pPr>
        <w:jc w:val="both"/>
      </w:pPr>
      <w:r>
        <w:t xml:space="preserve">Pour ne pas faire de faux pas dans l’intégration du vert dans sa salle de bains, sa cuisine ou ses toilettes, FACQ conseille </w:t>
      </w:r>
      <w:r w:rsidR="0003113E">
        <w:t>au particulier de procéder par petites touches ou accents :</w:t>
      </w:r>
    </w:p>
    <w:p w14:paraId="51FA238D" w14:textId="1429E5FE" w:rsidR="0003113E" w:rsidRDefault="00B0317D" w:rsidP="004D57DF">
      <w:pPr>
        <w:pStyle w:val="Paragraphedeliste"/>
        <w:numPr>
          <w:ilvl w:val="0"/>
          <w:numId w:val="1"/>
        </w:numPr>
        <w:jc w:val="both"/>
      </w:pPr>
      <w:r>
        <w:t>U</w:t>
      </w:r>
      <w:r w:rsidR="001C0C18">
        <w:t xml:space="preserve">ne peinture, un papier peint ou un carrelage </w:t>
      </w:r>
      <w:r w:rsidR="00722A2E">
        <w:t>de couleur verte</w:t>
      </w:r>
      <w:r>
        <w:t xml:space="preserve"> peuvent habiller </w:t>
      </w:r>
      <w:r w:rsidR="008E6CF7">
        <w:t xml:space="preserve">harmonieusement </w:t>
      </w:r>
      <w:r>
        <w:t>un pan de mur</w:t>
      </w:r>
      <w:r w:rsidR="008E6CF7">
        <w:t xml:space="preserve"> de la pièce</w:t>
      </w:r>
      <w:r w:rsidR="00722A2E">
        <w:t>. Pour les plus audacieux, le mur végétal est assez osé, mais très tendance.</w:t>
      </w:r>
    </w:p>
    <w:p w14:paraId="5E13EA19" w14:textId="66F73629" w:rsidR="00722A2E" w:rsidRDefault="008E6CF7" w:rsidP="004D57DF">
      <w:pPr>
        <w:pStyle w:val="Paragraphedeliste"/>
        <w:numPr>
          <w:ilvl w:val="0"/>
          <w:numId w:val="1"/>
        </w:numPr>
        <w:jc w:val="both"/>
      </w:pPr>
      <w:r>
        <w:t>La baignoire,</w:t>
      </w:r>
      <w:r w:rsidR="009A7E49">
        <w:t xml:space="preserve"> </w:t>
      </w:r>
      <w:r w:rsidR="008D67D6">
        <w:t xml:space="preserve">la </w:t>
      </w:r>
      <w:r w:rsidR="009A7E49">
        <w:t xml:space="preserve">vasque sur pied ou à poser, </w:t>
      </w:r>
      <w:r w:rsidR="008D67D6">
        <w:t xml:space="preserve">la </w:t>
      </w:r>
      <w:r w:rsidR="009A7E49">
        <w:t xml:space="preserve">robinetterie ou </w:t>
      </w:r>
      <w:r w:rsidR="008D67D6">
        <w:t xml:space="preserve">le </w:t>
      </w:r>
      <w:r w:rsidR="009A7E49">
        <w:t xml:space="preserve">plan de travail </w:t>
      </w:r>
      <w:r w:rsidR="008D67D6">
        <w:t>se colorent de vert, qu’ils soient en acier émaillé, en céramique, en verre ou en résine.</w:t>
      </w:r>
      <w:r w:rsidR="006F0667">
        <w:t xml:space="preserve"> La </w:t>
      </w:r>
      <w:r w:rsidR="006F0667" w:rsidRPr="006F0667">
        <w:rPr>
          <w:i/>
        </w:rPr>
        <w:t xml:space="preserve">Green </w:t>
      </w:r>
      <w:proofErr w:type="spellStart"/>
      <w:r w:rsidR="006F0667" w:rsidRPr="006F0667">
        <w:rPr>
          <w:i/>
        </w:rPr>
        <w:t>touch</w:t>
      </w:r>
      <w:proofErr w:type="spellEnd"/>
      <w:r w:rsidR="006F0667">
        <w:t xml:space="preserve"> peut donc facilement se décliner avec des équipements modernes ou vintage</w:t>
      </w:r>
      <w:r w:rsidR="00F7180E">
        <w:t>, quel que soit le style souhaité</w:t>
      </w:r>
      <w:r w:rsidR="006F0667">
        <w:t>.</w:t>
      </w:r>
    </w:p>
    <w:p w14:paraId="24673FC2" w14:textId="145A1063" w:rsidR="006F0667" w:rsidRDefault="00C0539B" w:rsidP="004D57DF">
      <w:pPr>
        <w:pStyle w:val="Paragraphedeliste"/>
        <w:numPr>
          <w:ilvl w:val="0"/>
          <w:numId w:val="1"/>
        </w:numPr>
        <w:jc w:val="both"/>
      </w:pPr>
      <w:r>
        <w:t>L</w:t>
      </w:r>
      <w:r w:rsidR="00F7180E">
        <w:t>a créativité d</w:t>
      </w:r>
      <w:r>
        <w:t xml:space="preserve">es fabricants de mobilier </w:t>
      </w:r>
      <w:r w:rsidR="00F7180E">
        <w:t xml:space="preserve">n’est </w:t>
      </w:r>
      <w:r>
        <w:t>pas en reste</w:t>
      </w:r>
      <w:r w:rsidR="00F7180E">
        <w:t>. Ceux-ci</w:t>
      </w:r>
      <w:r>
        <w:t xml:space="preserve"> proposent des façades de meubles, des poignées ou encore des tabliers de baignoire</w:t>
      </w:r>
      <w:r w:rsidR="00F7180E">
        <w:t xml:space="preserve"> et</w:t>
      </w:r>
      <w:r>
        <w:t xml:space="preserve"> des profilés de douche dans cette couleur tendance</w:t>
      </w:r>
      <w:r w:rsidR="00F7180E">
        <w:t>, de quoi personnaliser l’ambiance au maximum</w:t>
      </w:r>
      <w:r>
        <w:t xml:space="preserve">. </w:t>
      </w:r>
    </w:p>
    <w:p w14:paraId="57EDE419" w14:textId="77F439E1" w:rsidR="008C621B" w:rsidRDefault="00D54B23" w:rsidP="004D57DF">
      <w:pPr>
        <w:pStyle w:val="Paragraphedeliste"/>
        <w:numPr>
          <w:ilvl w:val="0"/>
          <w:numId w:val="1"/>
        </w:numPr>
        <w:jc w:val="both"/>
      </w:pPr>
      <w:r>
        <w:t xml:space="preserve">La </w:t>
      </w:r>
      <w:r w:rsidRPr="0085032A">
        <w:rPr>
          <w:i/>
        </w:rPr>
        <w:t xml:space="preserve">Green </w:t>
      </w:r>
      <w:proofErr w:type="spellStart"/>
      <w:r w:rsidRPr="0085032A">
        <w:rPr>
          <w:i/>
        </w:rPr>
        <w:t>touch</w:t>
      </w:r>
      <w:proofErr w:type="spellEnd"/>
      <w:r>
        <w:t xml:space="preserve"> passe aussi par l’accessoirisation</w:t>
      </w:r>
      <w:r w:rsidR="00A97B43">
        <w:t> : le porte-savon, la poubelle, le tapis de bain, les serviettes, etc. Les plantes sont également faciles à intégrer dans son intérieur</w:t>
      </w:r>
      <w:r w:rsidR="003D38CF">
        <w:t>. De nombreuses plantes sont</w:t>
      </w:r>
      <w:r w:rsidR="0085032A">
        <w:t xml:space="preserve"> d’ailleurs</w:t>
      </w:r>
      <w:r w:rsidR="003D38CF">
        <w:t xml:space="preserve"> idéales pour absorber l’humidité d’une salle de bains et y </w:t>
      </w:r>
      <w:r w:rsidR="0085032A">
        <w:t>garantir</w:t>
      </w:r>
      <w:r w:rsidR="003D38CF">
        <w:t xml:space="preserve"> une atmosphère zen.</w:t>
      </w:r>
      <w:r w:rsidR="00C0621F">
        <w:t xml:space="preserve"> </w:t>
      </w:r>
    </w:p>
    <w:p w14:paraId="748A46EF" w14:textId="1F3C8A62" w:rsidR="004D57DF" w:rsidRDefault="0085032A" w:rsidP="003474F8">
      <w:pPr>
        <w:jc w:val="both"/>
      </w:pPr>
      <w:r>
        <w:t>FACQ donne rendez-vous au particulier dans l’un de ses showrooms</w:t>
      </w:r>
      <w:r w:rsidR="00CE7A96">
        <w:t>,</w:t>
      </w:r>
      <w:r>
        <w:t xml:space="preserve"> où toutes les nouveautés sont mises en scène afin d</w:t>
      </w:r>
      <w:r w:rsidR="00DC5D85">
        <w:t>e l</w:t>
      </w:r>
      <w:r w:rsidR="000756F3">
        <w:t>’inspirer et</w:t>
      </w:r>
      <w:r w:rsidR="00DC5D85">
        <w:t xml:space="preserve"> de le</w:t>
      </w:r>
      <w:r w:rsidR="000756F3">
        <w:t xml:space="preserve"> conseiller dans ses choix</w:t>
      </w:r>
      <w:r w:rsidR="003474F8">
        <w:t xml:space="preserve">. </w:t>
      </w:r>
    </w:p>
    <w:p w14:paraId="24297C70" w14:textId="1346BF10" w:rsidR="003474F8" w:rsidRPr="00AB4B37" w:rsidRDefault="00EE79F3" w:rsidP="0085032A">
      <w:pPr>
        <w:rPr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CE19A67" wp14:editId="39D40231">
            <wp:simplePos x="0" y="0"/>
            <wp:positionH relativeFrom="margin">
              <wp:posOffset>4400550</wp:posOffset>
            </wp:positionH>
            <wp:positionV relativeFrom="paragraph">
              <wp:posOffset>212090</wp:posOffset>
            </wp:positionV>
            <wp:extent cx="1362075" cy="1749425"/>
            <wp:effectExtent l="0" t="0" r="9525" b="3175"/>
            <wp:wrapTight wrapText="bothSides">
              <wp:wrapPolygon edited="0">
                <wp:start x="0" y="0"/>
                <wp:lineTo x="0" y="21404"/>
                <wp:lineTo x="21449" y="21404"/>
                <wp:lineTo x="21449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0" r="24239"/>
                    <a:stretch/>
                  </pic:blipFill>
                  <pic:spPr bwMode="auto">
                    <a:xfrm>
                      <a:off x="0" y="0"/>
                      <a:ext cx="136207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8E9" w:rsidRPr="00AB4B37">
        <w:rPr>
          <w:b/>
        </w:rPr>
        <w:t xml:space="preserve">Quelques </w:t>
      </w:r>
      <w:r w:rsidR="00202B7E">
        <w:rPr>
          <w:b/>
        </w:rPr>
        <w:t xml:space="preserve">nouveautés </w:t>
      </w:r>
      <w:r w:rsidR="00AB4B37" w:rsidRPr="00AB4B37">
        <w:rPr>
          <w:b/>
        </w:rPr>
        <w:t>sous la loupe</w:t>
      </w:r>
    </w:p>
    <w:p w14:paraId="675F7DF7" w14:textId="46B53D65" w:rsidR="00AB4B37" w:rsidRPr="00AB4B37" w:rsidRDefault="00AB4B37" w:rsidP="00CF3921">
      <w:pPr>
        <w:pStyle w:val="Paragraphedeliste"/>
        <w:numPr>
          <w:ilvl w:val="0"/>
          <w:numId w:val="2"/>
        </w:numPr>
        <w:jc w:val="both"/>
      </w:pPr>
      <w:proofErr w:type="spellStart"/>
      <w:r>
        <w:t>Alape</w:t>
      </w:r>
      <w:proofErr w:type="spellEnd"/>
      <w:r>
        <w:t xml:space="preserve"> – Aqua : u</w:t>
      </w:r>
      <w:r w:rsidRPr="00AB4B37">
        <w:t>ne surface qui ne manque pas de profondeur</w:t>
      </w:r>
      <w:r w:rsidR="00EE79F3" w:rsidRPr="00EE79F3">
        <w:t xml:space="preserve"> </w:t>
      </w:r>
    </w:p>
    <w:p w14:paraId="51D403BE" w14:textId="729A121C" w:rsidR="00AB4B37" w:rsidRPr="00AB4B37" w:rsidRDefault="00AB4B37" w:rsidP="00CC7CAB">
      <w:pPr>
        <w:jc w:val="both"/>
      </w:pPr>
      <w:r>
        <w:t>La</w:t>
      </w:r>
      <w:r w:rsidRPr="00AB4B37">
        <w:t xml:space="preserve"> nouvelle glaçure </w:t>
      </w:r>
      <w:r w:rsidR="00CC7A9D">
        <w:t xml:space="preserve">de </w:t>
      </w:r>
      <w:proofErr w:type="spellStart"/>
      <w:r w:rsidR="00CC7A9D">
        <w:t>Alape</w:t>
      </w:r>
      <w:proofErr w:type="spellEnd"/>
      <w:r w:rsidR="00CC7A9D">
        <w:t xml:space="preserve"> de Aqua </w:t>
      </w:r>
      <w:r w:rsidRPr="00AB4B37">
        <w:t xml:space="preserve">se caractérise par une profondeur optique </w:t>
      </w:r>
      <w:r w:rsidR="00CC7CAB">
        <w:t>et</w:t>
      </w:r>
      <w:r w:rsidRPr="00AB4B37">
        <w:t xml:space="preserve"> se distingue particulièrement par une surface ultra brillante, dont la profondeur de couleur varie : le dégradé qui découle du processus de fabrication change chaque fois légèrement, faisant de chaque vasque une pièce unique. La perception de la couleur dépend </w:t>
      </w:r>
      <w:r w:rsidR="00677C26">
        <w:t xml:space="preserve">aussi </w:t>
      </w:r>
      <w:r w:rsidRPr="00AB4B37">
        <w:t>des matériaux environnants et du type d'éclairage.</w:t>
      </w:r>
    </w:p>
    <w:p w14:paraId="649DC08E" w14:textId="7D4E70F8" w:rsidR="00CF3921" w:rsidRPr="00CF3921" w:rsidRDefault="00CF3921" w:rsidP="00CF3921">
      <w:r w:rsidRPr="00CF3921">
        <w:t xml:space="preserve">Prix </w:t>
      </w:r>
      <w:r>
        <w:t>indicatif HTVA</w:t>
      </w:r>
      <w:r w:rsidRPr="00CF3921">
        <w:t xml:space="preserve"> : </w:t>
      </w:r>
      <w:proofErr w:type="spellStart"/>
      <w:r w:rsidRPr="00CF3921">
        <w:t>deep</w:t>
      </w:r>
      <w:proofErr w:type="spellEnd"/>
      <w:r w:rsidRPr="00CF3921">
        <w:t xml:space="preserve"> green Ø 45 cm 670,00 € - Ø 36 cm 550,00 €</w:t>
      </w:r>
    </w:p>
    <w:p w14:paraId="5F895397" w14:textId="3F5CF1D4" w:rsidR="00B746C5" w:rsidRPr="00C6584B" w:rsidRDefault="002D515E" w:rsidP="00C6584B">
      <w:pPr>
        <w:pStyle w:val="Paragraphedeliste"/>
        <w:numPr>
          <w:ilvl w:val="0"/>
          <w:numId w:val="2"/>
        </w:numPr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B90BF3E" wp14:editId="191CE58A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351915" cy="2215515"/>
            <wp:effectExtent l="0" t="0" r="635" b="0"/>
            <wp:wrapTight wrapText="bothSides">
              <wp:wrapPolygon edited="0">
                <wp:start x="0" y="0"/>
                <wp:lineTo x="0" y="21359"/>
                <wp:lineTo x="21306" y="21359"/>
                <wp:lineTo x="21306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0" r="32596"/>
                    <a:stretch/>
                  </pic:blipFill>
                  <pic:spPr bwMode="auto">
                    <a:xfrm>
                      <a:off x="0" y="0"/>
                      <a:ext cx="135191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6C5" w:rsidRPr="00C6584B">
        <w:t xml:space="preserve">Antonio </w:t>
      </w:r>
      <w:proofErr w:type="spellStart"/>
      <w:r w:rsidR="00C6584B">
        <w:t>L</w:t>
      </w:r>
      <w:r w:rsidR="00B746C5" w:rsidRPr="00C6584B">
        <w:t>upi</w:t>
      </w:r>
      <w:proofErr w:type="spellEnd"/>
      <w:r w:rsidR="00B746C5" w:rsidRPr="00C6584B">
        <w:t xml:space="preserve"> – </w:t>
      </w:r>
      <w:proofErr w:type="spellStart"/>
      <w:r w:rsidR="00B746C5" w:rsidRPr="00C6584B">
        <w:t>Cristalmood</w:t>
      </w:r>
      <w:proofErr w:type="spellEnd"/>
      <w:r w:rsidR="00F74B56">
        <w:t xml:space="preserve"> : </w:t>
      </w:r>
      <w:r w:rsidR="00A66226">
        <w:t>le vert en transparence</w:t>
      </w:r>
    </w:p>
    <w:p w14:paraId="521683C2" w14:textId="1665EC74" w:rsidR="00C6584B" w:rsidRPr="00C6584B" w:rsidRDefault="00E07FBE" w:rsidP="00A66226">
      <w:pPr>
        <w:jc w:val="both"/>
      </w:pPr>
      <w:r>
        <w:t>La</w:t>
      </w:r>
      <w:r w:rsidR="00C6584B" w:rsidRPr="00C6584B">
        <w:t xml:space="preserve"> nouvelle résine aux caractéristiques techniques extraordinaires</w:t>
      </w:r>
      <w:r w:rsidR="008529CB">
        <w:t xml:space="preserve"> d’Antonio </w:t>
      </w:r>
      <w:proofErr w:type="spellStart"/>
      <w:r w:rsidR="008529CB">
        <w:t>Lupi</w:t>
      </w:r>
      <w:proofErr w:type="spellEnd"/>
      <w:r w:rsidR="00C6584B" w:rsidRPr="00C6584B">
        <w:t>, conçue pour donner légèreté et douceur aux baignoires et lavabos,</w:t>
      </w:r>
      <w:r w:rsidR="008529CB">
        <w:t xml:space="preserve"> est</w:t>
      </w:r>
      <w:r w:rsidR="00C6584B" w:rsidRPr="00C6584B">
        <w:t xml:space="preserve"> un matériau qui permet de créer des formes douces et accueillantes et de restituer à l’eau le rôle du protagoniste. La transparence de la surface permet d'observer l'écoulement du liquide, de lire ses mouvements, de suivre sa force.</w:t>
      </w:r>
    </w:p>
    <w:p w14:paraId="4DA06704" w14:textId="333BE9A3" w:rsidR="00AB4B37" w:rsidRDefault="00C6584B" w:rsidP="0005293F">
      <w:pPr>
        <w:jc w:val="both"/>
      </w:pPr>
      <w:r w:rsidRPr="00C6584B">
        <w:t xml:space="preserve">Prix </w:t>
      </w:r>
      <w:r w:rsidR="0005293F">
        <w:t>indicatif HTVA</w:t>
      </w:r>
      <w:r w:rsidRPr="00C6584B">
        <w:t xml:space="preserve"> : vasque </w:t>
      </w:r>
      <w:proofErr w:type="spellStart"/>
      <w:r w:rsidRPr="00C6584B">
        <w:t>Catino</w:t>
      </w:r>
      <w:proofErr w:type="spellEnd"/>
      <w:r w:rsidRPr="00C6584B">
        <w:t xml:space="preserve"> Ø 43 cm 808,00 € - </w:t>
      </w:r>
      <w:proofErr w:type="spellStart"/>
      <w:r w:rsidRPr="00C6584B">
        <w:t>Senso</w:t>
      </w:r>
      <w:proofErr w:type="spellEnd"/>
      <w:r w:rsidRPr="00C6584B">
        <w:t xml:space="preserve"> 60x40 cm 808,00 €</w:t>
      </w:r>
    </w:p>
    <w:p w14:paraId="28869D58" w14:textId="77777777" w:rsidR="00A4372A" w:rsidRDefault="00A4372A">
      <w:r>
        <w:br w:type="page"/>
      </w:r>
    </w:p>
    <w:p w14:paraId="49A0A6BD" w14:textId="0DC9AA3A" w:rsidR="00B71998" w:rsidRPr="003D1CBA" w:rsidRDefault="00A4372A" w:rsidP="003D1CBA">
      <w:pPr>
        <w:pStyle w:val="Paragraphedeliste"/>
        <w:numPr>
          <w:ilvl w:val="0"/>
          <w:numId w:val="2"/>
        </w:num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C4B25EF" wp14:editId="45CADA57">
            <wp:simplePos x="0" y="0"/>
            <wp:positionH relativeFrom="margin">
              <wp:align>right</wp:align>
            </wp:positionH>
            <wp:positionV relativeFrom="page">
              <wp:posOffset>337820</wp:posOffset>
            </wp:positionV>
            <wp:extent cx="1437640" cy="2201545"/>
            <wp:effectExtent l="0" t="0" r="0" b="8255"/>
            <wp:wrapTight wrapText="bothSides">
              <wp:wrapPolygon edited="0">
                <wp:start x="0" y="0"/>
                <wp:lineTo x="0" y="21494"/>
                <wp:lineTo x="21180" y="21494"/>
                <wp:lineTo x="21180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8" t="15550" r="40686" b="25504"/>
                    <a:stretch/>
                  </pic:blipFill>
                  <pic:spPr bwMode="auto">
                    <a:xfrm>
                      <a:off x="0" y="0"/>
                      <a:ext cx="143764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998" w:rsidRPr="003D1CBA">
        <w:t xml:space="preserve">Bette – </w:t>
      </w:r>
      <w:proofErr w:type="spellStart"/>
      <w:r w:rsidR="00B71998" w:rsidRPr="003D1CBA">
        <w:t>BetteCraft</w:t>
      </w:r>
      <w:proofErr w:type="spellEnd"/>
      <w:r w:rsidR="00802386">
        <w:t> : la vasque</w:t>
      </w:r>
      <w:r w:rsidR="00542757">
        <w:t xml:space="preserve"> </w:t>
      </w:r>
      <w:r w:rsidR="002F36E1">
        <w:t xml:space="preserve">ronde et </w:t>
      </w:r>
      <w:r w:rsidR="00542757">
        <w:t>esthétique</w:t>
      </w:r>
    </w:p>
    <w:p w14:paraId="1C46B9A1" w14:textId="06A89E32" w:rsidR="003D1CBA" w:rsidRPr="003D1CBA" w:rsidRDefault="003D1CBA" w:rsidP="003D1CBA">
      <w:pPr>
        <w:jc w:val="both"/>
      </w:pPr>
      <w:r w:rsidRPr="003D1CBA">
        <w:t xml:space="preserve">L'association d´une forme limpide et d’un matériau filigrane confère à la vasque </w:t>
      </w:r>
      <w:proofErr w:type="spellStart"/>
      <w:r w:rsidRPr="003D1CBA">
        <w:t>BetteCraft</w:t>
      </w:r>
      <w:proofErr w:type="spellEnd"/>
      <w:r w:rsidRPr="003D1CBA">
        <w:t xml:space="preserve"> une élégance naturelle. Chaque vasque est façonnée individuellement à la main en acier titane suivant un processus complexe, puis vitrifiée de l’intérieur et de l’extérieur. Les parois latérales minces, se rétrécissant vers le haut, donnent à la vasque de forme généreuse une apparence organique et délicate.</w:t>
      </w:r>
      <w:r w:rsidR="002F36E1" w:rsidRPr="002F36E1">
        <w:t xml:space="preserve"> </w:t>
      </w:r>
    </w:p>
    <w:p w14:paraId="64DA8588" w14:textId="1982B506" w:rsidR="003D1CBA" w:rsidRPr="003D1CBA" w:rsidRDefault="003D1CBA" w:rsidP="003D1CBA">
      <w:pPr>
        <w:jc w:val="both"/>
      </w:pPr>
      <w:r w:rsidRPr="003D1CBA">
        <w:t xml:space="preserve">Prix </w:t>
      </w:r>
      <w:r w:rsidR="009B279D">
        <w:t>indicatif HTVA</w:t>
      </w:r>
      <w:r w:rsidRPr="003D1CBA">
        <w:t> : vasque blanche Ø 45 cm 927,00 €</w:t>
      </w:r>
    </w:p>
    <w:p w14:paraId="15E78111" w14:textId="657ADC7D" w:rsidR="00693EE4" w:rsidRPr="009B279D" w:rsidRDefault="000B1A7F" w:rsidP="009B279D">
      <w:pPr>
        <w:pStyle w:val="Paragraphedeliste"/>
        <w:numPr>
          <w:ilvl w:val="0"/>
          <w:numId w:val="2"/>
        </w:numPr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D21F78C" wp14:editId="4AF33336">
            <wp:simplePos x="0" y="0"/>
            <wp:positionH relativeFrom="margin">
              <wp:posOffset>4324350</wp:posOffset>
            </wp:positionH>
            <wp:positionV relativeFrom="paragraph">
              <wp:posOffset>120650</wp:posOffset>
            </wp:positionV>
            <wp:extent cx="1434465" cy="1912620"/>
            <wp:effectExtent l="0" t="0" r="0" b="0"/>
            <wp:wrapTight wrapText="bothSides">
              <wp:wrapPolygon edited="0">
                <wp:start x="0" y="0"/>
                <wp:lineTo x="0" y="21299"/>
                <wp:lineTo x="21227" y="21299"/>
                <wp:lineTo x="21227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693EE4" w:rsidRPr="009B279D">
        <w:t>burgbad</w:t>
      </w:r>
      <w:proofErr w:type="spellEnd"/>
      <w:proofErr w:type="gramEnd"/>
      <w:r w:rsidR="00693EE4" w:rsidRPr="009B279D">
        <w:t xml:space="preserve"> – Sys 30 Sana</w:t>
      </w:r>
      <w:r w:rsidR="009B279D">
        <w:t xml:space="preserve"> : </w:t>
      </w:r>
      <w:r w:rsidR="00BA15A4">
        <w:t>la personnalisation à l’infini</w:t>
      </w:r>
    </w:p>
    <w:p w14:paraId="320C3F1B" w14:textId="427F9D13" w:rsidR="001B7D3C" w:rsidRPr="009B279D" w:rsidRDefault="009B279D" w:rsidP="009B279D">
      <w:pPr>
        <w:jc w:val="both"/>
      </w:pPr>
      <w:r w:rsidRPr="009B279D">
        <w:t xml:space="preserve">La large gamme de meubles </w:t>
      </w:r>
      <w:r w:rsidR="001B7D3C" w:rsidRPr="009B279D">
        <w:t xml:space="preserve">sur-mesure, d’armoires de toilette, de miroirs et surtout de plans de toilette </w:t>
      </w:r>
      <w:r w:rsidR="00BA15A4">
        <w:t xml:space="preserve">de </w:t>
      </w:r>
      <w:proofErr w:type="spellStart"/>
      <w:r w:rsidR="00BA15A4">
        <w:t>burgbad</w:t>
      </w:r>
      <w:proofErr w:type="spellEnd"/>
      <w:r w:rsidR="001B7D3C" w:rsidRPr="009B279D">
        <w:t xml:space="preserve"> offre de nombreuses solutions pour toutes les situations. Avec Sana, les murs pentus, les niches et les espaces intermédiaires inhabituels ne sont plus</w:t>
      </w:r>
      <w:r w:rsidR="00BA15A4">
        <w:t xml:space="preserve"> </w:t>
      </w:r>
      <w:r w:rsidR="001B7D3C" w:rsidRPr="009B279D">
        <w:t xml:space="preserve">que des défis à relever, pour un résultat impressionnant et exceptionnel. </w:t>
      </w:r>
      <w:r w:rsidR="00D620C4">
        <w:t>Il y a le</w:t>
      </w:r>
      <w:r w:rsidR="001B7D3C" w:rsidRPr="009B279D">
        <w:t xml:space="preserve"> choix entre</w:t>
      </w:r>
      <w:r w:rsidR="00D620C4">
        <w:t xml:space="preserve"> les</w:t>
      </w:r>
      <w:r w:rsidR="001B7D3C" w:rsidRPr="009B279D">
        <w:t xml:space="preserve"> différents matériaux comme la céramique, la pierre de synthèse et le verre. Créativité, qualité et possibilités d’aménagement à l’infini et cela dans toutes les gammes de prix.</w:t>
      </w:r>
    </w:p>
    <w:p w14:paraId="4A7E2D6E" w14:textId="7FBC501A" w:rsidR="001B7D3C" w:rsidRPr="009B279D" w:rsidRDefault="001B7D3C" w:rsidP="009B279D">
      <w:pPr>
        <w:jc w:val="both"/>
      </w:pPr>
      <w:r w:rsidRPr="009B279D">
        <w:t>Prix</w:t>
      </w:r>
      <w:r w:rsidR="008D3F30">
        <w:t xml:space="preserve"> indicatif</w:t>
      </w:r>
      <w:r w:rsidRPr="009B279D">
        <w:t xml:space="preserve"> </w:t>
      </w:r>
      <w:r w:rsidR="008D3F30">
        <w:t>HTVA</w:t>
      </w:r>
      <w:r w:rsidRPr="009B279D">
        <w:t> : console 80x41 cm 450,00 € - meuble 30x34 cm 775,00</w:t>
      </w:r>
      <w:r w:rsidR="00A4372A">
        <w:t> </w:t>
      </w:r>
      <w:bookmarkStart w:id="0" w:name="_GoBack"/>
      <w:bookmarkEnd w:id="0"/>
      <w:r w:rsidRPr="009B279D">
        <w:t>€</w:t>
      </w:r>
    </w:p>
    <w:p w14:paraId="7F66B18F" w14:textId="77777777" w:rsidR="005C1177" w:rsidRDefault="005C1177" w:rsidP="005C1177">
      <w:pPr>
        <w:pBdr>
          <w:bottom w:val="single" w:sz="4" w:space="1" w:color="auto"/>
        </w:pBdr>
        <w:rPr>
          <w:i/>
          <w:color w:val="AEAAAA" w:themeColor="background2" w:themeShade="BF"/>
        </w:rPr>
      </w:pPr>
    </w:p>
    <w:p w14:paraId="44151737" w14:textId="3369DD97" w:rsidR="001E0972" w:rsidRPr="00A4372A" w:rsidRDefault="001E0972" w:rsidP="001E0972">
      <w:pPr>
        <w:rPr>
          <w:i/>
          <w:color w:val="808080" w:themeColor="background1" w:themeShade="80"/>
        </w:rPr>
      </w:pPr>
      <w:r w:rsidRPr="00A4372A">
        <w:rPr>
          <w:i/>
          <w:color w:val="808080" w:themeColor="background1" w:themeShade="80"/>
        </w:rPr>
        <w:t>Retrouvez toutes les infos presse de FACQ</w:t>
      </w:r>
      <w:r w:rsidR="005C1177" w:rsidRPr="00A4372A">
        <w:rPr>
          <w:i/>
          <w:color w:val="808080" w:themeColor="background1" w:themeShade="80"/>
        </w:rPr>
        <w:t xml:space="preserve"> et les visuels en HD</w:t>
      </w:r>
      <w:r w:rsidRPr="00A4372A">
        <w:rPr>
          <w:i/>
          <w:color w:val="808080" w:themeColor="background1" w:themeShade="80"/>
        </w:rPr>
        <w:t xml:space="preserve"> sur </w:t>
      </w:r>
      <w:hyperlink r:id="rId11" w:history="1">
        <w:r w:rsidR="004D57DF" w:rsidRPr="00A4372A">
          <w:rPr>
            <w:rStyle w:val="Lienhypertexte"/>
            <w:i/>
            <w:color w:val="808080" w:themeColor="background1" w:themeShade="80"/>
          </w:rPr>
          <w:t>facq.media.twocents.be</w:t>
        </w:r>
      </w:hyperlink>
      <w:r w:rsidR="004D57DF" w:rsidRPr="00A4372A">
        <w:rPr>
          <w:i/>
          <w:color w:val="808080" w:themeColor="background1" w:themeShade="80"/>
        </w:rPr>
        <w:t>.</w:t>
      </w:r>
    </w:p>
    <w:p w14:paraId="6170216F" w14:textId="5FAF7AB5" w:rsidR="005C1177" w:rsidRPr="00A4372A" w:rsidRDefault="005C1177" w:rsidP="001E0972">
      <w:pPr>
        <w:rPr>
          <w:b/>
          <w:color w:val="808080" w:themeColor="background1" w:themeShade="80"/>
        </w:rPr>
      </w:pPr>
      <w:r w:rsidRPr="00A4372A">
        <w:rPr>
          <w:b/>
          <w:color w:val="808080" w:themeColor="background1" w:themeShade="80"/>
        </w:rPr>
        <w:t>Contact (non destiné à la publication s.v.p.)</w:t>
      </w:r>
    </w:p>
    <w:p w14:paraId="6A034FA3" w14:textId="5FFB5E77" w:rsidR="005C1177" w:rsidRPr="00A4372A" w:rsidRDefault="005C1177" w:rsidP="005C1177">
      <w:pPr>
        <w:spacing w:after="0"/>
        <w:rPr>
          <w:color w:val="808080" w:themeColor="background1" w:themeShade="80"/>
        </w:rPr>
      </w:pPr>
      <w:r w:rsidRPr="00A4372A">
        <w:rPr>
          <w:color w:val="808080" w:themeColor="background1" w:themeShade="80"/>
        </w:rPr>
        <w:t>Hélène Tuypens</w:t>
      </w:r>
    </w:p>
    <w:p w14:paraId="4963DA50" w14:textId="7FB83166" w:rsidR="005C1177" w:rsidRPr="00A4372A" w:rsidRDefault="005C1177" w:rsidP="005C1177">
      <w:pPr>
        <w:spacing w:after="0"/>
        <w:rPr>
          <w:color w:val="808080" w:themeColor="background1" w:themeShade="80"/>
        </w:rPr>
      </w:pPr>
      <w:r w:rsidRPr="00A4372A">
        <w:rPr>
          <w:color w:val="808080" w:themeColor="background1" w:themeShade="80"/>
        </w:rPr>
        <w:t xml:space="preserve">Two </w:t>
      </w:r>
      <w:proofErr w:type="gramStart"/>
      <w:r w:rsidRPr="00A4372A">
        <w:rPr>
          <w:color w:val="808080" w:themeColor="background1" w:themeShade="80"/>
        </w:rPr>
        <w:t>cents</w:t>
      </w:r>
      <w:proofErr w:type="gramEnd"/>
    </w:p>
    <w:p w14:paraId="6EAAB446" w14:textId="78494C0F" w:rsidR="005C1177" w:rsidRPr="00A4372A" w:rsidRDefault="005C1177" w:rsidP="005C1177">
      <w:pPr>
        <w:spacing w:after="0"/>
        <w:rPr>
          <w:color w:val="808080" w:themeColor="background1" w:themeShade="80"/>
        </w:rPr>
      </w:pPr>
      <w:hyperlink r:id="rId12" w:history="1">
        <w:r w:rsidRPr="00A4372A">
          <w:rPr>
            <w:rStyle w:val="Lienhypertexte"/>
            <w:color w:val="808080" w:themeColor="background1" w:themeShade="80"/>
          </w:rPr>
          <w:t>ht@twocents.be</w:t>
        </w:r>
      </w:hyperlink>
    </w:p>
    <w:p w14:paraId="72AD82BA" w14:textId="4FDA1A35" w:rsidR="005C1177" w:rsidRPr="00A4372A" w:rsidRDefault="005C1177" w:rsidP="005C1177">
      <w:pPr>
        <w:spacing w:after="0"/>
        <w:rPr>
          <w:color w:val="808080" w:themeColor="background1" w:themeShade="80"/>
        </w:rPr>
      </w:pPr>
      <w:r w:rsidRPr="00A4372A">
        <w:rPr>
          <w:color w:val="808080" w:themeColor="background1" w:themeShade="80"/>
        </w:rPr>
        <w:t>0478 763 593</w:t>
      </w:r>
    </w:p>
    <w:p w14:paraId="0A737060" w14:textId="35A16F72" w:rsidR="005C1177" w:rsidRPr="00A4372A" w:rsidRDefault="005C1177" w:rsidP="005C1177">
      <w:pPr>
        <w:spacing w:after="0"/>
        <w:rPr>
          <w:color w:val="808080" w:themeColor="background1" w:themeShade="80"/>
        </w:rPr>
      </w:pPr>
      <w:r w:rsidRPr="00A4372A">
        <w:rPr>
          <w:color w:val="808080" w:themeColor="background1" w:themeShade="80"/>
        </w:rPr>
        <w:t>02 773 50 21</w:t>
      </w:r>
    </w:p>
    <w:sectPr w:rsidR="005C1177" w:rsidRPr="00A4372A" w:rsidSect="00B621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C6BDA"/>
    <w:multiLevelType w:val="hybridMultilevel"/>
    <w:tmpl w:val="C81ECC4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504A68"/>
    <w:multiLevelType w:val="hybridMultilevel"/>
    <w:tmpl w:val="8CA2C76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023"/>
    <w:rsid w:val="00004775"/>
    <w:rsid w:val="00026C98"/>
    <w:rsid w:val="0003113E"/>
    <w:rsid w:val="000509F6"/>
    <w:rsid w:val="0005293F"/>
    <w:rsid w:val="000756F3"/>
    <w:rsid w:val="000A18ED"/>
    <w:rsid w:val="000B1A7F"/>
    <w:rsid w:val="001039A0"/>
    <w:rsid w:val="00103B26"/>
    <w:rsid w:val="001B7D3C"/>
    <w:rsid w:val="001C0C18"/>
    <w:rsid w:val="001E0972"/>
    <w:rsid w:val="001F4AB1"/>
    <w:rsid w:val="001F4F53"/>
    <w:rsid w:val="00202B7E"/>
    <w:rsid w:val="002132C3"/>
    <w:rsid w:val="002140EC"/>
    <w:rsid w:val="00234C75"/>
    <w:rsid w:val="00241320"/>
    <w:rsid w:val="002630C1"/>
    <w:rsid w:val="002666FF"/>
    <w:rsid w:val="002D515E"/>
    <w:rsid w:val="002E09D6"/>
    <w:rsid w:val="002F17EC"/>
    <w:rsid w:val="002F36E1"/>
    <w:rsid w:val="002F7477"/>
    <w:rsid w:val="00336CD3"/>
    <w:rsid w:val="003474F8"/>
    <w:rsid w:val="00351256"/>
    <w:rsid w:val="00384AA7"/>
    <w:rsid w:val="003A06D3"/>
    <w:rsid w:val="003A6023"/>
    <w:rsid w:val="003C7B09"/>
    <w:rsid w:val="003D1CBA"/>
    <w:rsid w:val="003D38CF"/>
    <w:rsid w:val="003F2C7D"/>
    <w:rsid w:val="003F3EF7"/>
    <w:rsid w:val="00486479"/>
    <w:rsid w:val="004A2061"/>
    <w:rsid w:val="004D57DF"/>
    <w:rsid w:val="004E663A"/>
    <w:rsid w:val="00542757"/>
    <w:rsid w:val="00571A1F"/>
    <w:rsid w:val="00581B17"/>
    <w:rsid w:val="005A20F8"/>
    <w:rsid w:val="005C0938"/>
    <w:rsid w:val="005C1177"/>
    <w:rsid w:val="00643597"/>
    <w:rsid w:val="00660248"/>
    <w:rsid w:val="00677C26"/>
    <w:rsid w:val="00693EE4"/>
    <w:rsid w:val="006F0667"/>
    <w:rsid w:val="00721224"/>
    <w:rsid w:val="00722A2E"/>
    <w:rsid w:val="007C0C74"/>
    <w:rsid w:val="007F1102"/>
    <w:rsid w:val="007F2F07"/>
    <w:rsid w:val="007F3375"/>
    <w:rsid w:val="00802386"/>
    <w:rsid w:val="00834D2B"/>
    <w:rsid w:val="0085032A"/>
    <w:rsid w:val="008529CB"/>
    <w:rsid w:val="00861F48"/>
    <w:rsid w:val="008A2B16"/>
    <w:rsid w:val="008C32E4"/>
    <w:rsid w:val="008C621B"/>
    <w:rsid w:val="008D347E"/>
    <w:rsid w:val="008D3F30"/>
    <w:rsid w:val="008D67D6"/>
    <w:rsid w:val="008E1F14"/>
    <w:rsid w:val="008E6CF7"/>
    <w:rsid w:val="00973451"/>
    <w:rsid w:val="009A1991"/>
    <w:rsid w:val="009A7E49"/>
    <w:rsid w:val="009B279D"/>
    <w:rsid w:val="009C0786"/>
    <w:rsid w:val="009D4866"/>
    <w:rsid w:val="009D598A"/>
    <w:rsid w:val="00A4372A"/>
    <w:rsid w:val="00A66226"/>
    <w:rsid w:val="00A97B43"/>
    <w:rsid w:val="00A97BA4"/>
    <w:rsid w:val="00AB4B37"/>
    <w:rsid w:val="00AC1872"/>
    <w:rsid w:val="00B00F13"/>
    <w:rsid w:val="00B0317D"/>
    <w:rsid w:val="00B6151F"/>
    <w:rsid w:val="00B6215F"/>
    <w:rsid w:val="00B71998"/>
    <w:rsid w:val="00B746C5"/>
    <w:rsid w:val="00B77A42"/>
    <w:rsid w:val="00BA0880"/>
    <w:rsid w:val="00BA15A4"/>
    <w:rsid w:val="00BB6A86"/>
    <w:rsid w:val="00BE422B"/>
    <w:rsid w:val="00BE75DF"/>
    <w:rsid w:val="00C0539B"/>
    <w:rsid w:val="00C0621F"/>
    <w:rsid w:val="00C162CF"/>
    <w:rsid w:val="00C25DBA"/>
    <w:rsid w:val="00C45BE2"/>
    <w:rsid w:val="00C45D82"/>
    <w:rsid w:val="00C6584B"/>
    <w:rsid w:val="00C771FB"/>
    <w:rsid w:val="00C905DB"/>
    <w:rsid w:val="00CA58E9"/>
    <w:rsid w:val="00CC241A"/>
    <w:rsid w:val="00CC7A9D"/>
    <w:rsid w:val="00CC7CAB"/>
    <w:rsid w:val="00CD31DB"/>
    <w:rsid w:val="00CE7A96"/>
    <w:rsid w:val="00CF3921"/>
    <w:rsid w:val="00D107EF"/>
    <w:rsid w:val="00D54B23"/>
    <w:rsid w:val="00D620C4"/>
    <w:rsid w:val="00D76EF7"/>
    <w:rsid w:val="00D96052"/>
    <w:rsid w:val="00DC5D85"/>
    <w:rsid w:val="00DD7D6B"/>
    <w:rsid w:val="00E07FBE"/>
    <w:rsid w:val="00E14AD7"/>
    <w:rsid w:val="00E17D98"/>
    <w:rsid w:val="00E57A4B"/>
    <w:rsid w:val="00E60B9B"/>
    <w:rsid w:val="00EA2DE8"/>
    <w:rsid w:val="00EE79F3"/>
    <w:rsid w:val="00F24462"/>
    <w:rsid w:val="00F3136D"/>
    <w:rsid w:val="00F664EE"/>
    <w:rsid w:val="00F7180E"/>
    <w:rsid w:val="00F74B56"/>
    <w:rsid w:val="00F853F2"/>
    <w:rsid w:val="00FA22D2"/>
    <w:rsid w:val="00FE4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A99BC"/>
  <w15:chartTrackingRefBased/>
  <w15:docId w15:val="{0377DC73-9243-45EC-93FC-0F56F4793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3113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D57DF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C11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ht@twocents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facq.media.twocents.be/fr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3</Pages>
  <Words>913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Helene Tuypens</dc:creator>
  <cp:keywords/>
  <dc:description/>
  <cp:lastModifiedBy>Helene Tuypens</cp:lastModifiedBy>
  <cp:revision>150</cp:revision>
  <cp:lastPrinted>2019-05-08T08:13:00Z</cp:lastPrinted>
  <dcterms:created xsi:type="dcterms:W3CDTF">2019-04-29T12:49:00Z</dcterms:created>
  <dcterms:modified xsi:type="dcterms:W3CDTF">2019-05-14T09:05:00Z</dcterms:modified>
</cp:coreProperties>
</file>