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ind w:left="0" w:firstLine="0"/>
        <w:jc w:val="center"/>
        <w:rPr/>
      </w:pPr>
      <w:bookmarkStart w:colFirst="0" w:colLast="0" w:name="_j0h8pvhjppvc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Tres tendencias de primavera-verano que podrás encontrar en la nueva colección de G-SHOCK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numPr>
          <w:ilvl w:val="0"/>
          <w:numId w:val="1"/>
        </w:numPr>
        <w:ind w:left="720" w:hanging="360"/>
        <w:jc w:val="center"/>
        <w:rPr/>
      </w:pPr>
      <w:bookmarkStart w:colFirst="0" w:colLast="0" w:name="_91a78y4juoqs" w:id="1"/>
      <w:bookmarkEnd w:id="1"/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Colores neón, aspecto utilitario e inspiración workwear definieron la estética de la serie GA-2000 con una nueva estructura de resina de carbono.</w:t>
      </w:r>
    </w:p>
    <w:p w:rsidR="00000000" w:rsidDel="00000000" w:rsidP="00000000" w:rsidRDefault="00000000" w:rsidRPr="00000000" w14:paraId="00000003">
      <w:pPr>
        <w:ind w:left="72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23 de abril de 2019.– </w:t>
      </w:r>
      <w:r w:rsidDel="00000000" w:rsidR="00000000" w:rsidRPr="00000000">
        <w:rPr>
          <w:rtl w:val="0"/>
        </w:rPr>
        <w:t xml:space="preserve">Desde el año pasado ya sospechábamos que lo urbano y </w:t>
      </w:r>
      <w:r w:rsidDel="00000000" w:rsidR="00000000" w:rsidRPr="00000000">
        <w:rPr>
          <w:rtl w:val="0"/>
        </w:rPr>
        <w:t xml:space="preserve">deportivo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seguiría reinando las tendencias de moda para la temporada de primavera-verano. Ahora confirmamos que hay tres estilos que se mueven con rapidez en las preferencias masculinas, y todo indica que serán las favoritas e imprescindibles en el código de vestimenta veraniega. ¿Ya sabes de cuáles hablamos?</w:t>
      </w:r>
    </w:p>
    <w:p w:rsidR="00000000" w:rsidDel="00000000" w:rsidP="00000000" w:rsidRDefault="00000000" w:rsidRPr="00000000" w14:paraId="0000000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both"/>
        <w:rPr/>
      </w:pPr>
      <w:r w:rsidDel="00000000" w:rsidR="00000000" w:rsidRPr="00000000">
        <w:rPr>
          <w:i w:val="1"/>
          <w:rtl w:val="0"/>
        </w:rPr>
        <w:t xml:space="preserve">Neon.</w:t>
      </w:r>
      <w:r w:rsidDel="00000000" w:rsidR="00000000" w:rsidRPr="00000000">
        <w:rPr>
          <w:rtl w:val="0"/>
        </w:rPr>
        <w:t xml:space="preserve"> La primavera 2019 floreció con la estridencia del color y salpicó a todos lados. La tendencia del amarillo y naranja en tonalidades fosforescentes regresó de finales de la década de los 90 para pintar prendas y accesorios de uso diario, como si fueran señales de tránsito imposibles de no voltear a ver. </w:t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both"/>
        <w:rPr/>
      </w:pPr>
      <w:r w:rsidDel="00000000" w:rsidR="00000000" w:rsidRPr="00000000">
        <w:rPr>
          <w:i w:val="1"/>
          <w:rtl w:val="0"/>
        </w:rPr>
        <w:t xml:space="preserve">Utility</w:t>
      </w:r>
      <w:r w:rsidDel="00000000" w:rsidR="00000000" w:rsidRPr="00000000">
        <w:rPr>
          <w:rtl w:val="0"/>
        </w:rPr>
        <w:t xml:space="preserve">. La funcionalidad es la nueva moda más representativa de la primavera que está inspirada en la apariencia militar, en la que los tonos tierra, kaki y verde dominan la paleta de colores. </w:t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/>
      </w:pPr>
      <w:r w:rsidDel="00000000" w:rsidR="00000000" w:rsidRPr="00000000">
        <w:rPr>
          <w:i w:val="1"/>
          <w:rtl w:val="0"/>
        </w:rPr>
        <w:t xml:space="preserve">Workwear.</w:t>
      </w:r>
      <w:r w:rsidDel="00000000" w:rsidR="00000000" w:rsidRPr="00000000">
        <w:rPr>
          <w:rtl w:val="0"/>
        </w:rPr>
        <w:t xml:space="preserve"> La resistencia icónica de los trabajos duros se traslada a las calles para vestir con prendas y accesorios representativos que no sólo aluden sino demuestran con materiales y acabados la atemporalidad de algunas tendencias. </w:t>
      </w:r>
    </w:p>
    <w:p w:rsidR="00000000" w:rsidDel="00000000" w:rsidP="00000000" w:rsidRDefault="00000000" w:rsidRPr="00000000" w14:paraId="0000000B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El</w:t>
      </w:r>
      <w:r w:rsidDel="00000000" w:rsidR="00000000" w:rsidRPr="00000000">
        <w:rPr>
          <w:i w:val="1"/>
          <w:rtl w:val="0"/>
        </w:rPr>
        <w:t xml:space="preserve"> Neón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Utility</w:t>
      </w:r>
      <w:r w:rsidDel="00000000" w:rsidR="00000000" w:rsidRPr="00000000">
        <w:rPr>
          <w:rtl w:val="0"/>
        </w:rPr>
        <w:t xml:space="preserve"> y el </w:t>
      </w:r>
      <w:r w:rsidDel="00000000" w:rsidR="00000000" w:rsidRPr="00000000">
        <w:rPr>
          <w:i w:val="1"/>
          <w:rtl w:val="0"/>
        </w:rPr>
        <w:t xml:space="preserve">Workwear</w:t>
      </w:r>
      <w:r w:rsidDel="00000000" w:rsidR="00000000" w:rsidRPr="00000000">
        <w:rPr>
          <w:rtl w:val="0"/>
        </w:rPr>
        <w:t xml:space="preserve"> fueron la base para crear la estética inigualable de la nueva colección de</w:t>
      </w:r>
      <w:r w:rsidDel="00000000" w:rsidR="00000000" w:rsidRPr="00000000">
        <w:rPr>
          <w:b w:val="1"/>
          <w:rtl w:val="0"/>
        </w:rPr>
        <w:t xml:space="preserve"> G-SHOCK,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GA-2000 Carbon Core Guard,</w:t>
      </w:r>
      <w:r w:rsidDel="00000000" w:rsidR="00000000" w:rsidRPr="00000000">
        <w:rPr>
          <w:rtl w:val="0"/>
        </w:rPr>
        <w:t xml:space="preserve"> con una estructura completamente nueva y reforzada con resina de carbono para proteger el interior del reloj de cualquier impacto. Cada pieza de esta serie se inscribe a un estilo y funcionalidad superior que hacen del reloj un accesorio básico para incluir en los </w:t>
      </w:r>
      <w:r w:rsidDel="00000000" w:rsidR="00000000" w:rsidRPr="00000000">
        <w:rPr>
          <w:i w:val="1"/>
          <w:rtl w:val="0"/>
        </w:rPr>
        <w:t xml:space="preserve">outfits </w:t>
      </w:r>
      <w:r w:rsidDel="00000000" w:rsidR="00000000" w:rsidRPr="00000000">
        <w:rPr>
          <w:rtl w:val="0"/>
        </w:rPr>
        <w:t xml:space="preserve">de esta temporada. </w:t>
      </w:r>
    </w:p>
    <w:p w:rsidR="00000000" w:rsidDel="00000000" w:rsidP="00000000" w:rsidRDefault="00000000" w:rsidRPr="00000000" w14:paraId="0000000D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i w:val="1"/>
          <w:color w:val="222222"/>
          <w:sz w:val="27"/>
          <w:szCs w:val="27"/>
          <w:shd w:fill="f4f3f2" w:val="clear"/>
        </w:rPr>
      </w:pPr>
      <w:r w:rsidDel="00000000" w:rsidR="00000000" w:rsidRPr="00000000">
        <w:rPr>
          <w:rtl w:val="0"/>
        </w:rPr>
        <w:t xml:space="preserve">El modelo  incluye dos bandas intercambiables para personalizar y combinar con otras prendas. Tiene un costo estimado de XX según el modelo y estará disponible a partir de abril en las tiendas </w:t>
      </w:r>
      <w:hyperlink r:id="rId6">
        <w:r w:rsidDel="00000000" w:rsidR="00000000" w:rsidRPr="00000000">
          <w:rPr>
            <w:b w:val="1"/>
            <w:rtl w:val="0"/>
          </w:rPr>
          <w:t xml:space="preserve">G-SHOCK,</w:t>
        </w:r>
      </w:hyperlink>
      <w:hyperlink r:id="rId7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como la ubicada en Torre Manacar y en el segundo nivel del Centro Comercial Santa Fe, así como en las tiendas de Plaza la Isla Cancún, 5ª Avenida Playa del Carmen, Plaza de las Américas Veracruz, Midtown Jalisco y en línea en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www.casioshop.mx </w:t>
        </w:r>
      </w:hyperlink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Mantente conectado a través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Twitter: </w:t>
      </w:r>
      <w:hyperlink r:id="rId10">
        <w:r w:rsidDel="00000000" w:rsidR="00000000" w:rsidRPr="00000000">
          <w:rPr>
            <w:u w:val="single"/>
            <w:rtl w:val="0"/>
          </w:rPr>
          <w:t xml:space="preserve">@CasioGShockMX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Facebook: </w:t>
      </w:r>
      <w:hyperlink r:id="rId11">
        <w:r w:rsidDel="00000000" w:rsidR="00000000" w:rsidRPr="00000000">
          <w:rPr>
            <w:u w:val="single"/>
            <w:rtl w:val="0"/>
          </w:rPr>
          <w:t xml:space="preserve">CASIO G-SHOCK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Instagram: </w:t>
      </w:r>
      <w:hyperlink r:id="rId12">
        <w:r w:rsidDel="00000000" w:rsidR="00000000" w:rsidRPr="00000000">
          <w:rPr>
            <w:rtl w:val="0"/>
          </w:rPr>
          <w:t xml:space="preserve">@casiogshockmx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rFonts w:ascii="Times" w:cs="Times" w:eastAsia="Times" w:hAnsi="Times"/>
        </w:rPr>
      </w:pP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Casio Computer Co., Ltd. es uno de los líderes mundiales en productos de electrónica de consumo y soluciones tecnológicas para empresas. Desde su fundación en 1957, la compañía se ha esforzado por trabajar en su 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Casio México es subsidiada por Casio América Inc.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información, visita </w:t>
      </w:r>
      <w:hyperlink r:id="rId13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www.casiomx.com/products/Watches/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America, Inc.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Casio America, Inc., Dover, N.J., es una subsidiaria estadounidense de Casio Computer Co., Ltd., de Tokio, Japón, uno de los manufactureros líderes a nivel mundial de electrónicos y soluciones de equipo para negocios. Establecida en 1957, Casio America, Inc. comercia calculadoras, teclados, dispositivos de presentación móviles, impresoras para etiquetas y discos, relojes, cajas registradoras y otros productos electrónicos de consumo. Casio se ha esforzado por desarrollar su filosofía corporativa de "creatividad y contribución" a través de la introducción de productos innovadores e imaginativos. Para más información, visite </w:t>
      </w:r>
      <w:hyperlink r:id="rId14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www.casiousa.com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Andrea Munguía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(55) 10 80 01 72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both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andrea.munguia@another.co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b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 invitamos a conocer las novedades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G-SHOCK</w:t>
      </w:r>
      <w:r w:rsidDel="00000000" w:rsidR="00000000" w:rsidRPr="00000000">
        <w:rPr>
          <w:sz w:val="20"/>
          <w:szCs w:val="20"/>
          <w:rtl w:val="0"/>
        </w:rPr>
        <w:t xml:space="preserve"> en el </w:t>
      </w:r>
      <w:r w:rsidDel="00000000" w:rsidR="00000000" w:rsidRPr="00000000">
        <w:rPr>
          <w:i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sz w:val="20"/>
          <w:szCs w:val="20"/>
          <w:rtl w:val="0"/>
        </w:rPr>
        <w:t xml:space="preserve"> ubicado en las oficinas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Another Company</w:t>
      </w:r>
      <w:r w:rsidDel="00000000" w:rsidR="00000000" w:rsidRPr="00000000">
        <w:rPr>
          <w:sz w:val="20"/>
          <w:szCs w:val="20"/>
          <w:rtl w:val="0"/>
        </w:rPr>
        <w:t xml:space="preserve"> en donde podrás descubrir y experimentar los nuevos modelos que esta marca de resistentes relojes tiene para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una mejor experiencia te recomendamos llamar para solicitar una visita.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Showroom 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Av de los Insurgentes Sur 601, piso 16, Nápoles, 03810 Ciudad de México, CDMX.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jc w:val="both"/>
        <w:rPr>
          <w:rFonts w:ascii="Times" w:cs="Times" w:eastAsia="Times" w:hAnsi="Times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showroom@another.co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footerReference r:id="rId19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rPr/>
    </w:pPr>
    <w:r w:rsidDel="00000000" w:rsidR="00000000" w:rsidRPr="00000000">
      <w:rPr/>
      <w:drawing>
        <wp:inline distB="114300" distT="114300" distL="114300" distR="114300">
          <wp:extent cx="1833563" cy="532907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5329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4829175</wp:posOffset>
          </wp:positionH>
          <wp:positionV relativeFrom="paragraph">
            <wp:posOffset>133350</wp:posOffset>
          </wp:positionV>
          <wp:extent cx="1116965" cy="202565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6965" cy="202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rPr/>
    </w:pPr>
    <w:r w:rsidDel="00000000" w:rsidR="00000000" w:rsidRPr="00000000">
      <w:rPr/>
      <w:drawing>
        <wp:inline distB="114300" distT="114300" distL="114300" distR="114300">
          <wp:extent cx="1833563" cy="53290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5329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4457700</wp:posOffset>
          </wp:positionH>
          <wp:positionV relativeFrom="paragraph">
            <wp:posOffset>114300</wp:posOffset>
          </wp:positionV>
          <wp:extent cx="1116965" cy="202565"/>
          <wp:effectExtent b="0" l="0" r="0" t="0"/>
          <wp:wrapSquare wrapText="bothSides" distB="0" distT="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6965" cy="2025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CASIOGSHOCKMexico/?fref=nf" TargetMode="External"/><Relationship Id="rId10" Type="http://schemas.openxmlformats.org/officeDocument/2006/relationships/hyperlink" Target="https://twitter.com/casiogshockmx" TargetMode="External"/><Relationship Id="rId13" Type="http://schemas.openxmlformats.org/officeDocument/2006/relationships/hyperlink" Target="http://www.casiomx.com/products/Watches/" TargetMode="External"/><Relationship Id="rId12" Type="http://schemas.openxmlformats.org/officeDocument/2006/relationships/hyperlink" Target="http://www.instagram.com/casiogshockm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asioshop.mx" TargetMode="External"/><Relationship Id="rId15" Type="http://schemas.openxmlformats.org/officeDocument/2006/relationships/hyperlink" Target="mailto:andrea.munguia@another.co" TargetMode="External"/><Relationship Id="rId14" Type="http://schemas.openxmlformats.org/officeDocument/2006/relationships/hyperlink" Target="http://www.casiousa.com/" TargetMode="External"/><Relationship Id="rId17" Type="http://schemas.openxmlformats.org/officeDocument/2006/relationships/header" Target="header1.xml"/><Relationship Id="rId16" Type="http://schemas.openxmlformats.org/officeDocument/2006/relationships/hyperlink" Target="mailto:showroom@another.co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hyperlink" Target="http://www.gshock.mx/tiendas/" TargetMode="External"/><Relationship Id="rId18" Type="http://schemas.openxmlformats.org/officeDocument/2006/relationships/header" Target="header2.xml"/><Relationship Id="rId7" Type="http://schemas.openxmlformats.org/officeDocument/2006/relationships/hyperlink" Target="http://www.gshock.mx/tiendas/" TargetMode="External"/><Relationship Id="rId8" Type="http://schemas.openxmlformats.org/officeDocument/2006/relationships/hyperlink" Target="http://www.casioshop.m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