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40B1" w14:textId="110719FF" w:rsidR="00BA720D" w:rsidRDefault="00BA720D" w:rsidP="00BA720D">
      <w:pPr>
        <w:pStyle w:val="Embargo"/>
      </w:pPr>
      <w:r>
        <w:t>Embargoed until September 1, 10:00 CEST</w:t>
      </w:r>
    </w:p>
    <w:p w14:paraId="09EFF64E" w14:textId="179DC927" w:rsidR="0086160E" w:rsidRPr="0086160E" w:rsidRDefault="007671C9" w:rsidP="0086160E">
      <w:pPr>
        <w:pStyle w:val="berschrift1"/>
      </w:pPr>
      <w:bookmarkStart w:id="0" w:name="_Hlk42183780"/>
      <w:r>
        <w:rPr>
          <w:noProof/>
        </w:rPr>
        <w:drawing>
          <wp:inline distT="0" distB="0" distL="0" distR="0" wp14:anchorId="1B3AA613" wp14:editId="071D9BED">
            <wp:extent cx="5080000" cy="2259052"/>
            <wp:effectExtent l="0" t="0" r="6350" b="8255"/>
            <wp:docPr id="1" name="Grafik 1" descr="Ein Bild, das Person, draußen, Gebäude,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 Pro.jpg"/>
                    <pic:cNvPicPr/>
                  </pic:nvPicPr>
                  <pic:blipFill>
                    <a:blip r:embed="rId8"/>
                    <a:stretch>
                      <a:fillRect/>
                    </a:stretch>
                  </pic:blipFill>
                  <pic:spPr>
                    <a:xfrm>
                      <a:off x="0" y="0"/>
                      <a:ext cx="5111325" cy="2272982"/>
                    </a:xfrm>
                    <a:prstGeom prst="rect">
                      <a:avLst/>
                    </a:prstGeom>
                  </pic:spPr>
                </pic:pic>
              </a:graphicData>
            </a:graphic>
          </wp:inline>
        </w:drawing>
      </w:r>
      <w:r w:rsidR="00E86685" w:rsidRPr="0086160E">
        <w:t>Be heard</w:t>
      </w:r>
      <w:bookmarkEnd w:id="0"/>
      <w:r w:rsidR="004F79CB">
        <w:t xml:space="preserve"> </w:t>
      </w:r>
    </w:p>
    <w:p w14:paraId="70643407" w14:textId="6192C20A" w:rsidR="007D1325" w:rsidRPr="0086160E" w:rsidRDefault="00E86685" w:rsidP="0086160E">
      <w:pPr>
        <w:rPr>
          <w:b/>
          <w:bCs/>
        </w:rPr>
      </w:pPr>
      <w:r w:rsidRPr="0086160E">
        <w:rPr>
          <w:b/>
          <w:bCs/>
        </w:rPr>
        <w:t xml:space="preserve">New MKE 200 microphone </w:t>
      </w:r>
      <w:r w:rsidR="00C0425D" w:rsidRPr="0086160E">
        <w:rPr>
          <w:b/>
          <w:bCs/>
        </w:rPr>
        <w:t xml:space="preserve">enhances </w:t>
      </w:r>
      <w:r w:rsidR="007671C9" w:rsidRPr="0086160E">
        <w:rPr>
          <w:b/>
          <w:bCs/>
        </w:rPr>
        <w:t xml:space="preserve">audio </w:t>
      </w:r>
      <w:r w:rsidR="007671C9">
        <w:rPr>
          <w:b/>
          <w:bCs/>
        </w:rPr>
        <w:t xml:space="preserve">for </w:t>
      </w:r>
      <w:r w:rsidR="00C0425D" w:rsidRPr="0086160E">
        <w:rPr>
          <w:b/>
          <w:bCs/>
        </w:rPr>
        <w:t>camera</w:t>
      </w:r>
      <w:r w:rsidR="007671C9">
        <w:rPr>
          <w:b/>
          <w:bCs/>
        </w:rPr>
        <w:t>s</w:t>
      </w:r>
      <w:r w:rsidR="00C0425D" w:rsidRPr="0086160E">
        <w:rPr>
          <w:b/>
          <w:bCs/>
        </w:rPr>
        <w:t xml:space="preserve"> and </w:t>
      </w:r>
      <w:r w:rsidR="007671C9">
        <w:rPr>
          <w:b/>
          <w:bCs/>
        </w:rPr>
        <w:t>mobile devices</w:t>
      </w:r>
    </w:p>
    <w:p w14:paraId="712ED8AF" w14:textId="2D3B9DEC" w:rsidR="00E86685" w:rsidRDefault="00E86685" w:rsidP="007D1325"/>
    <w:p w14:paraId="49159EFA" w14:textId="6F2E9A30" w:rsidR="0086160E" w:rsidRDefault="006B1B50" w:rsidP="00992975">
      <w:pPr>
        <w:rPr>
          <w:b/>
          <w:bCs/>
        </w:rPr>
      </w:pPr>
      <w:r w:rsidRPr="001C00CF">
        <w:rPr>
          <w:b/>
          <w:i/>
        </w:rPr>
        <w:t xml:space="preserve">Wedemark, </w:t>
      </w:r>
      <w:r w:rsidR="00E86685">
        <w:rPr>
          <w:b/>
          <w:i/>
        </w:rPr>
        <w:t>September 1</w:t>
      </w:r>
      <w:r w:rsidRPr="001C00CF">
        <w:rPr>
          <w:b/>
          <w:i/>
        </w:rPr>
        <w:t xml:space="preserve">, 2020 </w:t>
      </w:r>
      <w:r w:rsidRPr="001C00CF">
        <w:rPr>
          <w:b/>
        </w:rPr>
        <w:t xml:space="preserve">– </w:t>
      </w:r>
      <w:r w:rsidR="00500E07">
        <w:rPr>
          <w:b/>
        </w:rPr>
        <w:t xml:space="preserve">Audio specialist Sennheiser adds the new MKE 200 to its portfolio of </w:t>
      </w:r>
      <w:r w:rsidR="0086160E">
        <w:rPr>
          <w:b/>
        </w:rPr>
        <w:t xml:space="preserve">audio-for-video </w:t>
      </w:r>
      <w:r w:rsidR="00500E07">
        <w:rPr>
          <w:b/>
        </w:rPr>
        <w:t>microphones</w:t>
      </w:r>
      <w:r w:rsidR="00A67D35">
        <w:rPr>
          <w:b/>
          <w:bCs/>
        </w:rPr>
        <w:t xml:space="preserve">. </w:t>
      </w:r>
      <w:r w:rsidR="00262172">
        <w:rPr>
          <w:b/>
          <w:bCs/>
        </w:rPr>
        <w:t xml:space="preserve">The </w:t>
      </w:r>
      <w:r w:rsidR="0086160E">
        <w:rPr>
          <w:b/>
          <w:bCs/>
        </w:rPr>
        <w:t>mini-</w:t>
      </w:r>
      <w:r w:rsidR="00262172">
        <w:rPr>
          <w:b/>
          <w:bCs/>
        </w:rPr>
        <w:t xml:space="preserve">microphone is designed for </w:t>
      </w:r>
      <w:r w:rsidR="00527761">
        <w:rPr>
          <w:b/>
          <w:bCs/>
        </w:rPr>
        <w:t xml:space="preserve">easy </w:t>
      </w:r>
      <w:r w:rsidR="00262172">
        <w:rPr>
          <w:b/>
          <w:bCs/>
        </w:rPr>
        <w:t xml:space="preserve">on-camera use with DSLRs and </w:t>
      </w:r>
      <w:r w:rsidR="007671C9">
        <w:rPr>
          <w:b/>
          <w:bCs/>
        </w:rPr>
        <w:t>mirrorless cameras</w:t>
      </w:r>
      <w:r w:rsidR="00262172">
        <w:rPr>
          <w:b/>
          <w:bCs/>
        </w:rPr>
        <w:t xml:space="preserve"> as well as mobile devices</w:t>
      </w:r>
      <w:r w:rsidR="0086160E">
        <w:rPr>
          <w:b/>
          <w:bCs/>
        </w:rPr>
        <w:t xml:space="preserve">, </w:t>
      </w:r>
      <w:r w:rsidR="00A079C0">
        <w:rPr>
          <w:b/>
          <w:bCs/>
        </w:rPr>
        <w:t>where it ensures</w:t>
      </w:r>
      <w:r w:rsidR="00527761">
        <w:rPr>
          <w:b/>
          <w:bCs/>
        </w:rPr>
        <w:t xml:space="preserve"> </w:t>
      </w:r>
      <w:r w:rsidR="0086160E">
        <w:rPr>
          <w:b/>
          <w:bCs/>
        </w:rPr>
        <w:t>clean and crisp audio</w:t>
      </w:r>
      <w:r w:rsidR="00E00140">
        <w:rPr>
          <w:b/>
          <w:bCs/>
        </w:rPr>
        <w:t xml:space="preserve"> </w:t>
      </w:r>
      <w:r w:rsidR="00C94578">
        <w:rPr>
          <w:b/>
          <w:bCs/>
        </w:rPr>
        <w:t>and giv</w:t>
      </w:r>
      <w:r w:rsidR="00A079C0">
        <w:rPr>
          <w:b/>
          <w:bCs/>
        </w:rPr>
        <w:t>es</w:t>
      </w:r>
      <w:r w:rsidR="00527761">
        <w:rPr>
          <w:b/>
          <w:bCs/>
        </w:rPr>
        <w:t xml:space="preserve"> that </w:t>
      </w:r>
      <w:r w:rsidR="00C94578">
        <w:rPr>
          <w:b/>
          <w:bCs/>
        </w:rPr>
        <w:t xml:space="preserve">professional touch to </w:t>
      </w:r>
      <w:r w:rsidR="00E00140">
        <w:rPr>
          <w:b/>
          <w:bCs/>
        </w:rPr>
        <w:t>video</w:t>
      </w:r>
      <w:r w:rsidR="00C94578">
        <w:rPr>
          <w:b/>
          <w:bCs/>
        </w:rPr>
        <w:t xml:space="preserve"> clips</w:t>
      </w:r>
      <w:r w:rsidR="00E00140">
        <w:rPr>
          <w:b/>
          <w:bCs/>
        </w:rPr>
        <w:t>.</w:t>
      </w:r>
      <w:r w:rsidR="00527761">
        <w:rPr>
          <w:b/>
          <w:bCs/>
        </w:rPr>
        <w:t xml:space="preserve"> </w:t>
      </w:r>
    </w:p>
    <w:p w14:paraId="2EBB39C2" w14:textId="77777777" w:rsidR="0086160E" w:rsidRPr="0086160E" w:rsidRDefault="0086160E" w:rsidP="00992975"/>
    <w:p w14:paraId="06DECB2E" w14:textId="5F88B223" w:rsidR="0086160E" w:rsidRDefault="0086160E" w:rsidP="0086160E">
      <w:pPr>
        <w:rPr>
          <w:bCs/>
          <w:shd w:val="clear" w:color="auto" w:fill="FFFFFF"/>
        </w:rPr>
      </w:pPr>
      <w:r>
        <w:t>“With the MKE 200, we are offering</w:t>
      </w:r>
      <w:r w:rsidR="007671C9">
        <w:t xml:space="preserve"> creators</w:t>
      </w:r>
      <w:r>
        <w:t xml:space="preserve"> the first step to upgrading </w:t>
      </w:r>
      <w:r w:rsidR="007671C9">
        <w:t>their sound</w:t>
      </w:r>
      <w:r>
        <w:t xml:space="preserve">,” said Tobias von </w:t>
      </w:r>
      <w:proofErr w:type="spellStart"/>
      <w:r>
        <w:t>Allwörden</w:t>
      </w:r>
      <w:proofErr w:type="spellEnd"/>
      <w:r>
        <w:t xml:space="preserve">, </w:t>
      </w:r>
      <w:r w:rsidRPr="006C29E1">
        <w:rPr>
          <w:bCs/>
          <w:shd w:val="clear" w:color="auto" w:fill="FFFFFF"/>
        </w:rPr>
        <w:t>Head of Portfolio Management – Audio for Video</w:t>
      </w:r>
      <w:r>
        <w:rPr>
          <w:bCs/>
          <w:shd w:val="clear" w:color="auto" w:fill="FFFFFF"/>
        </w:rPr>
        <w:t xml:space="preserve"> at Sennheiser. “</w:t>
      </w:r>
      <w:r w:rsidR="007671C9">
        <w:rPr>
          <w:bCs/>
          <w:shd w:val="clear" w:color="auto" w:fill="FFFFFF"/>
        </w:rPr>
        <w:t xml:space="preserve">Improved audio significantly </w:t>
      </w:r>
      <w:r w:rsidR="00527761">
        <w:rPr>
          <w:bCs/>
          <w:shd w:val="clear" w:color="auto" w:fill="FFFFFF"/>
        </w:rPr>
        <w:t>increases</w:t>
      </w:r>
      <w:r w:rsidR="002D6BD2">
        <w:rPr>
          <w:bCs/>
          <w:shd w:val="clear" w:color="auto" w:fill="FFFFFF"/>
        </w:rPr>
        <w:t xml:space="preserve"> the overall quality of </w:t>
      </w:r>
      <w:r w:rsidR="007671C9">
        <w:rPr>
          <w:bCs/>
          <w:shd w:val="clear" w:color="auto" w:fill="FFFFFF"/>
        </w:rPr>
        <w:t>your content</w:t>
      </w:r>
      <w:r w:rsidR="002D6BD2">
        <w:rPr>
          <w:bCs/>
          <w:shd w:val="clear" w:color="auto" w:fill="FFFFFF"/>
        </w:rPr>
        <w:t xml:space="preserve">. </w:t>
      </w:r>
      <w:r w:rsidR="007671C9">
        <w:rPr>
          <w:bCs/>
          <w:shd w:val="clear" w:color="auto" w:fill="FFFFFF"/>
        </w:rPr>
        <w:t>The</w:t>
      </w:r>
      <w:r w:rsidR="002D6BD2">
        <w:rPr>
          <w:bCs/>
          <w:shd w:val="clear" w:color="auto" w:fill="FFFFFF"/>
        </w:rPr>
        <w:t xml:space="preserve"> MKE 200 makes</w:t>
      </w:r>
      <w:r w:rsidR="00527761">
        <w:rPr>
          <w:bCs/>
          <w:shd w:val="clear" w:color="auto" w:fill="FFFFFF"/>
        </w:rPr>
        <w:t xml:space="preserve"> this </w:t>
      </w:r>
      <w:r w:rsidR="007671C9">
        <w:rPr>
          <w:bCs/>
          <w:shd w:val="clear" w:color="auto" w:fill="FFFFFF"/>
        </w:rPr>
        <w:t xml:space="preserve">possible with its unique design which minimizes handling and wind noise. Simply attach it </w:t>
      </w:r>
      <w:r w:rsidR="00320EA4">
        <w:rPr>
          <w:bCs/>
          <w:shd w:val="clear" w:color="auto" w:fill="FFFFFF"/>
        </w:rPr>
        <w:t>to the shoe mount</w:t>
      </w:r>
      <w:r w:rsidR="007671C9">
        <w:rPr>
          <w:bCs/>
          <w:shd w:val="clear" w:color="auto" w:fill="FFFFFF"/>
        </w:rPr>
        <w:t>, select the appropriate cable for your device and you’re good to go!”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0"/>
        <w:gridCol w:w="2190"/>
        <w:gridCol w:w="1742"/>
        <w:gridCol w:w="2088"/>
      </w:tblGrid>
      <w:tr w:rsidR="00527761" w14:paraId="51135BCB" w14:textId="77777777" w:rsidTr="00927346">
        <w:tc>
          <w:tcPr>
            <w:tcW w:w="1860" w:type="dxa"/>
            <w:vAlign w:val="bottom"/>
          </w:tcPr>
          <w:p w14:paraId="783B1213" w14:textId="77777777" w:rsidR="00527761" w:rsidRDefault="00527761" w:rsidP="00927346">
            <w:pPr>
              <w:jc w:val="center"/>
              <w:rPr>
                <w:bCs/>
              </w:rPr>
            </w:pPr>
            <w:r>
              <w:rPr>
                <w:bCs/>
                <w:noProof/>
              </w:rPr>
              <w:drawing>
                <wp:inline distT="0" distB="0" distL="0" distR="0" wp14:anchorId="3EA002F9" wp14:editId="1B9EE57F">
                  <wp:extent cx="698500" cy="1063703"/>
                  <wp:effectExtent l="0" t="0" r="6350" b="3175"/>
                  <wp:docPr id="5" name="Grafik 5" descr="Ein Bild, das Fahrrad, sitzend, Metall,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MKE_200_Product_Shot_cutout_front_view.jpg"/>
                          <pic:cNvPicPr/>
                        </pic:nvPicPr>
                        <pic:blipFill>
                          <a:blip r:embed="rId9" cstate="print">
                            <a:extLst>
                              <a:ext uri="{28A0092B-C50C-407E-A947-70E740481C1C}">
                                <a14:useLocalDpi xmlns:a14="http://schemas.microsoft.com/office/drawing/2010/main"/>
                              </a:ext>
                            </a:extLst>
                          </a:blip>
                          <a:stretch>
                            <a:fillRect/>
                          </a:stretch>
                        </pic:blipFill>
                        <pic:spPr>
                          <a:xfrm>
                            <a:off x="0" y="0"/>
                            <a:ext cx="714467" cy="1088018"/>
                          </a:xfrm>
                          <a:prstGeom prst="rect">
                            <a:avLst/>
                          </a:prstGeom>
                        </pic:spPr>
                      </pic:pic>
                    </a:graphicData>
                  </a:graphic>
                </wp:inline>
              </w:drawing>
            </w:r>
          </w:p>
        </w:tc>
        <w:tc>
          <w:tcPr>
            <w:tcW w:w="2190" w:type="dxa"/>
            <w:vAlign w:val="bottom"/>
          </w:tcPr>
          <w:p w14:paraId="0D316AD3" w14:textId="77777777" w:rsidR="00527761" w:rsidRDefault="00527761" w:rsidP="00927346">
            <w:pPr>
              <w:jc w:val="center"/>
              <w:rPr>
                <w:bCs/>
              </w:rPr>
            </w:pPr>
            <w:r>
              <w:rPr>
                <w:bCs/>
                <w:noProof/>
              </w:rPr>
              <w:drawing>
                <wp:inline distT="0" distB="0" distL="0" distR="0" wp14:anchorId="39D70736" wp14:editId="093C86CD">
                  <wp:extent cx="1193800" cy="1040283"/>
                  <wp:effectExtent l="0" t="0" r="6350" b="7620"/>
                  <wp:docPr id="9" name="Grafik 9" descr="Ein Bild, das Elektronik, Mikrofon, Kamera,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MKE_200_Product_Shot_cutout_side_view_left.jpg"/>
                          <pic:cNvPicPr/>
                        </pic:nvPicPr>
                        <pic:blipFill>
                          <a:blip r:embed="rId10" cstate="print">
                            <a:extLst>
                              <a:ext uri="{28A0092B-C50C-407E-A947-70E740481C1C}">
                                <a14:useLocalDpi xmlns:a14="http://schemas.microsoft.com/office/drawing/2010/main"/>
                              </a:ext>
                            </a:extLst>
                          </a:blip>
                          <a:stretch>
                            <a:fillRect/>
                          </a:stretch>
                        </pic:blipFill>
                        <pic:spPr>
                          <a:xfrm>
                            <a:off x="0" y="0"/>
                            <a:ext cx="1213069" cy="1057074"/>
                          </a:xfrm>
                          <a:prstGeom prst="rect">
                            <a:avLst/>
                          </a:prstGeom>
                        </pic:spPr>
                      </pic:pic>
                    </a:graphicData>
                  </a:graphic>
                </wp:inline>
              </w:drawing>
            </w:r>
          </w:p>
        </w:tc>
        <w:tc>
          <w:tcPr>
            <w:tcW w:w="1742" w:type="dxa"/>
            <w:vAlign w:val="bottom"/>
          </w:tcPr>
          <w:p w14:paraId="3BDBE74F" w14:textId="77777777" w:rsidR="00527761" w:rsidRDefault="00527761" w:rsidP="00927346">
            <w:pPr>
              <w:jc w:val="center"/>
              <w:rPr>
                <w:bCs/>
              </w:rPr>
            </w:pPr>
            <w:r>
              <w:rPr>
                <w:bCs/>
                <w:noProof/>
              </w:rPr>
              <w:drawing>
                <wp:inline distT="0" distB="0" distL="0" distR="0" wp14:anchorId="720C1453" wp14:editId="5474BAA6">
                  <wp:extent cx="704538" cy="1073150"/>
                  <wp:effectExtent l="0" t="0" r="635" b="0"/>
                  <wp:docPr id="10" name="Grafik 10" descr="Ein Bild, das Fahrrad, sitzend, Tisch,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MKE_200_Product_Shot_cutout_back_view.jpg"/>
                          <pic:cNvPicPr/>
                        </pic:nvPicPr>
                        <pic:blipFill>
                          <a:blip r:embed="rId11" cstate="print">
                            <a:extLst>
                              <a:ext uri="{28A0092B-C50C-407E-A947-70E740481C1C}">
                                <a14:useLocalDpi xmlns:a14="http://schemas.microsoft.com/office/drawing/2010/main"/>
                              </a:ext>
                            </a:extLst>
                          </a:blip>
                          <a:stretch>
                            <a:fillRect/>
                          </a:stretch>
                        </pic:blipFill>
                        <pic:spPr>
                          <a:xfrm>
                            <a:off x="0" y="0"/>
                            <a:ext cx="730457" cy="1112630"/>
                          </a:xfrm>
                          <a:prstGeom prst="rect">
                            <a:avLst/>
                          </a:prstGeom>
                        </pic:spPr>
                      </pic:pic>
                    </a:graphicData>
                  </a:graphic>
                </wp:inline>
              </w:drawing>
            </w:r>
          </w:p>
        </w:tc>
        <w:tc>
          <w:tcPr>
            <w:tcW w:w="2088" w:type="dxa"/>
            <w:vAlign w:val="bottom"/>
          </w:tcPr>
          <w:p w14:paraId="7E45A68D" w14:textId="77777777" w:rsidR="00527761" w:rsidRDefault="00527761" w:rsidP="00927346">
            <w:pPr>
              <w:jc w:val="center"/>
              <w:rPr>
                <w:bCs/>
              </w:rPr>
            </w:pPr>
            <w:r>
              <w:rPr>
                <w:bCs/>
                <w:noProof/>
              </w:rPr>
              <w:drawing>
                <wp:inline distT="0" distB="0" distL="0" distR="0" wp14:anchorId="1D294DF2" wp14:editId="549FF602">
                  <wp:extent cx="1253657" cy="1695450"/>
                  <wp:effectExtent l="0" t="0" r="3810" b="0"/>
                  <wp:docPr id="11" name="Grafik 11" descr="Ein Bild, das sitzend, Kamera, Stativ,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MKE_200_Product_Shot_cutout_camera_side_left_furry_windshield.jpg"/>
                          <pic:cNvPicPr/>
                        </pic:nvPicPr>
                        <pic:blipFill>
                          <a:blip r:embed="rId12" cstate="print">
                            <a:extLst>
                              <a:ext uri="{28A0092B-C50C-407E-A947-70E740481C1C}">
                                <a14:useLocalDpi xmlns:a14="http://schemas.microsoft.com/office/drawing/2010/main"/>
                              </a:ext>
                            </a:extLst>
                          </a:blip>
                          <a:stretch>
                            <a:fillRect/>
                          </a:stretch>
                        </pic:blipFill>
                        <pic:spPr>
                          <a:xfrm>
                            <a:off x="0" y="0"/>
                            <a:ext cx="1298938" cy="1756688"/>
                          </a:xfrm>
                          <a:prstGeom prst="rect">
                            <a:avLst/>
                          </a:prstGeom>
                        </pic:spPr>
                      </pic:pic>
                    </a:graphicData>
                  </a:graphic>
                </wp:inline>
              </w:drawing>
            </w:r>
          </w:p>
        </w:tc>
      </w:tr>
    </w:tbl>
    <w:p w14:paraId="6EB55C3A" w14:textId="77777777" w:rsidR="00527761" w:rsidRDefault="00527761" w:rsidP="00527761">
      <w:pPr>
        <w:rPr>
          <w:bCs/>
        </w:rPr>
      </w:pPr>
    </w:p>
    <w:p w14:paraId="42B81EB0" w14:textId="5F6755F4" w:rsidR="000E558A" w:rsidRPr="007671C9" w:rsidRDefault="007671C9" w:rsidP="00992975">
      <w:pPr>
        <w:rPr>
          <w:b/>
          <w:bCs/>
        </w:rPr>
      </w:pPr>
      <w:r w:rsidRPr="007671C9">
        <w:rPr>
          <w:b/>
          <w:bCs/>
        </w:rPr>
        <w:lastRenderedPageBreak/>
        <w:t>Directional, clean audio</w:t>
      </w:r>
    </w:p>
    <w:p w14:paraId="7FFD0B49" w14:textId="01319717" w:rsidR="000E558A" w:rsidRDefault="000E558A" w:rsidP="00992975">
      <w:r>
        <w:t xml:space="preserve">The MKE 200 </w:t>
      </w:r>
      <w:r w:rsidR="007671C9">
        <w:t>features a directional design whi</w:t>
      </w:r>
      <w:r>
        <w:t xml:space="preserve">ch </w:t>
      </w:r>
      <w:r w:rsidR="007671C9">
        <w:t xml:space="preserve">captures the sound of your subject while rejecting unwanted background noise. </w:t>
      </w:r>
      <w:r w:rsidRPr="000E558A">
        <w:t xml:space="preserve">To minimize </w:t>
      </w:r>
      <w:r w:rsidR="00A079C0">
        <w:t xml:space="preserve">any </w:t>
      </w:r>
      <w:r w:rsidRPr="000E558A">
        <w:t xml:space="preserve">handling noise, the </w:t>
      </w:r>
      <w:r w:rsidR="00A079C0">
        <w:t>microphone</w:t>
      </w:r>
      <w:r w:rsidRPr="000E558A">
        <w:t xml:space="preserve"> </w:t>
      </w:r>
      <w:r w:rsidR="00DA5CB2">
        <w:t>is fitted with</w:t>
      </w:r>
      <w:r w:rsidRPr="000E558A">
        <w:t xml:space="preserve"> a clever internal shock-mount which </w:t>
      </w:r>
      <w:r w:rsidR="00684335">
        <w:t>acoustically</w:t>
      </w:r>
      <w:r w:rsidRPr="000E558A">
        <w:t xml:space="preserve"> </w:t>
      </w:r>
      <w:r w:rsidR="00684335">
        <w:t>decouples the capsule from the housing. To protect from wind</w:t>
      </w:r>
      <w:r w:rsidR="00684335" w:rsidRPr="00963927">
        <w:t xml:space="preserve"> </w:t>
      </w:r>
      <w:r w:rsidR="00684335">
        <w:t xml:space="preserve">noise, Sennheiser </w:t>
      </w:r>
      <w:r w:rsidR="007671C9">
        <w:t xml:space="preserve">engineers </w:t>
      </w:r>
      <w:r w:rsidR="00684335">
        <w:t>designe</w:t>
      </w:r>
      <w:r w:rsidR="007671C9">
        <w:t>d</w:t>
      </w:r>
      <w:r w:rsidR="00684335">
        <w:t xml:space="preserve"> the MKE 200 with an </w:t>
      </w:r>
      <w:r w:rsidR="00684335" w:rsidRPr="007834E1">
        <w:t>integrated</w:t>
      </w:r>
      <w:r w:rsidR="007671C9">
        <w:t xml:space="preserve"> layer of protective mesh inside the housing. This protection is</w:t>
      </w:r>
      <w:r w:rsidR="00684335" w:rsidRPr="007834E1">
        <w:t xml:space="preserve"> </w:t>
      </w:r>
      <w:r w:rsidR="00541F4C">
        <w:t>further enhanced</w:t>
      </w:r>
      <w:r w:rsidR="00684335" w:rsidRPr="007834E1">
        <w:t xml:space="preserve"> by</w:t>
      </w:r>
      <w:r w:rsidR="00A079C0">
        <w:t xml:space="preserve"> using</w:t>
      </w:r>
      <w:r w:rsidR="00684335" w:rsidRPr="007834E1">
        <w:t xml:space="preserve"> the included furry windshield when filming outdoors</w:t>
      </w:r>
      <w:r w:rsidR="00684335">
        <w:t xml:space="preserve">. </w:t>
      </w:r>
    </w:p>
    <w:p w14:paraId="667DEDB9" w14:textId="0815BE09" w:rsidR="006A2CC5" w:rsidRDefault="006A2CC5" w:rsidP="00992975"/>
    <w:p w14:paraId="45280675" w14:textId="0E8499AF" w:rsidR="006A2CC5" w:rsidRDefault="006A2CC5" w:rsidP="00992975">
      <w:r>
        <w:rPr>
          <w:noProof/>
        </w:rPr>
        <w:drawing>
          <wp:inline distT="0" distB="0" distL="0" distR="0" wp14:anchorId="2976E5F9" wp14:editId="689E3D14">
            <wp:extent cx="5003800" cy="2401447"/>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nheiser_MKE 200_Features.jpg"/>
                    <pic:cNvPicPr/>
                  </pic:nvPicPr>
                  <pic:blipFill rotWithShape="1">
                    <a:blip r:embed="rId13"/>
                    <a:srcRect l="3934" t="11504" r="4314" b="10219"/>
                    <a:stretch/>
                  </pic:blipFill>
                  <pic:spPr bwMode="auto">
                    <a:xfrm>
                      <a:off x="0" y="0"/>
                      <a:ext cx="5003800" cy="2401447"/>
                    </a:xfrm>
                    <a:prstGeom prst="rect">
                      <a:avLst/>
                    </a:prstGeom>
                    <a:ln>
                      <a:noFill/>
                    </a:ln>
                    <a:extLst>
                      <a:ext uri="{53640926-AAD7-44D8-BBD7-CCE9431645EC}">
                        <a14:shadowObscured xmlns:a14="http://schemas.microsoft.com/office/drawing/2010/main"/>
                      </a:ext>
                    </a:extLst>
                  </pic:spPr>
                </pic:pic>
              </a:graphicData>
            </a:graphic>
          </wp:inline>
        </w:drawing>
      </w:r>
    </w:p>
    <w:p w14:paraId="1008837A" w14:textId="77777777" w:rsidR="006A2CC5" w:rsidRDefault="006A2CC5" w:rsidP="00992975"/>
    <w:p w14:paraId="66E8D6C4" w14:textId="77777777" w:rsidR="009E7A10" w:rsidRPr="00684335" w:rsidRDefault="009E7A10" w:rsidP="009E7A10">
      <w:pPr>
        <w:rPr>
          <w:b/>
          <w:bCs/>
        </w:rPr>
      </w:pPr>
      <w:r w:rsidRPr="00684335">
        <w:rPr>
          <w:b/>
          <w:bCs/>
        </w:rPr>
        <w:t>A compact companio</w:t>
      </w:r>
      <w:r>
        <w:rPr>
          <w:b/>
          <w:bCs/>
        </w:rPr>
        <w:t>n</w:t>
      </w:r>
    </w:p>
    <w:p w14:paraId="0D840894" w14:textId="77777777" w:rsidR="009E7A10" w:rsidRDefault="009E7A10" w:rsidP="009E7A10">
      <w:r>
        <w:t xml:space="preserve">The MKE 200 features a compact, sleek design with a stylish finish thanks to a fully integrated shock-mount and built-in windscreen. Battery-free operation and a lightweight design allow for optimal gimbal performance. </w:t>
      </w:r>
    </w:p>
    <w:p w14:paraId="2A492CD7" w14:textId="48248D82" w:rsidR="000E558A" w:rsidRDefault="000E558A"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BD5E46" w14:paraId="384AED7B" w14:textId="77777777" w:rsidTr="000534CD">
        <w:tc>
          <w:tcPr>
            <w:tcW w:w="3935" w:type="dxa"/>
          </w:tcPr>
          <w:p w14:paraId="0BBFE907" w14:textId="6079347A" w:rsidR="00BD5E46" w:rsidRDefault="007671C9" w:rsidP="000534CD">
            <w:pPr>
              <w:pStyle w:val="Beschriftung"/>
            </w:pPr>
            <w:r>
              <w:rPr>
                <w:noProof/>
              </w:rPr>
              <w:drawing>
                <wp:inline distT="0" distB="0" distL="0" distR="0" wp14:anchorId="2F230108" wp14:editId="6CED7AAE">
                  <wp:extent cx="3124200" cy="2082800"/>
                  <wp:effectExtent l="0" t="0" r="0" b="0"/>
                  <wp:docPr id="7" name="Grafik 7" descr="Ein Bild, das Person, Gebäude,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MKE_200_Product_Shot_InUse_Mobile_Phone_08.jpg"/>
                          <pic:cNvPicPr/>
                        </pic:nvPicPr>
                        <pic:blipFill>
                          <a:blip r:embed="rId14"/>
                          <a:stretch>
                            <a:fillRect/>
                          </a:stretch>
                        </pic:blipFill>
                        <pic:spPr>
                          <a:xfrm>
                            <a:off x="0" y="0"/>
                            <a:ext cx="3133467" cy="2088978"/>
                          </a:xfrm>
                          <a:prstGeom prst="rect">
                            <a:avLst/>
                          </a:prstGeom>
                        </pic:spPr>
                      </pic:pic>
                    </a:graphicData>
                  </a:graphic>
                </wp:inline>
              </w:drawing>
            </w:r>
          </w:p>
        </w:tc>
        <w:tc>
          <w:tcPr>
            <w:tcW w:w="3935" w:type="dxa"/>
          </w:tcPr>
          <w:p w14:paraId="5C5B5EA6" w14:textId="24DF2568" w:rsidR="00BD5E46" w:rsidRDefault="007671C9" w:rsidP="007671C9">
            <w:pPr>
              <w:pStyle w:val="Beschriftung"/>
            </w:pPr>
            <w:r>
              <w:t>The MKE 200 upgrades the sound of cameras and mobile devices</w:t>
            </w:r>
          </w:p>
        </w:tc>
      </w:tr>
    </w:tbl>
    <w:p w14:paraId="3D559F73" w14:textId="4101F8F9" w:rsidR="00BD5E46" w:rsidRDefault="00BD5E46" w:rsidP="00992975"/>
    <w:p w14:paraId="465FC74E" w14:textId="04957304" w:rsidR="007E3807" w:rsidRDefault="007E3807" w:rsidP="007E3807">
      <w:r>
        <w:lastRenderedPageBreak/>
        <w:t>The MKE 200 comes complete with a furry windshield, two locking connection cables for DSLRs</w:t>
      </w:r>
      <w:r w:rsidR="008D5B56">
        <w:t xml:space="preserve"> or mirrorless cameras </w:t>
      </w:r>
      <w:r>
        <w:t xml:space="preserve">(3.5 mm TRS </w:t>
      </w:r>
      <w:r w:rsidR="008D5B56">
        <w:t>cable</w:t>
      </w:r>
      <w:r>
        <w:t xml:space="preserve">) and </w:t>
      </w:r>
      <w:r w:rsidR="008D5B56">
        <w:t>mobile devices</w:t>
      </w:r>
      <w:r>
        <w:t xml:space="preserve"> (3.5 mm TRRS </w:t>
      </w:r>
      <w:r w:rsidR="008D5B56">
        <w:t>cable</w:t>
      </w:r>
      <w:r>
        <w:t xml:space="preserve">) plus </w:t>
      </w:r>
      <w:r w:rsidRPr="00746975">
        <w:t xml:space="preserve">a draw-string </w:t>
      </w:r>
      <w:r w:rsidR="008D5B56">
        <w:t xml:space="preserve">pouch for storage. </w:t>
      </w:r>
    </w:p>
    <w:p w14:paraId="4B549878" w14:textId="26FAF713" w:rsidR="00C0425D" w:rsidRDefault="00C0425D"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F31887" w14:paraId="2FA2744E" w14:textId="77777777" w:rsidTr="00F31887">
        <w:tc>
          <w:tcPr>
            <w:tcW w:w="3935" w:type="dxa"/>
          </w:tcPr>
          <w:p w14:paraId="4D3B3D14" w14:textId="0880D6FC" w:rsidR="00F31887" w:rsidRDefault="00F31887" w:rsidP="00992975">
            <w:r>
              <w:rPr>
                <w:noProof/>
              </w:rPr>
              <w:drawing>
                <wp:inline distT="0" distB="0" distL="0" distR="0" wp14:anchorId="51C42B35" wp14:editId="40FBCDDB">
                  <wp:extent cx="3886200" cy="931811"/>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MKE_200_Accessories_Shot.jpg"/>
                          <pic:cNvPicPr/>
                        </pic:nvPicPr>
                        <pic:blipFill>
                          <a:blip r:embed="rId15"/>
                          <a:stretch>
                            <a:fillRect/>
                          </a:stretch>
                        </pic:blipFill>
                        <pic:spPr>
                          <a:xfrm>
                            <a:off x="0" y="0"/>
                            <a:ext cx="3923579" cy="940774"/>
                          </a:xfrm>
                          <a:prstGeom prst="rect">
                            <a:avLst/>
                          </a:prstGeom>
                        </pic:spPr>
                      </pic:pic>
                    </a:graphicData>
                  </a:graphic>
                </wp:inline>
              </w:drawing>
            </w:r>
          </w:p>
        </w:tc>
        <w:tc>
          <w:tcPr>
            <w:tcW w:w="3935" w:type="dxa"/>
          </w:tcPr>
          <w:p w14:paraId="74A3167B" w14:textId="34605DB1" w:rsidR="00F31887" w:rsidRDefault="00F31887" w:rsidP="00F31887">
            <w:pPr>
              <w:pStyle w:val="Beschriftung"/>
            </w:pPr>
            <w:r>
              <w:t xml:space="preserve">The accessories </w:t>
            </w:r>
            <w:r w:rsidR="00093230">
              <w:t xml:space="preserve">that come with the </w:t>
            </w:r>
            <w:r>
              <w:t>MKE</w:t>
            </w:r>
            <w:r w:rsidR="000534CD">
              <w:t> </w:t>
            </w:r>
            <w:r>
              <w:t>200</w:t>
            </w:r>
          </w:p>
        </w:tc>
      </w:tr>
    </w:tbl>
    <w:p w14:paraId="04E55A1D" w14:textId="6DBEC594" w:rsidR="00F31887" w:rsidRDefault="00F31887" w:rsidP="00992975"/>
    <w:p w14:paraId="6C517586" w14:textId="434D4807" w:rsidR="0086160E" w:rsidRPr="0086160E" w:rsidRDefault="0086160E" w:rsidP="00992975">
      <w:r w:rsidRPr="0086160E">
        <w:t xml:space="preserve">The MKE 200 is available from September </w:t>
      </w:r>
      <w:r w:rsidR="00A079C0" w:rsidRPr="0086160E">
        <w:t xml:space="preserve">1 </w:t>
      </w:r>
      <w:r w:rsidRPr="0086160E">
        <w:t>and retails at EUR 99 MSRP (USD 99.95 MAP).</w:t>
      </w:r>
    </w:p>
    <w:p w14:paraId="608EA649" w14:textId="50E3867C" w:rsidR="00532E74" w:rsidRDefault="00532E74" w:rsidP="00992975"/>
    <w:p w14:paraId="6360E5C6" w14:textId="77777777" w:rsidR="00532E74" w:rsidRDefault="00532E74" w:rsidP="00532E74">
      <w:r>
        <w:t>(Ends)</w:t>
      </w:r>
    </w:p>
    <w:p w14:paraId="175BCD66" w14:textId="77777777" w:rsidR="00532E74" w:rsidRDefault="00532E74" w:rsidP="00532E74"/>
    <w:p w14:paraId="37E38E2F" w14:textId="77777777" w:rsidR="00532E74" w:rsidRDefault="00532E74" w:rsidP="00532E74">
      <w:r>
        <w:t xml:space="preserve">Below please find the download links for </w:t>
      </w:r>
    </w:p>
    <w:p w14:paraId="2FD26988" w14:textId="77777777" w:rsidR="00532E74" w:rsidRDefault="00532E74" w:rsidP="00532E74">
      <w:r>
        <w:t xml:space="preserve">MKE 200 product images: </w:t>
      </w:r>
      <w:hyperlink r:id="rId16" w:history="1">
        <w:r>
          <w:rPr>
            <w:rStyle w:val="Hyperlink"/>
            <w:rFonts w:ascii="Sennheiser Office" w:hAnsi="Sennheiser Office"/>
            <w:bCs/>
          </w:rPr>
          <w:t>https://sennheiser-brandzone.com/c/1590/8XDDh2XK</w:t>
        </w:r>
      </w:hyperlink>
    </w:p>
    <w:p w14:paraId="362752AF" w14:textId="77777777" w:rsidR="00532E74" w:rsidRDefault="00532E74" w:rsidP="00532E74">
      <w:r>
        <w:t xml:space="preserve">MKE 200 application images: </w:t>
      </w:r>
      <w:hyperlink r:id="rId17" w:history="1">
        <w:r>
          <w:rPr>
            <w:rStyle w:val="Hyperlink"/>
            <w:rFonts w:ascii="Sennheiser Office" w:hAnsi="Sennheiser Office"/>
            <w:bCs/>
          </w:rPr>
          <w:t>https://sennheiser-brandzone.com/c/1590/dMpXDxiX</w:t>
        </w:r>
      </w:hyperlink>
    </w:p>
    <w:p w14:paraId="77125E87" w14:textId="12FE693E" w:rsidR="00532E74" w:rsidRDefault="00532E74" w:rsidP="00992975"/>
    <w:p w14:paraId="451832E2" w14:textId="77777777" w:rsidR="00DA7CA1" w:rsidRDefault="00DA7CA1" w:rsidP="00992975">
      <w:bookmarkStart w:id="1" w:name="_GoBack"/>
      <w:bookmarkEnd w:id="1"/>
    </w:p>
    <w:p w14:paraId="2A5B4841" w14:textId="0F7C5C54" w:rsidR="00392136" w:rsidRPr="00DA5CB2" w:rsidRDefault="00392136" w:rsidP="009E7A10">
      <w:pPr>
        <w:keepNext/>
        <w:spacing w:after="160" w:line="240" w:lineRule="auto"/>
        <w:rPr>
          <w:rFonts w:ascii="Sennheiser Office" w:hAnsi="Sennheiser Office"/>
          <w:color w:val="0095D5" w:themeColor="accent1"/>
        </w:rPr>
      </w:pPr>
      <w:r w:rsidRPr="00DA5CB2">
        <w:rPr>
          <w:rFonts w:ascii="Sennheiser Office" w:hAnsi="Sennheiser Office"/>
          <w:color w:val="0095D5" w:themeColor="accent1"/>
        </w:rPr>
        <w:t>TECHNICAL SPECIFICATIONS</w:t>
      </w:r>
    </w:p>
    <w:tbl>
      <w:tblPr>
        <w:tblStyle w:val="Tabellenraster"/>
        <w:tblW w:w="4048" w:type="pct"/>
        <w:tblBorders>
          <w:left w:val="none" w:sz="0" w:space="0" w:color="auto"/>
          <w:right w:val="none" w:sz="0" w:space="0" w:color="auto"/>
          <w:insideV w:val="none" w:sz="0" w:space="0" w:color="auto"/>
        </w:tblBorders>
        <w:tblCellMar>
          <w:top w:w="72" w:type="dxa"/>
          <w:left w:w="29" w:type="dxa"/>
          <w:bottom w:w="72" w:type="dxa"/>
          <w:right w:w="29" w:type="dxa"/>
        </w:tblCellMar>
        <w:tblLook w:val="04A0" w:firstRow="1" w:lastRow="0" w:firstColumn="1" w:lastColumn="0" w:noHBand="0" w:noVBand="1"/>
      </w:tblPr>
      <w:tblGrid>
        <w:gridCol w:w="2136"/>
        <w:gridCol w:w="4244"/>
      </w:tblGrid>
      <w:tr w:rsidR="00392136" w:rsidRPr="00DA7CA1" w14:paraId="102DA4BF" w14:textId="77777777" w:rsidTr="00DA5CB2">
        <w:trPr>
          <w:trHeight w:val="224"/>
        </w:trPr>
        <w:tc>
          <w:tcPr>
            <w:tcW w:w="1674" w:type="pct"/>
            <w:tcBorders>
              <w:top w:val="single" w:sz="4" w:space="0" w:color="auto"/>
              <w:left w:val="nil"/>
              <w:bottom w:val="single" w:sz="4" w:space="0" w:color="auto"/>
              <w:right w:val="nil"/>
            </w:tcBorders>
            <w:vAlign w:val="center"/>
            <w:hideMark/>
          </w:tcPr>
          <w:p w14:paraId="0AEFB1E5" w14:textId="77777777"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Transducer principle</w:t>
            </w:r>
          </w:p>
        </w:tc>
        <w:tc>
          <w:tcPr>
            <w:tcW w:w="3326" w:type="pct"/>
            <w:tcBorders>
              <w:top w:val="single" w:sz="4" w:space="0" w:color="auto"/>
              <w:left w:val="nil"/>
              <w:bottom w:val="single" w:sz="4" w:space="0" w:color="auto"/>
              <w:right w:val="nil"/>
            </w:tcBorders>
            <w:vAlign w:val="center"/>
            <w:hideMark/>
          </w:tcPr>
          <w:p w14:paraId="28884E39" w14:textId="77777777"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Pre-polarized condenser</w:t>
            </w:r>
          </w:p>
        </w:tc>
      </w:tr>
      <w:tr w:rsidR="00392136" w:rsidRPr="00DA7CA1" w14:paraId="72741554" w14:textId="77777777" w:rsidTr="00DA5CB2">
        <w:trPr>
          <w:trHeight w:val="188"/>
        </w:trPr>
        <w:tc>
          <w:tcPr>
            <w:tcW w:w="1674" w:type="pct"/>
            <w:tcBorders>
              <w:top w:val="single" w:sz="4" w:space="0" w:color="auto"/>
              <w:left w:val="nil"/>
              <w:bottom w:val="single" w:sz="4" w:space="0" w:color="auto"/>
              <w:right w:val="nil"/>
            </w:tcBorders>
            <w:vAlign w:val="center"/>
            <w:hideMark/>
          </w:tcPr>
          <w:p w14:paraId="4215E42A" w14:textId="77777777"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Frequency response</w:t>
            </w:r>
          </w:p>
        </w:tc>
        <w:tc>
          <w:tcPr>
            <w:tcW w:w="3326" w:type="pct"/>
            <w:tcBorders>
              <w:top w:val="single" w:sz="4" w:space="0" w:color="auto"/>
              <w:left w:val="nil"/>
              <w:bottom w:val="single" w:sz="4" w:space="0" w:color="auto"/>
              <w:right w:val="nil"/>
            </w:tcBorders>
            <w:vAlign w:val="center"/>
            <w:hideMark/>
          </w:tcPr>
          <w:p w14:paraId="5CDF029C" w14:textId="77777777" w:rsidR="00392136" w:rsidRPr="00DA7CA1" w:rsidRDefault="00392136" w:rsidP="009E7A10">
            <w:pPr>
              <w:keepNext/>
              <w:keepLines/>
              <w:tabs>
                <w:tab w:val="left" w:pos="2253"/>
              </w:tabs>
              <w:spacing w:before="60" w:after="60" w:line="240" w:lineRule="auto"/>
              <w:rPr>
                <w:rFonts w:ascii="Sennheiser Office" w:hAnsi="Sennheiser Office"/>
                <w:szCs w:val="18"/>
                <w:lang w:val="de-DE"/>
              </w:rPr>
            </w:pPr>
            <w:r w:rsidRPr="00DA7CA1">
              <w:rPr>
                <w:rFonts w:ascii="Sennheiser Office" w:hAnsi="Sennheiser Office"/>
                <w:szCs w:val="18"/>
                <w:lang w:val="de-DE"/>
              </w:rPr>
              <w:t>40 to 20,000 Hz</w:t>
            </w:r>
          </w:p>
        </w:tc>
      </w:tr>
      <w:tr w:rsidR="00392136" w:rsidRPr="00DA7CA1" w14:paraId="7A0192F8" w14:textId="77777777" w:rsidTr="00DA5CB2">
        <w:trPr>
          <w:trHeight w:val="224"/>
        </w:trPr>
        <w:tc>
          <w:tcPr>
            <w:tcW w:w="1674" w:type="pct"/>
            <w:tcBorders>
              <w:top w:val="single" w:sz="4" w:space="0" w:color="auto"/>
              <w:left w:val="nil"/>
              <w:bottom w:val="single" w:sz="4" w:space="0" w:color="auto"/>
              <w:right w:val="nil"/>
            </w:tcBorders>
            <w:vAlign w:val="center"/>
            <w:hideMark/>
          </w:tcPr>
          <w:p w14:paraId="6A631E9D" w14:textId="325C9C84"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Pick-up pattern</w:t>
            </w:r>
          </w:p>
        </w:tc>
        <w:tc>
          <w:tcPr>
            <w:tcW w:w="3326" w:type="pct"/>
            <w:tcBorders>
              <w:top w:val="single" w:sz="4" w:space="0" w:color="auto"/>
              <w:left w:val="nil"/>
              <w:bottom w:val="single" w:sz="4" w:space="0" w:color="auto"/>
              <w:right w:val="nil"/>
            </w:tcBorders>
            <w:vAlign w:val="center"/>
            <w:hideMark/>
          </w:tcPr>
          <w:p w14:paraId="779A6AD6" w14:textId="77777777" w:rsidR="00392136" w:rsidRPr="00DA7CA1" w:rsidRDefault="00392136" w:rsidP="009E7A10">
            <w:pPr>
              <w:keepNext/>
              <w:keepLines/>
              <w:tabs>
                <w:tab w:val="left" w:pos="2253"/>
              </w:tabs>
              <w:spacing w:before="60" w:after="60" w:line="240" w:lineRule="auto"/>
              <w:rPr>
                <w:rFonts w:ascii="Sennheiser Office" w:hAnsi="Sennheiser Office"/>
                <w:szCs w:val="18"/>
                <w:lang w:val="de-DE"/>
              </w:rPr>
            </w:pPr>
            <w:r w:rsidRPr="00DA7CA1">
              <w:rPr>
                <w:rFonts w:ascii="Sennheiser Office" w:hAnsi="Sennheiser Office"/>
                <w:szCs w:val="18"/>
                <w:lang w:val="de-DE"/>
              </w:rPr>
              <w:t>Super-</w:t>
            </w:r>
            <w:proofErr w:type="spellStart"/>
            <w:r w:rsidRPr="00DA7CA1">
              <w:rPr>
                <w:rFonts w:ascii="Sennheiser Office" w:hAnsi="Sennheiser Office"/>
                <w:szCs w:val="18"/>
                <w:lang w:val="de-DE"/>
              </w:rPr>
              <w:t>cardioid</w:t>
            </w:r>
            <w:proofErr w:type="spellEnd"/>
          </w:p>
        </w:tc>
      </w:tr>
      <w:tr w:rsidR="00392136" w:rsidRPr="00DA7CA1" w14:paraId="6DEFD057" w14:textId="77777777" w:rsidTr="00DA5CB2">
        <w:trPr>
          <w:trHeight w:val="233"/>
        </w:trPr>
        <w:tc>
          <w:tcPr>
            <w:tcW w:w="1674" w:type="pct"/>
            <w:tcBorders>
              <w:top w:val="single" w:sz="4" w:space="0" w:color="auto"/>
              <w:left w:val="nil"/>
              <w:bottom w:val="single" w:sz="4" w:space="0" w:color="auto"/>
              <w:right w:val="nil"/>
            </w:tcBorders>
            <w:vAlign w:val="center"/>
            <w:hideMark/>
          </w:tcPr>
          <w:p w14:paraId="29701E6B" w14:textId="1C668F91"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Sensitivity at 1 kHz</w:t>
            </w:r>
          </w:p>
        </w:tc>
        <w:tc>
          <w:tcPr>
            <w:tcW w:w="3326" w:type="pct"/>
            <w:tcBorders>
              <w:top w:val="single" w:sz="4" w:space="0" w:color="auto"/>
              <w:left w:val="nil"/>
              <w:bottom w:val="single" w:sz="4" w:space="0" w:color="auto"/>
              <w:right w:val="nil"/>
            </w:tcBorders>
            <w:vAlign w:val="center"/>
            <w:hideMark/>
          </w:tcPr>
          <w:p w14:paraId="4D4BBF1E" w14:textId="77777777"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-33 dB V/Pa</w:t>
            </w:r>
          </w:p>
        </w:tc>
      </w:tr>
      <w:tr w:rsidR="00392136" w:rsidRPr="00DA7CA1" w14:paraId="6A4B95EC" w14:textId="77777777" w:rsidTr="00DA5CB2">
        <w:trPr>
          <w:trHeight w:val="22"/>
        </w:trPr>
        <w:tc>
          <w:tcPr>
            <w:tcW w:w="1674" w:type="pct"/>
            <w:tcBorders>
              <w:top w:val="single" w:sz="4" w:space="0" w:color="auto"/>
              <w:left w:val="nil"/>
              <w:bottom w:val="single" w:sz="4" w:space="0" w:color="auto"/>
              <w:right w:val="nil"/>
            </w:tcBorders>
            <w:vAlign w:val="center"/>
            <w:hideMark/>
          </w:tcPr>
          <w:p w14:paraId="24188FC5" w14:textId="77777777"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B0F0"/>
                <w:szCs w:val="18"/>
              </w:rPr>
              <w:t>Max. SPL at 1 kHz</w:t>
            </w:r>
          </w:p>
        </w:tc>
        <w:tc>
          <w:tcPr>
            <w:tcW w:w="3326" w:type="pct"/>
            <w:tcBorders>
              <w:top w:val="single" w:sz="4" w:space="0" w:color="auto"/>
              <w:left w:val="nil"/>
              <w:bottom w:val="single" w:sz="4" w:space="0" w:color="auto"/>
              <w:right w:val="nil"/>
            </w:tcBorders>
            <w:vAlign w:val="center"/>
            <w:hideMark/>
          </w:tcPr>
          <w:p w14:paraId="5D503D46" w14:textId="77777777"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120 dB SPL</w:t>
            </w:r>
          </w:p>
        </w:tc>
      </w:tr>
      <w:tr w:rsidR="00392136" w:rsidRPr="00DA7CA1" w14:paraId="13E22FB3" w14:textId="77777777" w:rsidTr="00DA5CB2">
        <w:trPr>
          <w:trHeight w:val="22"/>
        </w:trPr>
        <w:tc>
          <w:tcPr>
            <w:tcW w:w="1674" w:type="pct"/>
            <w:tcBorders>
              <w:top w:val="single" w:sz="4" w:space="0" w:color="auto"/>
              <w:left w:val="nil"/>
              <w:bottom w:val="single" w:sz="4" w:space="0" w:color="auto"/>
              <w:right w:val="nil"/>
            </w:tcBorders>
            <w:vAlign w:val="center"/>
            <w:hideMark/>
          </w:tcPr>
          <w:p w14:paraId="70C3635C" w14:textId="49B3F350"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Equivalent noise level</w:t>
            </w:r>
          </w:p>
        </w:tc>
        <w:tc>
          <w:tcPr>
            <w:tcW w:w="3326" w:type="pct"/>
            <w:tcBorders>
              <w:top w:val="single" w:sz="4" w:space="0" w:color="auto"/>
              <w:left w:val="nil"/>
              <w:bottom w:val="single" w:sz="4" w:space="0" w:color="auto"/>
              <w:right w:val="nil"/>
            </w:tcBorders>
            <w:vAlign w:val="center"/>
            <w:hideMark/>
          </w:tcPr>
          <w:p w14:paraId="12C7BE74" w14:textId="61DBD0DE"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20 d</w:t>
            </w:r>
            <w:r w:rsidR="00DA7CA1" w:rsidRPr="00DA7CA1">
              <w:rPr>
                <w:rFonts w:ascii="Sennheiser Office" w:hAnsi="Sennheiser Office"/>
                <w:szCs w:val="18"/>
              </w:rPr>
              <w:t>B</w:t>
            </w:r>
            <w:r w:rsidRPr="00DA7CA1">
              <w:rPr>
                <w:rFonts w:ascii="Sennheiser Office" w:hAnsi="Sennheiser Office"/>
                <w:szCs w:val="18"/>
              </w:rPr>
              <w:t xml:space="preserve"> SPL (A)</w:t>
            </w:r>
          </w:p>
        </w:tc>
      </w:tr>
      <w:tr w:rsidR="00392136" w:rsidRPr="00DA7CA1" w14:paraId="7E492C06" w14:textId="77777777" w:rsidTr="00DA5CB2">
        <w:trPr>
          <w:trHeight w:val="22"/>
        </w:trPr>
        <w:tc>
          <w:tcPr>
            <w:tcW w:w="1674" w:type="pct"/>
            <w:tcBorders>
              <w:top w:val="single" w:sz="4" w:space="0" w:color="auto"/>
              <w:left w:val="nil"/>
              <w:bottom w:val="single" w:sz="4" w:space="0" w:color="auto"/>
              <w:right w:val="nil"/>
            </w:tcBorders>
            <w:vAlign w:val="center"/>
            <w:hideMark/>
          </w:tcPr>
          <w:p w14:paraId="674CAB69" w14:textId="77777777"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Plug-in power required</w:t>
            </w:r>
          </w:p>
        </w:tc>
        <w:tc>
          <w:tcPr>
            <w:tcW w:w="3326" w:type="pct"/>
            <w:tcBorders>
              <w:top w:val="single" w:sz="4" w:space="0" w:color="auto"/>
              <w:left w:val="nil"/>
              <w:bottom w:val="single" w:sz="4" w:space="0" w:color="auto"/>
              <w:right w:val="nil"/>
            </w:tcBorders>
            <w:vAlign w:val="center"/>
            <w:hideMark/>
          </w:tcPr>
          <w:p w14:paraId="0358BCA1" w14:textId="05366647"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2 – 10</w:t>
            </w:r>
            <w:r w:rsidR="00DA7CA1">
              <w:rPr>
                <w:rFonts w:ascii="Sennheiser Office" w:hAnsi="Sennheiser Office"/>
                <w:szCs w:val="18"/>
              </w:rPr>
              <w:t xml:space="preserve"> </w:t>
            </w:r>
            <w:r w:rsidRPr="00DA7CA1">
              <w:rPr>
                <w:rFonts w:ascii="Sennheiser Office" w:hAnsi="Sennheiser Office"/>
                <w:szCs w:val="18"/>
              </w:rPr>
              <w:t>V</w:t>
            </w:r>
          </w:p>
        </w:tc>
      </w:tr>
      <w:tr w:rsidR="00392136" w:rsidRPr="00DA7CA1" w14:paraId="4B1B4EA5" w14:textId="77777777" w:rsidTr="00DA5CB2">
        <w:trPr>
          <w:trHeight w:val="22"/>
        </w:trPr>
        <w:tc>
          <w:tcPr>
            <w:tcW w:w="1674" w:type="pct"/>
            <w:tcBorders>
              <w:top w:val="single" w:sz="4" w:space="0" w:color="auto"/>
              <w:left w:val="nil"/>
              <w:bottom w:val="single" w:sz="4" w:space="0" w:color="auto"/>
              <w:right w:val="nil"/>
            </w:tcBorders>
            <w:vAlign w:val="center"/>
            <w:hideMark/>
          </w:tcPr>
          <w:p w14:paraId="61B1A4A6" w14:textId="178A14FD"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Connectors</w:t>
            </w:r>
          </w:p>
        </w:tc>
        <w:tc>
          <w:tcPr>
            <w:tcW w:w="3326" w:type="pct"/>
            <w:tcBorders>
              <w:top w:val="single" w:sz="4" w:space="0" w:color="auto"/>
              <w:left w:val="nil"/>
              <w:bottom w:val="single" w:sz="4" w:space="0" w:color="auto"/>
              <w:right w:val="nil"/>
            </w:tcBorders>
            <w:vAlign w:val="center"/>
            <w:hideMark/>
          </w:tcPr>
          <w:p w14:paraId="77066345" w14:textId="290EA95D"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3.5 mm locking jack (TRS and TRRS)</w:t>
            </w:r>
          </w:p>
        </w:tc>
      </w:tr>
      <w:tr w:rsidR="00392136" w:rsidRPr="00DA7CA1" w14:paraId="72383C1C" w14:textId="77777777" w:rsidTr="00DA5CB2">
        <w:trPr>
          <w:trHeight w:val="22"/>
        </w:trPr>
        <w:tc>
          <w:tcPr>
            <w:tcW w:w="1674" w:type="pct"/>
            <w:tcBorders>
              <w:top w:val="single" w:sz="4" w:space="0" w:color="auto"/>
              <w:left w:val="nil"/>
              <w:bottom w:val="single" w:sz="4" w:space="0" w:color="auto"/>
              <w:right w:val="nil"/>
            </w:tcBorders>
            <w:vAlign w:val="center"/>
            <w:hideMark/>
          </w:tcPr>
          <w:p w14:paraId="71A4DE17" w14:textId="77777777"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Dimensions</w:t>
            </w:r>
          </w:p>
        </w:tc>
        <w:tc>
          <w:tcPr>
            <w:tcW w:w="3326" w:type="pct"/>
            <w:tcBorders>
              <w:top w:val="single" w:sz="4" w:space="0" w:color="auto"/>
              <w:left w:val="nil"/>
              <w:bottom w:val="single" w:sz="4" w:space="0" w:color="auto"/>
              <w:right w:val="nil"/>
            </w:tcBorders>
            <w:vAlign w:val="center"/>
            <w:hideMark/>
          </w:tcPr>
          <w:p w14:paraId="5CE90380" w14:textId="77777777"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69 x 60 x 39 mm</w:t>
            </w:r>
          </w:p>
        </w:tc>
      </w:tr>
      <w:tr w:rsidR="00392136" w:rsidRPr="00DA7CA1" w14:paraId="44F4DDFA" w14:textId="77777777" w:rsidTr="00DA5CB2">
        <w:trPr>
          <w:trHeight w:val="22"/>
        </w:trPr>
        <w:tc>
          <w:tcPr>
            <w:tcW w:w="1674" w:type="pct"/>
            <w:tcBorders>
              <w:top w:val="single" w:sz="4" w:space="0" w:color="auto"/>
              <w:left w:val="nil"/>
              <w:bottom w:val="single" w:sz="4" w:space="0" w:color="auto"/>
              <w:right w:val="nil"/>
            </w:tcBorders>
            <w:vAlign w:val="center"/>
            <w:hideMark/>
          </w:tcPr>
          <w:p w14:paraId="7266EC9D" w14:textId="77777777" w:rsidR="00392136" w:rsidRPr="00DA7CA1" w:rsidRDefault="00392136" w:rsidP="009E7A10">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Weight</w:t>
            </w:r>
          </w:p>
        </w:tc>
        <w:tc>
          <w:tcPr>
            <w:tcW w:w="3326" w:type="pct"/>
            <w:tcBorders>
              <w:top w:val="single" w:sz="4" w:space="0" w:color="auto"/>
              <w:left w:val="nil"/>
              <w:bottom w:val="single" w:sz="4" w:space="0" w:color="auto"/>
              <w:right w:val="nil"/>
            </w:tcBorders>
            <w:vAlign w:val="center"/>
            <w:hideMark/>
          </w:tcPr>
          <w:p w14:paraId="71903958" w14:textId="77777777" w:rsidR="00392136" w:rsidRPr="00DA7CA1" w:rsidRDefault="00392136" w:rsidP="009E7A10">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48 g</w:t>
            </w:r>
          </w:p>
        </w:tc>
      </w:tr>
    </w:tbl>
    <w:p w14:paraId="00F4A727" w14:textId="4E9C84D4" w:rsidR="00392136" w:rsidRDefault="00392136" w:rsidP="00392136">
      <w:pPr>
        <w:spacing w:after="160" w:line="256" w:lineRule="auto"/>
        <w:rPr>
          <w:rFonts w:ascii="Sennheiser Office" w:hAnsi="Sennheiser Office"/>
        </w:rPr>
      </w:pPr>
    </w:p>
    <w:p w14:paraId="65A0916E" w14:textId="54E23E06" w:rsidR="00392136" w:rsidRDefault="00392136" w:rsidP="00392136">
      <w:pPr>
        <w:spacing w:after="160" w:line="256" w:lineRule="auto"/>
        <w:rPr>
          <w:rFonts w:ascii="Sennheiser Office" w:hAnsi="Sennheiser Office"/>
        </w:rPr>
      </w:pPr>
    </w:p>
    <w:p w14:paraId="1B9BFEDA" w14:textId="1E1D4D5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A0952BB-CB09-4798-8BB8-F001E8F4E85F}"/>
    <w:embedBold r:id="rId2" w:fontKey="{3747E76F-2106-45C3-94A2-7D525FB72D59}"/>
    <w:embedItalic r:id="rId3" w:fontKey="{1E839897-FF53-4FB3-B140-FBF4588E2A50}"/>
    <w:embedBoldItalic r:id="rId4" w:fontKey="{B9E1B606-EE97-44E1-ADB3-D44EAC32A50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4B0BD08-570A-4FA5-A2AF-A76B6F7B3887}"/>
  </w:font>
  <w:font w:name="Calibri">
    <w:panose1 w:val="020F0502020204030204"/>
    <w:charset w:val="00"/>
    <w:family w:val="swiss"/>
    <w:pitch w:val="variable"/>
    <w:sig w:usb0="E0002EFF" w:usb1="C000247B" w:usb2="00000009" w:usb3="00000000" w:csb0="000001FF" w:csb1="00000000"/>
    <w:embedRegular r:id="rId6" w:fontKey="{C6235606-6390-43B9-B3D4-2FB26FA8BB7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C1C9D"/>
    <w:rsid w:val="000D07C3"/>
    <w:rsid w:val="000E558A"/>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62172"/>
    <w:rsid w:val="00280603"/>
    <w:rsid w:val="00282A8D"/>
    <w:rsid w:val="002834AA"/>
    <w:rsid w:val="002849F1"/>
    <w:rsid w:val="00286F89"/>
    <w:rsid w:val="002A24D0"/>
    <w:rsid w:val="002A54F5"/>
    <w:rsid w:val="002B228B"/>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E0A54"/>
    <w:rsid w:val="004E7F9A"/>
    <w:rsid w:val="004F31F9"/>
    <w:rsid w:val="004F79CB"/>
    <w:rsid w:val="00500E07"/>
    <w:rsid w:val="00504A34"/>
    <w:rsid w:val="00505597"/>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3AAC"/>
    <w:rsid w:val="00584432"/>
    <w:rsid w:val="00585911"/>
    <w:rsid w:val="005A0B2C"/>
    <w:rsid w:val="005C1F67"/>
    <w:rsid w:val="005C346B"/>
    <w:rsid w:val="005C698C"/>
    <w:rsid w:val="005D571F"/>
    <w:rsid w:val="005E34A2"/>
    <w:rsid w:val="005F74D3"/>
    <w:rsid w:val="0060142B"/>
    <w:rsid w:val="006033A5"/>
    <w:rsid w:val="006051BB"/>
    <w:rsid w:val="006108B6"/>
    <w:rsid w:val="0062293A"/>
    <w:rsid w:val="00633157"/>
    <w:rsid w:val="0063731D"/>
    <w:rsid w:val="00645368"/>
    <w:rsid w:val="006502F1"/>
    <w:rsid w:val="006626CC"/>
    <w:rsid w:val="00665D96"/>
    <w:rsid w:val="00667104"/>
    <w:rsid w:val="006758C2"/>
    <w:rsid w:val="00675D6D"/>
    <w:rsid w:val="00675EC3"/>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701A09"/>
    <w:rsid w:val="007155FA"/>
    <w:rsid w:val="007237E9"/>
    <w:rsid w:val="00724E7B"/>
    <w:rsid w:val="007321DA"/>
    <w:rsid w:val="00732897"/>
    <w:rsid w:val="00733FA9"/>
    <w:rsid w:val="0073498E"/>
    <w:rsid w:val="0073722D"/>
    <w:rsid w:val="00737B01"/>
    <w:rsid w:val="00740D3A"/>
    <w:rsid w:val="0075529A"/>
    <w:rsid w:val="00760995"/>
    <w:rsid w:val="007659E8"/>
    <w:rsid w:val="00766E21"/>
    <w:rsid w:val="007671C9"/>
    <w:rsid w:val="00771818"/>
    <w:rsid w:val="00772686"/>
    <w:rsid w:val="0078066D"/>
    <w:rsid w:val="00782317"/>
    <w:rsid w:val="007834E1"/>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800E20"/>
    <w:rsid w:val="00810BAE"/>
    <w:rsid w:val="00812113"/>
    <w:rsid w:val="0081434A"/>
    <w:rsid w:val="008153F8"/>
    <w:rsid w:val="00835C42"/>
    <w:rsid w:val="00842A37"/>
    <w:rsid w:val="00842A7D"/>
    <w:rsid w:val="008514C4"/>
    <w:rsid w:val="0085561B"/>
    <w:rsid w:val="00856149"/>
    <w:rsid w:val="0085705E"/>
    <w:rsid w:val="0086160E"/>
    <w:rsid w:val="00861D34"/>
    <w:rsid w:val="0086497A"/>
    <w:rsid w:val="00873628"/>
    <w:rsid w:val="00880B94"/>
    <w:rsid w:val="00880BFE"/>
    <w:rsid w:val="0088387D"/>
    <w:rsid w:val="00886E20"/>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22CED"/>
    <w:rsid w:val="00A26180"/>
    <w:rsid w:val="00A36C6A"/>
    <w:rsid w:val="00A40098"/>
    <w:rsid w:val="00A4309A"/>
    <w:rsid w:val="00A61908"/>
    <w:rsid w:val="00A65088"/>
    <w:rsid w:val="00A67D35"/>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74CE0"/>
    <w:rsid w:val="00B76B99"/>
    <w:rsid w:val="00B85593"/>
    <w:rsid w:val="00B97D0D"/>
    <w:rsid w:val="00B97F45"/>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94578"/>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80A6A"/>
    <w:rsid w:val="00D843A0"/>
    <w:rsid w:val="00D866B6"/>
    <w:rsid w:val="00D97B9A"/>
    <w:rsid w:val="00DA5CB2"/>
    <w:rsid w:val="00DA6C29"/>
    <w:rsid w:val="00DA7CA1"/>
    <w:rsid w:val="00DC17E0"/>
    <w:rsid w:val="00DC69CF"/>
    <w:rsid w:val="00DD2D4B"/>
    <w:rsid w:val="00DD7E59"/>
    <w:rsid w:val="00DE36E4"/>
    <w:rsid w:val="00DF7B7B"/>
    <w:rsid w:val="00E00140"/>
    <w:rsid w:val="00E01A8A"/>
    <w:rsid w:val="00E04293"/>
    <w:rsid w:val="00E13D2B"/>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A6D"/>
    <w:rsid w:val="00F31887"/>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ennheiser-brandzone.com/c/1590/dMpXDxiX" TargetMode="External"/><Relationship Id="rId2" Type="http://schemas.openxmlformats.org/officeDocument/2006/relationships/numbering" Target="numbering.xml"/><Relationship Id="rId16" Type="http://schemas.openxmlformats.org/officeDocument/2006/relationships/hyperlink" Target="https://sennheiser-brandzone.com/c/1590/8XDDh2X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890CD-A135-423E-85CF-F1A884D3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519</Words>
  <Characters>2960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30</cp:revision>
  <cp:lastPrinted>2020-07-17T10:54:00Z</cp:lastPrinted>
  <dcterms:created xsi:type="dcterms:W3CDTF">2020-07-10T10:24:00Z</dcterms:created>
  <dcterms:modified xsi:type="dcterms:W3CDTF">2020-07-17T10:54:00Z</dcterms:modified>
</cp:coreProperties>
</file>