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909B8" w14:textId="77777777" w:rsidR="008A1D7A" w:rsidRDefault="008A1D7A" w:rsidP="008A1D7A">
      <w:pPr>
        <w:spacing w:after="0"/>
        <w:jc w:val="center"/>
        <w:rPr>
          <w:rFonts w:ascii="Arial Narrow" w:hAnsi="Arial Narrow"/>
          <w:b/>
          <w:sz w:val="28"/>
          <w:szCs w:val="24"/>
        </w:rPr>
      </w:pPr>
      <w:r>
        <w:rPr>
          <w:rFonts w:ascii="Arial Narrow" w:hAnsi="Arial Narrow"/>
          <w:b/>
          <w:sz w:val="28"/>
          <w:szCs w:val="24"/>
        </w:rPr>
        <w:t>UNCONVENTIONAL CHRISTMAS:</w:t>
      </w:r>
    </w:p>
    <w:p w14:paraId="1C669463" w14:textId="1F9263FB" w:rsidR="008A1D7A" w:rsidRPr="00916A89" w:rsidRDefault="008A1D7A" w:rsidP="008A1D7A">
      <w:pPr>
        <w:spacing w:after="0"/>
        <w:jc w:val="center"/>
        <w:rPr>
          <w:rFonts w:ascii="Arial Narrow" w:hAnsi="Arial Narrow"/>
          <w:b/>
          <w:sz w:val="28"/>
          <w:szCs w:val="24"/>
        </w:rPr>
      </w:pPr>
      <w:r>
        <w:rPr>
          <w:rFonts w:ascii="Arial Narrow" w:hAnsi="Arial Narrow"/>
          <w:b/>
          <w:sz w:val="28"/>
          <w:szCs w:val="24"/>
        </w:rPr>
        <w:t>LE 10 TENDENZE DE</w:t>
      </w:r>
      <w:r w:rsidRPr="00916A89">
        <w:rPr>
          <w:rFonts w:ascii="Arial Narrow" w:hAnsi="Arial Narrow"/>
          <w:b/>
          <w:sz w:val="28"/>
          <w:szCs w:val="24"/>
        </w:rPr>
        <w:t>L NATALE DELL</w:t>
      </w:r>
      <w:r>
        <w:rPr>
          <w:rFonts w:ascii="Arial Narrow" w:hAnsi="Arial Narrow"/>
          <w:b/>
          <w:sz w:val="28"/>
          <w:szCs w:val="24"/>
        </w:rPr>
        <w:t>E</w:t>
      </w:r>
      <w:r w:rsidRPr="00916A89">
        <w:rPr>
          <w:rFonts w:ascii="Arial Narrow" w:hAnsi="Arial Narrow"/>
          <w:b/>
          <w:sz w:val="28"/>
          <w:szCs w:val="24"/>
        </w:rPr>
        <w:t xml:space="preserve"> MILLENNIALS</w:t>
      </w:r>
    </w:p>
    <w:p w14:paraId="26576AD0" w14:textId="77777777" w:rsidR="008A1D7A" w:rsidRPr="001541D2" w:rsidRDefault="008A1D7A" w:rsidP="008A1D7A">
      <w:pPr>
        <w:spacing w:after="0"/>
        <w:jc w:val="both"/>
        <w:rPr>
          <w:rFonts w:ascii="Arial Narrow" w:hAnsi="Arial Narrow"/>
          <w:sz w:val="24"/>
          <w:szCs w:val="24"/>
        </w:rPr>
      </w:pPr>
    </w:p>
    <w:p w14:paraId="02A98708" w14:textId="232E0E4F" w:rsidR="008A1D7A" w:rsidRPr="00163CFE" w:rsidRDefault="008A1D7A" w:rsidP="00163CFE">
      <w:pPr>
        <w:spacing w:after="0"/>
        <w:rPr>
          <w:rFonts w:ascii="Arial Narrow" w:hAnsi="Arial Narrow"/>
          <w:sz w:val="24"/>
          <w:szCs w:val="24"/>
        </w:rPr>
      </w:pPr>
      <w:r w:rsidRPr="00163CFE">
        <w:rPr>
          <w:rFonts w:ascii="Arial Narrow" w:hAnsi="Arial Narrow"/>
          <w:sz w:val="24"/>
          <w:szCs w:val="24"/>
        </w:rPr>
        <w:t xml:space="preserve">Una generazione che non si era mai vista… neanche a Natale. Perché i 7 milioni di italiane tra i 18 e i 35 anni, native digitali e plurilaureate, un presente spesso precario e il sogno di lavorare all’estero, sanno essere alternative anche durante le feste più tradizionali. Sopperiscono alle difficoltà economiche ingegnandosi con la </w:t>
      </w:r>
      <w:proofErr w:type="spellStart"/>
      <w:r w:rsidRPr="00163CFE">
        <w:rPr>
          <w:rFonts w:ascii="Arial Narrow" w:hAnsi="Arial Narrow"/>
          <w:sz w:val="24"/>
          <w:szCs w:val="24"/>
        </w:rPr>
        <w:t>sharing</w:t>
      </w:r>
      <w:proofErr w:type="spellEnd"/>
      <w:r w:rsidRPr="00163CFE">
        <w:rPr>
          <w:rFonts w:ascii="Arial Narrow" w:hAnsi="Arial Narrow"/>
          <w:sz w:val="24"/>
          <w:szCs w:val="24"/>
        </w:rPr>
        <w:t xml:space="preserve"> economy e l’acquisto online dei regali. L’hi-tech, il fai-da-te e i regali </w:t>
      </w:r>
      <w:proofErr w:type="spellStart"/>
      <w:r w:rsidRPr="00163CFE">
        <w:rPr>
          <w:rFonts w:ascii="Arial Narrow" w:hAnsi="Arial Narrow"/>
          <w:sz w:val="24"/>
          <w:szCs w:val="24"/>
        </w:rPr>
        <w:t>food</w:t>
      </w:r>
      <w:proofErr w:type="spellEnd"/>
      <w:r w:rsidRPr="00163CFE">
        <w:rPr>
          <w:rFonts w:ascii="Arial Narrow" w:hAnsi="Arial Narrow"/>
          <w:sz w:val="24"/>
          <w:szCs w:val="24"/>
        </w:rPr>
        <w:t xml:space="preserve"> fanno da padrone nella loro </w:t>
      </w:r>
      <w:proofErr w:type="spellStart"/>
      <w:r w:rsidRPr="00163CFE">
        <w:rPr>
          <w:rFonts w:ascii="Arial Narrow" w:hAnsi="Arial Narrow"/>
          <w:sz w:val="24"/>
          <w:szCs w:val="24"/>
        </w:rPr>
        <w:t>wish</w:t>
      </w:r>
      <w:proofErr w:type="spellEnd"/>
      <w:r w:rsidRPr="00163CFE">
        <w:rPr>
          <w:rFonts w:ascii="Arial Narrow" w:hAnsi="Arial Narrow"/>
          <w:sz w:val="24"/>
          <w:szCs w:val="24"/>
        </w:rPr>
        <w:t xml:space="preserve"> list. E non rinunciano, al piacere di un brindisi con la birra (la loro bevanda simbolo, di cui trainano i consumi degli ultimi 10 anni).</w:t>
      </w:r>
    </w:p>
    <w:p w14:paraId="3CADECBD" w14:textId="0320D814" w:rsidR="008A1D7A" w:rsidRPr="009E4F5C" w:rsidRDefault="008A1D7A" w:rsidP="008A1D7A">
      <w:pPr>
        <w:spacing w:after="0"/>
        <w:jc w:val="both"/>
        <w:rPr>
          <w:rFonts w:ascii="Arial Narrow" w:hAnsi="Arial Narrow"/>
          <w:sz w:val="24"/>
          <w:szCs w:val="24"/>
        </w:rPr>
      </w:pPr>
      <w:r w:rsidRPr="009E4F5C">
        <w:rPr>
          <w:rFonts w:ascii="Arial Narrow" w:hAnsi="Arial Narrow"/>
          <w:sz w:val="24"/>
          <w:szCs w:val="24"/>
        </w:rPr>
        <w:t xml:space="preserve">Come sarà il Natale delle </w:t>
      </w:r>
      <w:proofErr w:type="spellStart"/>
      <w:r w:rsidRPr="009E4F5C">
        <w:rPr>
          <w:rFonts w:ascii="Arial Narrow" w:hAnsi="Arial Narrow"/>
          <w:sz w:val="24"/>
          <w:szCs w:val="24"/>
        </w:rPr>
        <w:t>Millennials</w:t>
      </w:r>
      <w:proofErr w:type="spellEnd"/>
      <w:r w:rsidRPr="009E4F5C">
        <w:rPr>
          <w:rFonts w:ascii="Arial Narrow" w:hAnsi="Arial Narrow"/>
          <w:sz w:val="24"/>
          <w:szCs w:val="24"/>
        </w:rPr>
        <w:t xml:space="preserve"> italiane? Come si preparano alle feste e cosa vogliono trovare sotto l’albero? </w:t>
      </w:r>
      <w:proofErr w:type="spellStart"/>
      <w:r w:rsidRPr="0095032B">
        <w:rPr>
          <w:rFonts w:ascii="Arial Narrow" w:hAnsi="Arial Narrow"/>
          <w:b/>
          <w:sz w:val="24"/>
          <w:szCs w:val="24"/>
        </w:rPr>
        <w:t>AssoBirra</w:t>
      </w:r>
      <w:proofErr w:type="spellEnd"/>
      <w:r w:rsidRPr="009E4F5C">
        <w:rPr>
          <w:rFonts w:ascii="Arial Narrow" w:hAnsi="Arial Narrow"/>
          <w:sz w:val="24"/>
          <w:szCs w:val="24"/>
        </w:rPr>
        <w:t xml:space="preserve"> (l’associazione dei produttori di birra e malto che riunisce grandi aziende, marchi storici, </w:t>
      </w:r>
      <w:proofErr w:type="spellStart"/>
      <w:r w:rsidRPr="009E4F5C">
        <w:rPr>
          <w:rFonts w:ascii="Arial Narrow" w:hAnsi="Arial Narrow"/>
          <w:sz w:val="24"/>
          <w:szCs w:val="24"/>
        </w:rPr>
        <w:t>microbirrifici</w:t>
      </w:r>
      <w:proofErr w:type="spellEnd"/>
      <w:r w:rsidRPr="009E4F5C">
        <w:rPr>
          <w:rFonts w:ascii="Arial Narrow" w:hAnsi="Arial Narrow"/>
          <w:sz w:val="24"/>
          <w:szCs w:val="24"/>
        </w:rPr>
        <w:t xml:space="preserve"> e malterie</w:t>
      </w:r>
      <w:r>
        <w:rPr>
          <w:rFonts w:ascii="Arial Narrow" w:hAnsi="Arial Narrow"/>
          <w:sz w:val="24"/>
          <w:szCs w:val="24"/>
        </w:rPr>
        <w:t>, che con “</w:t>
      </w:r>
      <w:hyperlink r:id="rId9" w:history="1">
        <w:r w:rsidRPr="00916A89">
          <w:rPr>
            <w:rStyle w:val="Collegamentoipertestuale"/>
            <w:rFonts w:ascii="Arial Narrow" w:hAnsi="Arial Narrow"/>
            <w:sz w:val="24"/>
            <w:szCs w:val="24"/>
          </w:rPr>
          <w:t>birra, io t’adoro</w:t>
        </w:r>
      </w:hyperlink>
      <w:r>
        <w:rPr>
          <w:rFonts w:ascii="Arial Narrow" w:hAnsi="Arial Narrow"/>
          <w:sz w:val="24"/>
          <w:szCs w:val="24"/>
        </w:rPr>
        <w:t>” ha dedicato una campagna di comunicazione a questa generazione</w:t>
      </w:r>
      <w:r w:rsidRPr="009E4F5C">
        <w:rPr>
          <w:rFonts w:ascii="Arial Narrow" w:hAnsi="Arial Narrow"/>
          <w:sz w:val="24"/>
          <w:szCs w:val="24"/>
        </w:rPr>
        <w:t xml:space="preserve">), </w:t>
      </w:r>
      <w:r>
        <w:rPr>
          <w:rFonts w:ascii="Arial Narrow" w:hAnsi="Arial Narrow"/>
          <w:sz w:val="24"/>
          <w:szCs w:val="24"/>
        </w:rPr>
        <w:t xml:space="preserve">racconta </w:t>
      </w:r>
      <w:r w:rsidRPr="00682F83">
        <w:rPr>
          <w:rFonts w:ascii="Arial Narrow" w:hAnsi="Arial Narrow"/>
          <w:b/>
          <w:sz w:val="24"/>
          <w:szCs w:val="24"/>
        </w:rPr>
        <w:t>le</w:t>
      </w:r>
      <w:r>
        <w:rPr>
          <w:rFonts w:ascii="Arial Narrow" w:hAnsi="Arial Narrow"/>
          <w:b/>
          <w:sz w:val="24"/>
          <w:szCs w:val="24"/>
        </w:rPr>
        <w:t xml:space="preserve"> 10</w:t>
      </w:r>
      <w:r w:rsidRPr="00682F83">
        <w:rPr>
          <w:rFonts w:ascii="Arial Narrow" w:hAnsi="Arial Narrow"/>
          <w:b/>
          <w:sz w:val="24"/>
          <w:szCs w:val="24"/>
        </w:rPr>
        <w:t xml:space="preserve"> tendenze e must </w:t>
      </w:r>
      <w:proofErr w:type="spellStart"/>
      <w:r w:rsidRPr="00682F83">
        <w:rPr>
          <w:rFonts w:ascii="Arial Narrow" w:hAnsi="Arial Narrow"/>
          <w:b/>
          <w:sz w:val="24"/>
          <w:szCs w:val="24"/>
        </w:rPr>
        <w:t>have</w:t>
      </w:r>
      <w:proofErr w:type="spellEnd"/>
      <w:r w:rsidRPr="00682F83">
        <w:rPr>
          <w:rFonts w:ascii="Arial Narrow" w:hAnsi="Arial Narrow"/>
          <w:b/>
          <w:sz w:val="24"/>
          <w:szCs w:val="24"/>
        </w:rPr>
        <w:t xml:space="preserve"> del Natale alternativo della Y generation.</w:t>
      </w:r>
      <w:r w:rsidRPr="009E4F5C">
        <w:rPr>
          <w:rFonts w:ascii="Arial Narrow" w:hAnsi="Arial Narrow"/>
          <w:sz w:val="24"/>
          <w:szCs w:val="24"/>
        </w:rPr>
        <w:t xml:space="preserve"> Con alcun</w:t>
      </w:r>
      <w:r>
        <w:rPr>
          <w:rFonts w:ascii="Arial Narrow" w:hAnsi="Arial Narrow"/>
          <w:sz w:val="24"/>
          <w:szCs w:val="24"/>
        </w:rPr>
        <w:t xml:space="preserve">i suggerimenti </w:t>
      </w:r>
      <w:proofErr w:type="spellStart"/>
      <w:r w:rsidRPr="009E4F5C">
        <w:rPr>
          <w:rFonts w:ascii="Arial Narrow" w:hAnsi="Arial Narrow"/>
          <w:sz w:val="24"/>
          <w:szCs w:val="24"/>
        </w:rPr>
        <w:t>unconventional</w:t>
      </w:r>
      <w:proofErr w:type="spellEnd"/>
      <w:r w:rsidRPr="009E4F5C">
        <w:rPr>
          <w:rFonts w:ascii="Arial Narrow" w:hAnsi="Arial Narrow"/>
          <w:sz w:val="24"/>
          <w:szCs w:val="24"/>
        </w:rPr>
        <w:t xml:space="preserve"> per godersi una birra anche durante le feste. </w:t>
      </w:r>
    </w:p>
    <w:p w14:paraId="775FD64A" w14:textId="77777777" w:rsidR="008A1D7A" w:rsidRDefault="008A1D7A" w:rsidP="008A1D7A">
      <w:pPr>
        <w:spacing w:after="0"/>
        <w:jc w:val="both"/>
        <w:rPr>
          <w:rFonts w:ascii="Arial Narrow" w:hAnsi="Arial Narrow"/>
          <w:sz w:val="24"/>
          <w:szCs w:val="24"/>
        </w:rPr>
      </w:pPr>
    </w:p>
    <w:p w14:paraId="32ACDE9A" w14:textId="3B5B0515" w:rsidR="008A1D7A" w:rsidRPr="00083DAB" w:rsidRDefault="00163CFE" w:rsidP="008A1D7A">
      <w:pPr>
        <w:pStyle w:val="Paragrafoelenco"/>
        <w:numPr>
          <w:ilvl w:val="0"/>
          <w:numId w:val="1"/>
        </w:numPr>
        <w:jc w:val="both"/>
        <w:rPr>
          <w:rFonts w:ascii="Arial Narrow" w:hAnsi="Arial Narrow" w:cs="Arial"/>
          <w:b/>
          <w:bCs/>
          <w:smallCaps/>
          <w:color w:val="FF6600"/>
          <w:sz w:val="28"/>
          <w:szCs w:val="28"/>
        </w:rPr>
      </w:pPr>
      <w:r>
        <w:rPr>
          <w:rFonts w:ascii="Arial Narrow" w:hAnsi="Arial Narrow" w:cs="Arial"/>
          <w:b/>
          <w:bCs/>
          <w:smallCaps/>
          <w:color w:val="FF6600"/>
          <w:sz w:val="28"/>
          <w:szCs w:val="28"/>
        </w:rPr>
        <w:t>n</w:t>
      </w:r>
      <w:r w:rsidR="008A1D7A" w:rsidRPr="00083DAB">
        <w:rPr>
          <w:rFonts w:ascii="Arial Narrow" w:hAnsi="Arial Narrow" w:cs="Arial"/>
          <w:b/>
          <w:bCs/>
          <w:smallCaps/>
          <w:color w:val="FF6600"/>
          <w:sz w:val="28"/>
          <w:szCs w:val="28"/>
        </w:rPr>
        <w:t xml:space="preserve">atale con i tuoi… </w:t>
      </w:r>
    </w:p>
    <w:p w14:paraId="2CE48E64" w14:textId="38E7AD5D" w:rsidR="008A1D7A" w:rsidRPr="00083DAB" w:rsidRDefault="008A1D7A" w:rsidP="008A1D7A">
      <w:pPr>
        <w:jc w:val="both"/>
        <w:rPr>
          <w:rFonts w:ascii="Arial Narrow" w:hAnsi="Arial Narrow" w:cs="Arial"/>
          <w:sz w:val="24"/>
          <w:szCs w:val="24"/>
        </w:rPr>
      </w:pPr>
      <w:r w:rsidRPr="00083DAB">
        <w:rPr>
          <w:rFonts w:ascii="Arial Narrow" w:hAnsi="Arial Narrow"/>
          <w:sz w:val="24"/>
          <w:szCs w:val="24"/>
        </w:rPr>
        <w:t xml:space="preserve">È la famiglia il fulcro del Natale delle </w:t>
      </w:r>
      <w:proofErr w:type="spellStart"/>
      <w:r w:rsidRPr="00083DAB">
        <w:rPr>
          <w:rFonts w:ascii="Arial Narrow" w:hAnsi="Arial Narrow"/>
          <w:sz w:val="24"/>
          <w:szCs w:val="24"/>
        </w:rPr>
        <w:t>Millennials</w:t>
      </w:r>
      <w:proofErr w:type="spellEnd"/>
      <w:r w:rsidRPr="00083DAB">
        <w:rPr>
          <w:rFonts w:ascii="Arial Narrow" w:hAnsi="Arial Narrow"/>
          <w:sz w:val="24"/>
          <w:szCs w:val="24"/>
        </w:rPr>
        <w:t xml:space="preserve"> italiane. Più per obbligo che per scelta, verrebbe da dire, dato che secondo l’Istat, il 41,1% delle under 35 vive ancora a casa con i genitori. </w:t>
      </w:r>
      <w:r w:rsidRPr="00083DAB">
        <w:rPr>
          <w:rFonts w:ascii="Arial Narrow" w:hAnsi="Arial Narrow" w:cs="Arial"/>
          <w:sz w:val="24"/>
          <w:szCs w:val="24"/>
        </w:rPr>
        <w:t xml:space="preserve">In realtà le </w:t>
      </w:r>
      <w:proofErr w:type="spellStart"/>
      <w:r w:rsidRPr="00083DAB">
        <w:rPr>
          <w:rFonts w:ascii="Arial Narrow" w:hAnsi="Arial Narrow" w:cs="Arial"/>
          <w:sz w:val="24"/>
          <w:szCs w:val="24"/>
        </w:rPr>
        <w:t>Millennials</w:t>
      </w:r>
      <w:proofErr w:type="spellEnd"/>
      <w:r w:rsidRPr="00083DAB">
        <w:rPr>
          <w:rFonts w:ascii="Arial Narrow" w:hAnsi="Arial Narrow" w:cs="Arial"/>
          <w:sz w:val="24"/>
          <w:szCs w:val="24"/>
        </w:rPr>
        <w:t xml:space="preserve"> non si scostano dal sistema valoriale medio della popolazione italiana, che </w:t>
      </w:r>
      <w:r w:rsidRPr="00083DAB">
        <w:rPr>
          <w:rFonts w:ascii="Arial Narrow" w:hAnsi="Arial Narrow"/>
          <w:sz w:val="24"/>
          <w:szCs w:val="24"/>
        </w:rPr>
        <w:t>all’importanza della famiglia attribuisce un voto di 9,2 in una scala da 1 a 10</w:t>
      </w:r>
      <w:r>
        <w:rPr>
          <w:rStyle w:val="Rimandonotadichiusura"/>
          <w:rFonts w:ascii="Arial Narrow" w:hAnsi="Arial Narrow"/>
          <w:sz w:val="24"/>
          <w:szCs w:val="24"/>
        </w:rPr>
        <w:endnoteReference w:id="1"/>
      </w:r>
      <w:r w:rsidRPr="00083DAB">
        <w:rPr>
          <w:rFonts w:ascii="Arial Narrow" w:hAnsi="Arial Narrow"/>
          <w:sz w:val="24"/>
          <w:szCs w:val="24"/>
        </w:rPr>
        <w:t>.</w:t>
      </w:r>
      <w:r w:rsidRPr="00083DAB">
        <w:rPr>
          <w:rFonts w:ascii="Arial Narrow" w:hAnsi="Arial Narrow" w:cs="Arial"/>
          <w:sz w:val="24"/>
          <w:szCs w:val="24"/>
        </w:rPr>
        <w:t xml:space="preserve"> Una centralità confermata dai dati di uno studio Doxa/</w:t>
      </w:r>
      <w:proofErr w:type="spellStart"/>
      <w:r w:rsidRPr="00083DAB">
        <w:rPr>
          <w:rFonts w:ascii="Arial Narrow" w:hAnsi="Arial Narrow" w:cs="Arial"/>
          <w:sz w:val="24"/>
          <w:szCs w:val="24"/>
        </w:rPr>
        <w:t>AssoBirra</w:t>
      </w:r>
      <w:proofErr w:type="spellEnd"/>
      <w:r w:rsidRPr="00083DAB">
        <w:rPr>
          <w:rFonts w:ascii="Arial Narrow" w:hAnsi="Arial Narrow" w:cs="Arial"/>
          <w:sz w:val="24"/>
          <w:szCs w:val="24"/>
        </w:rPr>
        <w:t xml:space="preserve"> 2015</w:t>
      </w:r>
      <w:r w:rsidRPr="00083DAB">
        <w:rPr>
          <w:rStyle w:val="Rimandonotadichiusura"/>
          <w:rFonts w:ascii="Arial Narrow" w:hAnsi="Arial Narrow" w:cs="Arial"/>
          <w:sz w:val="24"/>
          <w:szCs w:val="24"/>
        </w:rPr>
        <w:endnoteReference w:id="2"/>
      </w:r>
      <w:r w:rsidRPr="00083DAB">
        <w:rPr>
          <w:rFonts w:ascii="Arial Narrow" w:hAnsi="Arial Narrow" w:cs="Arial"/>
          <w:sz w:val="24"/>
          <w:szCs w:val="24"/>
        </w:rPr>
        <w:t>, secondo il quale la famiglia è (anche a Natale) al primo posto tra le cose che c</w:t>
      </w:r>
      <w:r w:rsidRPr="00083DAB">
        <w:rPr>
          <w:rFonts w:ascii="Arial Narrow" w:hAnsi="Arial Narrow"/>
          <w:sz w:val="24"/>
          <w:szCs w:val="24"/>
        </w:rPr>
        <w:t xml:space="preserve">ontano di più nella vita per il 92% delle italiane 18-35 anni. Nella tavola delle feste, le </w:t>
      </w:r>
      <w:proofErr w:type="spellStart"/>
      <w:r w:rsidRPr="00083DAB">
        <w:rPr>
          <w:rFonts w:ascii="Arial Narrow" w:hAnsi="Arial Narrow"/>
          <w:sz w:val="24"/>
          <w:szCs w:val="24"/>
        </w:rPr>
        <w:t>Millennials</w:t>
      </w:r>
      <w:proofErr w:type="spellEnd"/>
      <w:r w:rsidRPr="00083DAB">
        <w:rPr>
          <w:rFonts w:ascii="Arial Narrow" w:hAnsi="Arial Narrow"/>
          <w:sz w:val="24"/>
          <w:szCs w:val="24"/>
        </w:rPr>
        <w:t xml:space="preserve"> saranno ancora figlie (o nipoti) invece che mogli, compagne o madri: </w:t>
      </w:r>
      <w:r w:rsidRPr="00083DAB">
        <w:rPr>
          <w:rFonts w:ascii="Arial Narrow" w:hAnsi="Arial Narrow" w:cs="Arial"/>
          <w:sz w:val="24"/>
          <w:szCs w:val="24"/>
        </w:rPr>
        <w:t xml:space="preserve">solo il 27% programma di sposarsi, andare a convivere, o avere figli nei prossimi 3 anni. La maternità, in particolare, può attendere: solo il 10% delle 18-24enni e il 13% delle 26-35enni progetta di avere un figlio in questo lasso di tempo. </w:t>
      </w:r>
    </w:p>
    <w:p w14:paraId="57376100" w14:textId="77777777" w:rsidR="008A1D7A" w:rsidRPr="00083DAB" w:rsidRDefault="008A1D7A" w:rsidP="008A1D7A">
      <w:pPr>
        <w:pStyle w:val="Paragrafoelenco"/>
        <w:numPr>
          <w:ilvl w:val="0"/>
          <w:numId w:val="1"/>
        </w:numPr>
        <w:jc w:val="both"/>
        <w:rPr>
          <w:rFonts w:ascii="Arial Narrow" w:hAnsi="Arial Narrow" w:cs="Arial"/>
          <w:b/>
          <w:bCs/>
          <w:smallCaps/>
          <w:color w:val="FF6600"/>
          <w:sz w:val="28"/>
          <w:szCs w:val="28"/>
        </w:rPr>
      </w:pPr>
      <w:r w:rsidRPr="00083DAB">
        <w:rPr>
          <w:rFonts w:ascii="Arial Narrow" w:hAnsi="Arial Narrow" w:cs="Arial"/>
          <w:b/>
          <w:bCs/>
          <w:smallCaps/>
          <w:color w:val="FF6600"/>
          <w:sz w:val="28"/>
          <w:szCs w:val="28"/>
        </w:rPr>
        <w:t xml:space="preserve">… ma la tradizione si condivide sui social con gli amici </w:t>
      </w:r>
    </w:p>
    <w:p w14:paraId="02913291" w14:textId="1F5DADAF" w:rsidR="008A1D7A" w:rsidRPr="00083DAB" w:rsidRDefault="008A1D7A" w:rsidP="008A1D7A">
      <w:pPr>
        <w:jc w:val="both"/>
        <w:rPr>
          <w:rFonts w:ascii="Arial Narrow" w:hAnsi="Arial Narrow" w:cs="Arial"/>
          <w:b/>
          <w:bCs/>
          <w:smallCaps/>
          <w:color w:val="FF6600"/>
          <w:sz w:val="28"/>
          <w:szCs w:val="28"/>
        </w:rPr>
      </w:pPr>
      <w:r w:rsidRPr="00083DAB">
        <w:rPr>
          <w:rFonts w:ascii="Arial Narrow" w:hAnsi="Arial Narrow" w:cs="Arial"/>
          <w:sz w:val="24"/>
          <w:szCs w:val="24"/>
        </w:rPr>
        <w:t xml:space="preserve">Per una generazione </w:t>
      </w:r>
      <w:proofErr w:type="spellStart"/>
      <w:r w:rsidRPr="00083DAB">
        <w:rPr>
          <w:rFonts w:ascii="Arial Narrow" w:hAnsi="Arial Narrow" w:cs="Arial"/>
          <w:sz w:val="24"/>
          <w:szCs w:val="24"/>
        </w:rPr>
        <w:t>iperconness</w:t>
      </w:r>
      <w:r>
        <w:rPr>
          <w:rFonts w:ascii="Arial Narrow" w:hAnsi="Arial Narrow" w:cs="Arial"/>
          <w:sz w:val="24"/>
          <w:szCs w:val="24"/>
        </w:rPr>
        <w:t>a</w:t>
      </w:r>
      <w:proofErr w:type="spellEnd"/>
      <w:r w:rsidRPr="00083DAB">
        <w:rPr>
          <w:rFonts w:ascii="Arial Narrow" w:hAnsi="Arial Narrow" w:cs="Arial"/>
          <w:sz w:val="24"/>
          <w:szCs w:val="24"/>
        </w:rPr>
        <w:t xml:space="preserve"> (l’84,7% utilizza lo </w:t>
      </w:r>
      <w:proofErr w:type="spellStart"/>
      <w:r w:rsidRPr="00083DAB">
        <w:rPr>
          <w:rFonts w:ascii="Arial Narrow" w:hAnsi="Arial Narrow" w:cs="Arial"/>
          <w:sz w:val="24"/>
          <w:szCs w:val="24"/>
        </w:rPr>
        <w:t>smartphone</w:t>
      </w:r>
      <w:proofErr w:type="spellEnd"/>
      <w:r w:rsidRPr="00083DAB">
        <w:rPr>
          <w:rFonts w:ascii="Arial Narrow" w:hAnsi="Arial Narrow" w:cs="Arial"/>
          <w:sz w:val="24"/>
          <w:szCs w:val="24"/>
        </w:rPr>
        <w:t xml:space="preserve"> sempre connesso in rete, contro il 52,8% del dato medio</w:t>
      </w:r>
      <w:r>
        <w:rPr>
          <w:rFonts w:ascii="Arial Narrow" w:hAnsi="Arial Narrow" w:cs="Arial"/>
          <w:sz w:val="24"/>
          <w:szCs w:val="24"/>
        </w:rPr>
        <w:t xml:space="preserve"> nazionale</w:t>
      </w:r>
      <w:r w:rsidRPr="00083DAB">
        <w:rPr>
          <w:rStyle w:val="Rimandonotadichiusura"/>
          <w:rFonts w:ascii="Arial Narrow" w:hAnsi="Arial Narrow" w:cs="Arial"/>
          <w:sz w:val="24"/>
          <w:szCs w:val="24"/>
        </w:rPr>
        <w:endnoteReference w:id="3"/>
      </w:r>
      <w:r w:rsidR="00163CFE" w:rsidRPr="00163CFE">
        <w:rPr>
          <w:rFonts w:ascii="Arial Narrow" w:hAnsi="Arial Narrow"/>
          <w:sz w:val="24"/>
          <w:szCs w:val="24"/>
        </w:rPr>
        <w:t xml:space="preserve"> </w:t>
      </w:r>
      <w:r w:rsidR="00163CFE" w:rsidRPr="00083DAB">
        <w:rPr>
          <w:rFonts w:ascii="Arial Narrow" w:hAnsi="Arial Narrow"/>
          <w:sz w:val="24"/>
          <w:szCs w:val="24"/>
        </w:rPr>
        <w:t>e passano in media 68 ore al mese su internet e social network</w:t>
      </w:r>
      <w:r w:rsidR="00163CFE" w:rsidRPr="00083DAB">
        <w:rPr>
          <w:rStyle w:val="Rimandonotadichiusura"/>
          <w:rFonts w:ascii="Arial Narrow" w:hAnsi="Arial Narrow"/>
          <w:sz w:val="24"/>
          <w:szCs w:val="24"/>
        </w:rPr>
        <w:endnoteReference w:id="4"/>
      </w:r>
      <w:r w:rsidRPr="00083DAB">
        <w:rPr>
          <w:rFonts w:ascii="Arial Narrow" w:hAnsi="Arial Narrow" w:cs="Arial"/>
          <w:sz w:val="24"/>
          <w:szCs w:val="24"/>
        </w:rPr>
        <w:t xml:space="preserve">), anche la tradizione natalizia diventa rito social. Attorno alla tavola c’è la famiglia, ma nella quarta dimensione della rete ci sono tutti gli amici con cui condividere le Feste in tempo reale: dalle foto su </w:t>
      </w:r>
      <w:proofErr w:type="spellStart"/>
      <w:r w:rsidRPr="00083DAB">
        <w:rPr>
          <w:rFonts w:ascii="Arial Narrow" w:hAnsi="Arial Narrow" w:cs="Arial"/>
          <w:sz w:val="24"/>
          <w:szCs w:val="24"/>
        </w:rPr>
        <w:t>Instagram</w:t>
      </w:r>
      <w:proofErr w:type="spellEnd"/>
      <w:r w:rsidRPr="00083DAB">
        <w:rPr>
          <w:rFonts w:ascii="Arial Narrow" w:hAnsi="Arial Narrow" w:cs="Arial"/>
          <w:sz w:val="24"/>
          <w:szCs w:val="24"/>
        </w:rPr>
        <w:t xml:space="preserve"> e </w:t>
      </w:r>
      <w:proofErr w:type="spellStart"/>
      <w:r w:rsidRPr="00083DAB">
        <w:rPr>
          <w:rFonts w:ascii="Arial Narrow" w:hAnsi="Arial Narrow" w:cs="Arial"/>
          <w:sz w:val="24"/>
          <w:szCs w:val="24"/>
        </w:rPr>
        <w:t>Facebook</w:t>
      </w:r>
      <w:proofErr w:type="spellEnd"/>
      <w:r w:rsidRPr="00083DAB">
        <w:rPr>
          <w:rFonts w:ascii="Arial Narrow" w:hAnsi="Arial Narrow" w:cs="Arial"/>
          <w:sz w:val="24"/>
          <w:szCs w:val="24"/>
        </w:rPr>
        <w:t xml:space="preserve"> di mise en </w:t>
      </w:r>
      <w:proofErr w:type="spellStart"/>
      <w:r w:rsidRPr="00083DAB">
        <w:rPr>
          <w:rFonts w:ascii="Arial Narrow" w:hAnsi="Arial Narrow" w:cs="Arial"/>
          <w:sz w:val="24"/>
          <w:szCs w:val="24"/>
        </w:rPr>
        <w:t>place</w:t>
      </w:r>
      <w:proofErr w:type="spellEnd"/>
      <w:r w:rsidRPr="00083DAB">
        <w:rPr>
          <w:rFonts w:ascii="Arial Narrow" w:hAnsi="Arial Narrow" w:cs="Arial"/>
          <w:sz w:val="24"/>
          <w:szCs w:val="24"/>
        </w:rPr>
        <w:t xml:space="preserve">, albero e decorazioni natalizie, a chat su </w:t>
      </w:r>
      <w:proofErr w:type="spellStart"/>
      <w:r w:rsidRPr="00083DAB">
        <w:rPr>
          <w:rFonts w:ascii="Arial Narrow" w:hAnsi="Arial Narrow" w:cs="Arial"/>
          <w:sz w:val="24"/>
          <w:szCs w:val="24"/>
        </w:rPr>
        <w:t>Whatsapp</w:t>
      </w:r>
      <w:proofErr w:type="spellEnd"/>
      <w:r w:rsidRPr="00083DAB">
        <w:rPr>
          <w:rFonts w:ascii="Arial Narrow" w:hAnsi="Arial Narrow" w:cs="Arial"/>
          <w:sz w:val="24"/>
          <w:szCs w:val="24"/>
        </w:rPr>
        <w:t xml:space="preserve"> e live </w:t>
      </w:r>
      <w:proofErr w:type="spellStart"/>
      <w:r w:rsidRPr="00083DAB">
        <w:rPr>
          <w:rFonts w:ascii="Arial Narrow" w:hAnsi="Arial Narrow" w:cs="Arial"/>
          <w:sz w:val="24"/>
          <w:szCs w:val="24"/>
        </w:rPr>
        <w:t>tweeting</w:t>
      </w:r>
      <w:proofErr w:type="spellEnd"/>
      <w:r w:rsidRPr="00083DAB">
        <w:rPr>
          <w:rFonts w:ascii="Arial Narrow" w:hAnsi="Arial Narrow" w:cs="Arial"/>
          <w:sz w:val="24"/>
          <w:szCs w:val="24"/>
        </w:rPr>
        <w:t xml:space="preserve"> portata per portata. Non mancano gli </w:t>
      </w:r>
      <w:proofErr w:type="spellStart"/>
      <w:r w:rsidRPr="00083DAB">
        <w:rPr>
          <w:rFonts w:ascii="Arial Narrow" w:hAnsi="Arial Narrow" w:cs="Arial"/>
          <w:sz w:val="24"/>
          <w:szCs w:val="24"/>
        </w:rPr>
        <w:t>Skype</w:t>
      </w:r>
      <w:proofErr w:type="spellEnd"/>
      <w:r w:rsidRPr="00083DAB">
        <w:rPr>
          <w:rFonts w:ascii="Arial Narrow" w:hAnsi="Arial Narrow" w:cs="Arial"/>
          <w:sz w:val="24"/>
          <w:szCs w:val="24"/>
        </w:rPr>
        <w:t xml:space="preserve"> </w:t>
      </w:r>
      <w:proofErr w:type="spellStart"/>
      <w:r w:rsidRPr="00083DAB">
        <w:rPr>
          <w:rFonts w:ascii="Arial Narrow" w:hAnsi="Arial Narrow" w:cs="Arial"/>
          <w:sz w:val="24"/>
          <w:szCs w:val="24"/>
        </w:rPr>
        <w:t>dinner</w:t>
      </w:r>
      <w:proofErr w:type="spellEnd"/>
      <w:r w:rsidRPr="00083DAB">
        <w:rPr>
          <w:rFonts w:ascii="Arial Narrow" w:hAnsi="Arial Narrow" w:cs="Arial"/>
          <w:sz w:val="24"/>
          <w:szCs w:val="24"/>
        </w:rPr>
        <w:t xml:space="preserve"> per le pendolari globali (i </w:t>
      </w:r>
      <w:proofErr w:type="spellStart"/>
      <w:r w:rsidRPr="00083DAB">
        <w:rPr>
          <w:rFonts w:ascii="Arial Narrow" w:hAnsi="Arial Narrow" w:cs="Arial"/>
          <w:sz w:val="24"/>
          <w:szCs w:val="24"/>
        </w:rPr>
        <w:t>Millennials</w:t>
      </w:r>
      <w:proofErr w:type="spellEnd"/>
      <w:r w:rsidRPr="00083DAB">
        <w:rPr>
          <w:rFonts w:ascii="Arial Narrow" w:hAnsi="Arial Narrow" w:cs="Arial"/>
          <w:sz w:val="24"/>
          <w:szCs w:val="24"/>
        </w:rPr>
        <w:t xml:space="preserve"> sono ormai il 35,8% degli italiani all’estero</w:t>
      </w:r>
      <w:r w:rsidRPr="00083DAB">
        <w:rPr>
          <w:rStyle w:val="Rimandonotadichiusura"/>
          <w:rFonts w:ascii="Arial Narrow" w:hAnsi="Arial Narrow" w:cs="Arial"/>
          <w:sz w:val="24"/>
          <w:szCs w:val="24"/>
        </w:rPr>
        <w:endnoteReference w:id="5"/>
      </w:r>
      <w:r w:rsidRPr="00083DAB">
        <w:rPr>
          <w:rFonts w:ascii="Arial Narrow" w:hAnsi="Arial Narrow" w:cs="Arial"/>
          <w:sz w:val="24"/>
          <w:szCs w:val="24"/>
        </w:rPr>
        <w:t xml:space="preserve">) che quest’anno passeranno le feste lontano… </w:t>
      </w:r>
    </w:p>
    <w:p w14:paraId="174D97EE" w14:textId="386BE11A" w:rsidR="008A1D7A" w:rsidRPr="00083DAB" w:rsidRDefault="00163CFE" w:rsidP="008A1D7A">
      <w:pPr>
        <w:pStyle w:val="Paragrafoelenco"/>
        <w:numPr>
          <w:ilvl w:val="0"/>
          <w:numId w:val="1"/>
        </w:numPr>
        <w:jc w:val="both"/>
        <w:rPr>
          <w:rFonts w:ascii="Arial Narrow" w:hAnsi="Arial Narrow" w:cs="Arial"/>
          <w:b/>
          <w:bCs/>
          <w:smallCaps/>
          <w:color w:val="FF6600"/>
          <w:sz w:val="28"/>
          <w:szCs w:val="28"/>
        </w:rPr>
      </w:pPr>
      <w:r>
        <w:rPr>
          <w:rFonts w:ascii="Arial Narrow" w:hAnsi="Arial Narrow" w:cs="Arial"/>
          <w:b/>
          <w:bCs/>
          <w:smallCaps/>
          <w:color w:val="FF6600"/>
          <w:sz w:val="28"/>
          <w:szCs w:val="28"/>
        </w:rPr>
        <w:t>Acquisti di Natale? i</w:t>
      </w:r>
      <w:r w:rsidR="008A1D7A" w:rsidRPr="00083DAB">
        <w:rPr>
          <w:rFonts w:ascii="Arial Narrow" w:hAnsi="Arial Narrow" w:cs="Arial"/>
          <w:b/>
          <w:bCs/>
          <w:smallCaps/>
          <w:color w:val="FF6600"/>
          <w:sz w:val="28"/>
          <w:szCs w:val="28"/>
        </w:rPr>
        <w:t xml:space="preserve">ntelligenti, oculati e online </w:t>
      </w:r>
    </w:p>
    <w:p w14:paraId="16CA423C" w14:textId="7BB5A776" w:rsidR="008A1D7A" w:rsidRPr="00083DAB" w:rsidRDefault="008A1D7A" w:rsidP="008A1D7A">
      <w:pPr>
        <w:jc w:val="both"/>
        <w:rPr>
          <w:rFonts w:ascii="Arial Narrow" w:hAnsi="Arial Narrow"/>
          <w:sz w:val="24"/>
          <w:szCs w:val="24"/>
        </w:rPr>
      </w:pPr>
      <w:r w:rsidRPr="00083DAB">
        <w:rPr>
          <w:rFonts w:ascii="Arial Narrow" w:hAnsi="Arial Narrow"/>
          <w:sz w:val="24"/>
          <w:szCs w:val="24"/>
        </w:rPr>
        <w:t xml:space="preserve">Il 61,4% dei </w:t>
      </w:r>
      <w:proofErr w:type="spellStart"/>
      <w:r w:rsidRPr="00083DAB">
        <w:rPr>
          <w:rFonts w:ascii="Arial Narrow" w:hAnsi="Arial Narrow"/>
          <w:sz w:val="24"/>
          <w:szCs w:val="24"/>
        </w:rPr>
        <w:t>Millennials</w:t>
      </w:r>
      <w:proofErr w:type="spellEnd"/>
      <w:r w:rsidRPr="00083DAB">
        <w:rPr>
          <w:rFonts w:ascii="Arial Narrow" w:hAnsi="Arial Narrow"/>
          <w:sz w:val="24"/>
          <w:szCs w:val="24"/>
        </w:rPr>
        <w:t xml:space="preserve"> (circa 6,8 milioni di persone), contro il 27,9% dei Baby </w:t>
      </w:r>
      <w:proofErr w:type="spellStart"/>
      <w:r w:rsidRPr="00083DAB">
        <w:rPr>
          <w:rFonts w:ascii="Arial Narrow" w:hAnsi="Arial Narrow"/>
          <w:sz w:val="24"/>
          <w:szCs w:val="24"/>
        </w:rPr>
        <w:t>Boomers</w:t>
      </w:r>
      <w:proofErr w:type="spellEnd"/>
      <w:r w:rsidRPr="00083DAB">
        <w:rPr>
          <w:rFonts w:ascii="Arial Narrow" w:hAnsi="Arial Narrow"/>
          <w:sz w:val="24"/>
          <w:szCs w:val="24"/>
        </w:rPr>
        <w:t>, ha fatto acquisti online nell’ultimo anno</w:t>
      </w:r>
      <w:r w:rsidRPr="00083DAB">
        <w:rPr>
          <w:rStyle w:val="Rimandonotadichiusura"/>
          <w:rFonts w:ascii="Arial Narrow" w:hAnsi="Arial Narrow"/>
          <w:sz w:val="24"/>
          <w:szCs w:val="24"/>
        </w:rPr>
        <w:endnoteReference w:id="6"/>
      </w:r>
      <w:r w:rsidRPr="00083DAB">
        <w:rPr>
          <w:rFonts w:ascii="Arial Narrow" w:hAnsi="Arial Narrow"/>
          <w:sz w:val="24"/>
          <w:szCs w:val="24"/>
        </w:rPr>
        <w:t>. E Natale non farà eccezione.</w:t>
      </w:r>
      <w:r w:rsidRPr="00083DAB">
        <w:rPr>
          <w:rFonts w:ascii="Arial Narrow" w:hAnsi="Arial Narrow"/>
          <w:b/>
          <w:sz w:val="24"/>
          <w:szCs w:val="24"/>
        </w:rPr>
        <w:t xml:space="preserve"> </w:t>
      </w:r>
      <w:r w:rsidRPr="00083DAB">
        <w:rPr>
          <w:rFonts w:ascii="Arial Narrow" w:hAnsi="Arial Narrow"/>
          <w:sz w:val="24"/>
          <w:szCs w:val="24"/>
        </w:rPr>
        <w:t xml:space="preserve">Anche quando l’acquisto viene effettuato in modo tradizionale, internet è una risorsa chiave con cui confrontano prezzi, promozioni e sconti. </w:t>
      </w:r>
      <w:r>
        <w:rPr>
          <w:rFonts w:ascii="Arial Narrow" w:hAnsi="Arial Narrow"/>
          <w:sz w:val="24"/>
          <w:szCs w:val="24"/>
        </w:rPr>
        <w:t>I</w:t>
      </w:r>
      <w:r w:rsidRPr="00083DAB">
        <w:rPr>
          <w:rFonts w:ascii="Arial Narrow" w:hAnsi="Arial Narrow"/>
          <w:sz w:val="24"/>
          <w:szCs w:val="24"/>
        </w:rPr>
        <w:t>l picco delle ricerche con parola chiave “Natale”</w:t>
      </w:r>
      <w:r w:rsidRPr="00083DAB">
        <w:rPr>
          <w:rStyle w:val="Rimandonotadichiusura"/>
          <w:rFonts w:ascii="Arial Narrow" w:hAnsi="Arial Narrow"/>
          <w:sz w:val="24"/>
          <w:szCs w:val="24"/>
        </w:rPr>
        <w:endnoteReference w:id="7"/>
      </w:r>
      <w:r>
        <w:rPr>
          <w:rFonts w:ascii="Arial Narrow" w:hAnsi="Arial Narrow"/>
          <w:sz w:val="24"/>
          <w:szCs w:val="24"/>
        </w:rPr>
        <w:t xml:space="preserve"> cade </w:t>
      </w:r>
      <w:r w:rsidRPr="00083DAB">
        <w:rPr>
          <w:rFonts w:ascii="Arial Narrow" w:hAnsi="Arial Narrow"/>
          <w:sz w:val="24"/>
          <w:szCs w:val="24"/>
        </w:rPr>
        <w:t xml:space="preserve">nella prima settimana di dicembre, ma per le donne il periodo caldo </w:t>
      </w:r>
      <w:r w:rsidRPr="00083DAB">
        <w:rPr>
          <w:rFonts w:ascii="Arial Narrow" w:hAnsi="Arial Narrow"/>
          <w:sz w:val="24"/>
          <w:szCs w:val="24"/>
        </w:rPr>
        <w:lastRenderedPageBreak/>
        <w:t xml:space="preserve">dello shopping natalizio online inizia già a novembre, dimostrandosi più previdenti degli uomini, che tendono a iniziare la corsa al regalo più a ridosso delle feste. </w:t>
      </w:r>
    </w:p>
    <w:p w14:paraId="685BA7D3" w14:textId="77777777" w:rsidR="008A1D7A" w:rsidRPr="00083DAB" w:rsidRDefault="008A1D7A" w:rsidP="008A1D7A">
      <w:pPr>
        <w:pStyle w:val="Paragrafoelenco"/>
        <w:numPr>
          <w:ilvl w:val="0"/>
          <w:numId w:val="1"/>
        </w:numPr>
        <w:jc w:val="both"/>
        <w:rPr>
          <w:rFonts w:ascii="Arial Narrow" w:hAnsi="Arial Narrow" w:cs="Arial"/>
          <w:b/>
          <w:bCs/>
          <w:smallCaps/>
          <w:color w:val="FF6600"/>
          <w:sz w:val="28"/>
          <w:szCs w:val="28"/>
        </w:rPr>
      </w:pPr>
      <w:r w:rsidRPr="00083DAB">
        <w:rPr>
          <w:rFonts w:ascii="Arial Narrow" w:hAnsi="Arial Narrow" w:cs="Arial"/>
          <w:b/>
          <w:bCs/>
          <w:smallCaps/>
          <w:color w:val="FF6600"/>
          <w:sz w:val="28"/>
          <w:szCs w:val="28"/>
        </w:rPr>
        <w:t xml:space="preserve">Regali da </w:t>
      </w:r>
      <w:proofErr w:type="spellStart"/>
      <w:r w:rsidRPr="00083DAB">
        <w:rPr>
          <w:rFonts w:ascii="Arial Narrow" w:hAnsi="Arial Narrow" w:cs="Arial"/>
          <w:b/>
          <w:bCs/>
          <w:smallCaps/>
          <w:color w:val="FF6600"/>
          <w:sz w:val="28"/>
          <w:szCs w:val="28"/>
        </w:rPr>
        <w:t>Millennial</w:t>
      </w:r>
      <w:proofErr w:type="spellEnd"/>
      <w:r w:rsidRPr="00083DAB">
        <w:rPr>
          <w:rFonts w:ascii="Arial Narrow" w:hAnsi="Arial Narrow" w:cs="Arial"/>
          <w:b/>
          <w:bCs/>
          <w:smallCaps/>
          <w:color w:val="FF6600"/>
          <w:sz w:val="28"/>
          <w:szCs w:val="28"/>
        </w:rPr>
        <w:t xml:space="preserve">: il gadget </w:t>
      </w:r>
      <w:proofErr w:type="spellStart"/>
      <w:r w:rsidRPr="00083DAB">
        <w:rPr>
          <w:rFonts w:ascii="Arial Narrow" w:hAnsi="Arial Narrow" w:cs="Arial"/>
          <w:b/>
          <w:bCs/>
          <w:smallCaps/>
          <w:color w:val="FF6600"/>
          <w:sz w:val="28"/>
          <w:szCs w:val="28"/>
        </w:rPr>
        <w:t>tech</w:t>
      </w:r>
      <w:proofErr w:type="spellEnd"/>
      <w:r w:rsidRPr="00083DAB">
        <w:rPr>
          <w:rFonts w:ascii="Arial Narrow" w:hAnsi="Arial Narrow" w:cs="Arial"/>
          <w:b/>
          <w:bCs/>
          <w:smallCaps/>
          <w:color w:val="FF6600"/>
          <w:sz w:val="28"/>
          <w:szCs w:val="28"/>
        </w:rPr>
        <w:t>, per non sbagliare</w:t>
      </w:r>
    </w:p>
    <w:p w14:paraId="1F42340E" w14:textId="0DD8296A" w:rsidR="008A1D7A" w:rsidRPr="00083DAB" w:rsidRDefault="00163CFE" w:rsidP="008A1D7A">
      <w:pPr>
        <w:jc w:val="both"/>
        <w:rPr>
          <w:rFonts w:ascii="Arial Narrow" w:hAnsi="Arial Narrow"/>
          <w:b/>
          <w:sz w:val="24"/>
          <w:szCs w:val="24"/>
        </w:rPr>
      </w:pPr>
      <w:r>
        <w:rPr>
          <w:rFonts w:ascii="Arial Narrow" w:hAnsi="Arial Narrow"/>
          <w:sz w:val="24"/>
          <w:szCs w:val="24"/>
        </w:rPr>
        <w:t>S</w:t>
      </w:r>
      <w:r w:rsidR="008A1D7A" w:rsidRPr="00083DAB">
        <w:rPr>
          <w:rFonts w:ascii="Arial Narrow" w:hAnsi="Arial Narrow"/>
          <w:sz w:val="24"/>
          <w:szCs w:val="24"/>
        </w:rPr>
        <w:t>arà la tecnologia a farla da padrone tra le scelta natalizie</w:t>
      </w:r>
      <w:r>
        <w:rPr>
          <w:rFonts w:ascii="Arial Narrow" w:hAnsi="Arial Narrow"/>
          <w:sz w:val="24"/>
          <w:szCs w:val="24"/>
        </w:rPr>
        <w:t xml:space="preserve"> delle native digitali</w:t>
      </w:r>
      <w:r w:rsidR="008A1D7A" w:rsidRPr="00083DAB">
        <w:rPr>
          <w:rFonts w:ascii="Arial Narrow" w:hAnsi="Arial Narrow"/>
          <w:sz w:val="24"/>
          <w:szCs w:val="24"/>
        </w:rPr>
        <w:t xml:space="preserve">. Inutile tentare di azzeccare il </w:t>
      </w:r>
      <w:proofErr w:type="spellStart"/>
      <w:r w:rsidR="008A1D7A" w:rsidRPr="00083DAB">
        <w:rPr>
          <w:rFonts w:ascii="Arial Narrow" w:hAnsi="Arial Narrow"/>
          <w:sz w:val="24"/>
          <w:szCs w:val="24"/>
        </w:rPr>
        <w:t>device</w:t>
      </w:r>
      <w:proofErr w:type="spellEnd"/>
      <w:r w:rsidR="008A1D7A" w:rsidRPr="00083DAB">
        <w:rPr>
          <w:rFonts w:ascii="Arial Narrow" w:hAnsi="Arial Narrow"/>
          <w:sz w:val="24"/>
          <w:szCs w:val="24"/>
        </w:rPr>
        <w:t xml:space="preserve"> giusto (</w:t>
      </w:r>
      <w:proofErr w:type="spellStart"/>
      <w:r w:rsidR="008A1D7A" w:rsidRPr="00083DAB">
        <w:rPr>
          <w:rFonts w:ascii="Arial Narrow" w:hAnsi="Arial Narrow"/>
          <w:sz w:val="24"/>
          <w:szCs w:val="24"/>
        </w:rPr>
        <w:t>smartphone</w:t>
      </w:r>
      <w:proofErr w:type="spellEnd"/>
      <w:r w:rsidR="008A1D7A" w:rsidRPr="00083DAB">
        <w:rPr>
          <w:rFonts w:ascii="Arial Narrow" w:hAnsi="Arial Narrow"/>
          <w:sz w:val="24"/>
          <w:szCs w:val="24"/>
        </w:rPr>
        <w:t xml:space="preserve">, </w:t>
      </w:r>
      <w:proofErr w:type="spellStart"/>
      <w:r w:rsidR="008A1D7A" w:rsidRPr="00083DAB">
        <w:rPr>
          <w:rFonts w:ascii="Arial Narrow" w:hAnsi="Arial Narrow"/>
          <w:sz w:val="24"/>
          <w:szCs w:val="24"/>
        </w:rPr>
        <w:t>tablet</w:t>
      </w:r>
      <w:proofErr w:type="spellEnd"/>
      <w:r w:rsidR="008A1D7A" w:rsidRPr="00083DAB">
        <w:rPr>
          <w:rFonts w:ascii="Arial Narrow" w:hAnsi="Arial Narrow"/>
          <w:sz w:val="24"/>
          <w:szCs w:val="24"/>
        </w:rPr>
        <w:t xml:space="preserve">, </w:t>
      </w:r>
      <w:proofErr w:type="spellStart"/>
      <w:r w:rsidR="008A1D7A" w:rsidRPr="00083DAB">
        <w:rPr>
          <w:rFonts w:ascii="Arial Narrow" w:hAnsi="Arial Narrow"/>
          <w:sz w:val="24"/>
          <w:szCs w:val="24"/>
        </w:rPr>
        <w:t>wearable</w:t>
      </w:r>
      <w:proofErr w:type="spellEnd"/>
      <w:r w:rsidR="008A1D7A" w:rsidRPr="00083DAB">
        <w:rPr>
          <w:rFonts w:ascii="Arial Narrow" w:hAnsi="Arial Narrow"/>
          <w:sz w:val="24"/>
          <w:szCs w:val="24"/>
        </w:rPr>
        <w:t xml:space="preserve">, </w:t>
      </w:r>
      <w:proofErr w:type="spellStart"/>
      <w:r w:rsidR="008A1D7A" w:rsidRPr="00083DAB">
        <w:rPr>
          <w:rFonts w:ascii="Arial Narrow" w:hAnsi="Arial Narrow"/>
          <w:sz w:val="24"/>
          <w:szCs w:val="24"/>
        </w:rPr>
        <w:t>ecc</w:t>
      </w:r>
      <w:proofErr w:type="spellEnd"/>
      <w:r w:rsidR="008A1D7A" w:rsidRPr="00083DAB">
        <w:rPr>
          <w:rFonts w:ascii="Arial Narrow" w:hAnsi="Arial Narrow"/>
          <w:sz w:val="24"/>
          <w:szCs w:val="24"/>
        </w:rPr>
        <w:t xml:space="preserve">), per una </w:t>
      </w:r>
      <w:proofErr w:type="spellStart"/>
      <w:r w:rsidR="008A1D7A" w:rsidRPr="00083DAB">
        <w:rPr>
          <w:rFonts w:ascii="Arial Narrow" w:hAnsi="Arial Narrow"/>
          <w:sz w:val="24"/>
          <w:szCs w:val="24"/>
        </w:rPr>
        <w:t>Geek</w:t>
      </w:r>
      <w:proofErr w:type="spellEnd"/>
      <w:r w:rsidR="008A1D7A" w:rsidRPr="00083DAB">
        <w:rPr>
          <w:rFonts w:ascii="Arial Narrow" w:hAnsi="Arial Narrow"/>
          <w:sz w:val="24"/>
          <w:szCs w:val="24"/>
        </w:rPr>
        <w:t xml:space="preserve"> è ormai faccenda personale come e più dell’acquisto di un paio di scarpe. Ma c’è una alternativa semplice, economica, anti stress e, soprattutto, personalizzabile, come regalare una </w:t>
      </w:r>
      <w:proofErr w:type="spellStart"/>
      <w:r w:rsidR="008A1D7A" w:rsidRPr="00083DAB">
        <w:rPr>
          <w:rFonts w:ascii="Arial Narrow" w:hAnsi="Arial Narrow"/>
          <w:sz w:val="24"/>
          <w:szCs w:val="24"/>
        </w:rPr>
        <w:t>App</w:t>
      </w:r>
      <w:proofErr w:type="spellEnd"/>
      <w:r w:rsidR="008A1D7A" w:rsidRPr="00083DAB">
        <w:rPr>
          <w:rFonts w:ascii="Arial Narrow" w:hAnsi="Arial Narrow"/>
          <w:sz w:val="24"/>
          <w:szCs w:val="24"/>
        </w:rPr>
        <w:t>. Sono tantissimi i software, gratuiti o a pagamento, a portata di click. Per chi volesse rendere il</w:t>
      </w:r>
      <w:r>
        <w:rPr>
          <w:rFonts w:ascii="Arial Narrow" w:hAnsi="Arial Narrow"/>
          <w:sz w:val="24"/>
          <w:szCs w:val="24"/>
        </w:rPr>
        <w:t xml:space="preserve"> regalo tangibile, e</w:t>
      </w:r>
      <w:r w:rsidR="008A1D7A" w:rsidRPr="00083DAB">
        <w:rPr>
          <w:rFonts w:ascii="Arial Narrow" w:hAnsi="Arial Narrow"/>
          <w:sz w:val="24"/>
          <w:szCs w:val="24"/>
        </w:rPr>
        <w:t xml:space="preserve">t voilà la custodia per lo </w:t>
      </w:r>
      <w:proofErr w:type="spellStart"/>
      <w:r w:rsidR="008A1D7A" w:rsidRPr="00083DAB">
        <w:rPr>
          <w:rFonts w:ascii="Arial Narrow" w:hAnsi="Arial Narrow"/>
          <w:sz w:val="24"/>
          <w:szCs w:val="24"/>
        </w:rPr>
        <w:t>smartphone</w:t>
      </w:r>
      <w:proofErr w:type="spellEnd"/>
      <w:r w:rsidR="008A1D7A" w:rsidRPr="00083DAB">
        <w:rPr>
          <w:rFonts w:ascii="Arial Narrow" w:hAnsi="Arial Narrow"/>
          <w:sz w:val="24"/>
          <w:szCs w:val="24"/>
        </w:rPr>
        <w:t xml:space="preserve"> con apribottiglie incorporato. O la </w:t>
      </w:r>
      <w:proofErr w:type="spellStart"/>
      <w:r w:rsidR="008A1D7A" w:rsidRPr="00083DAB">
        <w:rPr>
          <w:rFonts w:ascii="Arial Narrow" w:hAnsi="Arial Narrow"/>
          <w:sz w:val="24"/>
          <w:szCs w:val="24"/>
        </w:rPr>
        <w:t>powerbank</w:t>
      </w:r>
      <w:proofErr w:type="spellEnd"/>
      <w:r w:rsidR="008A1D7A" w:rsidRPr="00083DAB">
        <w:rPr>
          <w:rFonts w:ascii="Arial Narrow" w:hAnsi="Arial Narrow"/>
          <w:sz w:val="24"/>
          <w:szCs w:val="24"/>
        </w:rPr>
        <w:t xml:space="preserve"> portatile per ricaricare la batteria e restare sempre connessi. Fanno tendenza gli accessori per lo </w:t>
      </w:r>
      <w:proofErr w:type="spellStart"/>
      <w:r w:rsidR="008A1D7A" w:rsidRPr="00083DAB">
        <w:rPr>
          <w:rFonts w:ascii="Arial Narrow" w:hAnsi="Arial Narrow"/>
          <w:sz w:val="24"/>
          <w:szCs w:val="24"/>
        </w:rPr>
        <w:t>smartphone</w:t>
      </w:r>
      <w:proofErr w:type="spellEnd"/>
      <w:r w:rsidR="008A1D7A" w:rsidRPr="00083DAB">
        <w:rPr>
          <w:rFonts w:ascii="Arial Narrow" w:hAnsi="Arial Narrow"/>
          <w:sz w:val="24"/>
          <w:szCs w:val="24"/>
        </w:rPr>
        <w:t xml:space="preserve">, come la stampante fotografica wireless o il proiettore che, ingrandendo l’immagine fino a dieci volte, permette di mostrare i propri video a un pubblico più vasto. E ancora, </w:t>
      </w:r>
      <w:proofErr w:type="spellStart"/>
      <w:r w:rsidR="008A1D7A" w:rsidRPr="00083DAB">
        <w:rPr>
          <w:rFonts w:ascii="Arial Narrow" w:hAnsi="Arial Narrow"/>
          <w:bCs/>
          <w:sz w:val="24"/>
          <w:szCs w:val="24"/>
        </w:rPr>
        <w:t>splitter</w:t>
      </w:r>
      <w:proofErr w:type="spellEnd"/>
      <w:r w:rsidR="008A1D7A" w:rsidRPr="00083DAB">
        <w:rPr>
          <w:rFonts w:ascii="Arial Narrow" w:hAnsi="Arial Narrow"/>
          <w:bCs/>
          <w:sz w:val="24"/>
          <w:szCs w:val="24"/>
        </w:rPr>
        <w:t xml:space="preserve"> audio che collegano contemporaneamente</w:t>
      </w:r>
      <w:r w:rsidR="008A1D7A" w:rsidRPr="00083DAB">
        <w:rPr>
          <w:rFonts w:ascii="Arial Narrow" w:hAnsi="Arial Narrow"/>
          <w:sz w:val="24"/>
          <w:szCs w:val="24"/>
        </w:rPr>
        <w:t xml:space="preserve"> </w:t>
      </w:r>
      <w:r w:rsidR="008A1D7A" w:rsidRPr="00083DAB">
        <w:rPr>
          <w:rFonts w:ascii="Arial Narrow" w:hAnsi="Arial Narrow"/>
          <w:bCs/>
          <w:sz w:val="24"/>
          <w:szCs w:val="24"/>
        </w:rPr>
        <w:t>due paia di auricolari</w:t>
      </w:r>
      <w:r w:rsidR="008A1D7A" w:rsidRPr="00083DAB">
        <w:rPr>
          <w:rFonts w:ascii="Arial Narrow" w:hAnsi="Arial Narrow"/>
          <w:sz w:val="24"/>
          <w:szCs w:val="24"/>
        </w:rPr>
        <w:t xml:space="preserve"> per condividere la musica con chi sta vicino o un </w:t>
      </w:r>
      <w:r>
        <w:rPr>
          <w:rFonts w:ascii="Arial Narrow" w:hAnsi="Arial Narrow"/>
          <w:sz w:val="24"/>
          <w:szCs w:val="24"/>
        </w:rPr>
        <w:t>insolit</w:t>
      </w:r>
      <w:r w:rsidR="008A1D7A" w:rsidRPr="00083DAB">
        <w:rPr>
          <w:rFonts w:ascii="Arial Narrow" w:hAnsi="Arial Narrow"/>
          <w:sz w:val="24"/>
          <w:szCs w:val="24"/>
        </w:rPr>
        <w:t xml:space="preserve">o </w:t>
      </w:r>
      <w:r w:rsidR="008A1D7A" w:rsidRPr="00083DAB">
        <w:rPr>
          <w:rFonts w:ascii="Arial Narrow" w:hAnsi="Arial Narrow"/>
          <w:bCs/>
          <w:sz w:val="24"/>
          <w:szCs w:val="24"/>
        </w:rPr>
        <w:t xml:space="preserve">cuscino musicale con altoparlanti integrati. Per le più creative, c’è la penna 3D che crea forme tridimensionali </w:t>
      </w:r>
      <w:r w:rsidR="008A1D7A" w:rsidRPr="00083DAB">
        <w:rPr>
          <w:rFonts w:ascii="Arial Narrow" w:hAnsi="Arial Narrow"/>
          <w:sz w:val="24"/>
          <w:szCs w:val="24"/>
        </w:rPr>
        <w:t>in tempo reale.</w:t>
      </w:r>
      <w:r w:rsidR="008A1D7A" w:rsidRPr="00083DAB">
        <w:rPr>
          <w:rFonts w:ascii="Arial" w:hAnsi="Arial" w:cs="Arial"/>
          <w:color w:val="87898C"/>
          <w:sz w:val="23"/>
          <w:szCs w:val="23"/>
          <w:shd w:val="clear" w:color="auto" w:fill="FFFFFF"/>
        </w:rPr>
        <w:t xml:space="preserve"> </w:t>
      </w:r>
    </w:p>
    <w:p w14:paraId="49D3ADDD" w14:textId="77777777" w:rsidR="008A1D7A" w:rsidRPr="00083DAB" w:rsidRDefault="008A1D7A" w:rsidP="008A1D7A">
      <w:pPr>
        <w:pStyle w:val="Paragrafoelenco"/>
        <w:numPr>
          <w:ilvl w:val="0"/>
          <w:numId w:val="1"/>
        </w:numPr>
        <w:jc w:val="both"/>
        <w:rPr>
          <w:rFonts w:ascii="Arial Narrow" w:hAnsi="Arial Narrow" w:cs="Arial"/>
          <w:b/>
          <w:bCs/>
          <w:smallCaps/>
          <w:color w:val="FF6600"/>
          <w:sz w:val="28"/>
          <w:szCs w:val="28"/>
        </w:rPr>
      </w:pPr>
      <w:proofErr w:type="spellStart"/>
      <w:r w:rsidRPr="00083DAB">
        <w:rPr>
          <w:rFonts w:ascii="Arial Narrow" w:hAnsi="Arial Narrow" w:cs="Arial"/>
          <w:b/>
          <w:bCs/>
          <w:smallCaps/>
          <w:color w:val="FF6600"/>
          <w:sz w:val="28"/>
          <w:szCs w:val="28"/>
        </w:rPr>
        <w:t>gift</w:t>
      </w:r>
      <w:proofErr w:type="spellEnd"/>
      <w:r w:rsidRPr="00083DAB">
        <w:rPr>
          <w:rFonts w:ascii="Arial Narrow" w:hAnsi="Arial Narrow" w:cs="Arial"/>
          <w:b/>
          <w:bCs/>
          <w:smallCaps/>
          <w:color w:val="FF6600"/>
          <w:sz w:val="28"/>
          <w:szCs w:val="28"/>
        </w:rPr>
        <w:t xml:space="preserve"> in a </w:t>
      </w:r>
      <w:proofErr w:type="spellStart"/>
      <w:r w:rsidRPr="00083DAB">
        <w:rPr>
          <w:rFonts w:ascii="Arial Narrow" w:hAnsi="Arial Narrow" w:cs="Arial"/>
          <w:b/>
          <w:bCs/>
          <w:smallCaps/>
          <w:color w:val="FF6600"/>
          <w:sz w:val="28"/>
          <w:szCs w:val="28"/>
        </w:rPr>
        <w:t>jar</w:t>
      </w:r>
      <w:proofErr w:type="spellEnd"/>
      <w:r w:rsidRPr="00083DAB">
        <w:rPr>
          <w:rFonts w:ascii="Arial Narrow" w:hAnsi="Arial Narrow" w:cs="Arial"/>
          <w:b/>
          <w:bCs/>
          <w:smallCaps/>
          <w:color w:val="FF6600"/>
          <w:sz w:val="28"/>
          <w:szCs w:val="28"/>
        </w:rPr>
        <w:t>: la riscoperta del regalo fai da te</w:t>
      </w:r>
    </w:p>
    <w:p w14:paraId="58C1DAA4" w14:textId="3C90F0EA" w:rsidR="008A1D7A" w:rsidRPr="00083DAB" w:rsidRDefault="008A1D7A" w:rsidP="008A1D7A">
      <w:pPr>
        <w:jc w:val="both"/>
        <w:rPr>
          <w:rFonts w:ascii="Arial Narrow" w:hAnsi="Arial Narrow"/>
          <w:sz w:val="24"/>
          <w:szCs w:val="24"/>
        </w:rPr>
      </w:pPr>
      <w:r w:rsidRPr="00083DAB">
        <w:rPr>
          <w:rFonts w:ascii="Arial Narrow" w:hAnsi="Arial Narrow"/>
          <w:sz w:val="24"/>
          <w:szCs w:val="24"/>
        </w:rPr>
        <w:t>C’era una volta la conserva della nonna: simbolo di un’Italia che fu, finita nel dimenticatoio per anni e oggi ritornata prepotentemente di moda. Complice la crisi, di valori oltre ch</w:t>
      </w:r>
      <w:r>
        <w:rPr>
          <w:rFonts w:ascii="Arial Narrow" w:hAnsi="Arial Narrow"/>
          <w:sz w:val="24"/>
          <w:szCs w:val="24"/>
        </w:rPr>
        <w:t xml:space="preserve">e economica, la Y Generation sta </w:t>
      </w:r>
      <w:r w:rsidRPr="00083DAB">
        <w:rPr>
          <w:rFonts w:ascii="Arial Narrow" w:hAnsi="Arial Narrow"/>
          <w:sz w:val="24"/>
          <w:szCs w:val="24"/>
        </w:rPr>
        <w:t xml:space="preserve">riscoprendo il piacere delle cose semplici, di “sporcarsi le mani” in cucina o nell’orto in nome di </w:t>
      </w:r>
      <w:r>
        <w:rPr>
          <w:rFonts w:ascii="Arial Narrow" w:hAnsi="Arial Narrow"/>
          <w:sz w:val="24"/>
          <w:szCs w:val="24"/>
        </w:rPr>
        <w:t>u</w:t>
      </w:r>
      <w:r w:rsidRPr="00083DAB">
        <w:rPr>
          <w:rFonts w:ascii="Arial Narrow" w:hAnsi="Arial Narrow"/>
          <w:sz w:val="24"/>
          <w:szCs w:val="24"/>
        </w:rPr>
        <w:t>n rapporto più diretto con la terra (</w:t>
      </w:r>
      <w:r>
        <w:rPr>
          <w:rFonts w:ascii="Arial Narrow" w:hAnsi="Arial Narrow"/>
          <w:sz w:val="24"/>
          <w:szCs w:val="24"/>
        </w:rPr>
        <w:t>p</w:t>
      </w:r>
      <w:r w:rsidRPr="00083DAB">
        <w:rPr>
          <w:rFonts w:ascii="Arial Narrow" w:hAnsi="Arial Narrow"/>
          <w:sz w:val="24"/>
          <w:szCs w:val="24"/>
        </w:rPr>
        <w:t xml:space="preserve">er 6 </w:t>
      </w:r>
      <w:proofErr w:type="spellStart"/>
      <w:r>
        <w:rPr>
          <w:rFonts w:ascii="Arial Narrow" w:hAnsi="Arial Narrow"/>
          <w:sz w:val="24"/>
          <w:szCs w:val="24"/>
        </w:rPr>
        <w:t>M</w:t>
      </w:r>
      <w:r w:rsidRPr="00083DAB">
        <w:rPr>
          <w:rFonts w:ascii="Arial Narrow" w:hAnsi="Arial Narrow"/>
          <w:sz w:val="24"/>
          <w:szCs w:val="24"/>
        </w:rPr>
        <w:t>illennial</w:t>
      </w:r>
      <w:r>
        <w:rPr>
          <w:rFonts w:ascii="Arial Narrow" w:hAnsi="Arial Narrow"/>
          <w:sz w:val="24"/>
          <w:szCs w:val="24"/>
        </w:rPr>
        <w:t>s</w:t>
      </w:r>
      <w:proofErr w:type="spellEnd"/>
      <w:r w:rsidRPr="00083DAB">
        <w:rPr>
          <w:rFonts w:ascii="Arial Narrow" w:hAnsi="Arial Narrow"/>
          <w:sz w:val="24"/>
          <w:szCs w:val="24"/>
        </w:rPr>
        <w:t xml:space="preserve"> su 10 un alimento è naturale se “fatto con materie prime semplici e provenienti direttamente della natura</w:t>
      </w:r>
      <w:r w:rsidR="00163CFE">
        <w:rPr>
          <w:rFonts w:ascii="Arial Narrow" w:hAnsi="Arial Narrow"/>
          <w:sz w:val="24"/>
          <w:szCs w:val="24"/>
        </w:rPr>
        <w:t>”</w:t>
      </w:r>
      <w:r w:rsidRPr="00083DAB">
        <w:rPr>
          <w:rFonts w:ascii="Arial Narrow" w:hAnsi="Arial Narrow"/>
          <w:sz w:val="24"/>
          <w:szCs w:val="24"/>
        </w:rPr>
        <w:t xml:space="preserve">, 3 su 10 hanno un piccolo orto in terrazzo o in giardino). Considerando l’attuale valore del tempo, fare (o ricevere) un regalo </w:t>
      </w:r>
      <w:proofErr w:type="spellStart"/>
      <w:r w:rsidRPr="00083DAB">
        <w:rPr>
          <w:rFonts w:ascii="Arial Narrow" w:hAnsi="Arial Narrow"/>
          <w:sz w:val="24"/>
          <w:szCs w:val="24"/>
        </w:rPr>
        <w:t>handmade</w:t>
      </w:r>
      <w:proofErr w:type="spellEnd"/>
      <w:r w:rsidRPr="00083DAB">
        <w:rPr>
          <w:rFonts w:ascii="Arial Narrow" w:hAnsi="Arial Narrow"/>
          <w:sz w:val="24"/>
          <w:szCs w:val="24"/>
        </w:rPr>
        <w:t xml:space="preserve"> è particolarmente apprezzato. L’ultima frontiera del fai-da-te è il </w:t>
      </w:r>
      <w:proofErr w:type="spellStart"/>
      <w:r w:rsidRPr="00083DAB">
        <w:rPr>
          <w:rFonts w:ascii="Arial Narrow" w:hAnsi="Arial Narrow"/>
          <w:sz w:val="24"/>
          <w:szCs w:val="24"/>
        </w:rPr>
        <w:t>Gift</w:t>
      </w:r>
      <w:proofErr w:type="spellEnd"/>
      <w:r w:rsidRPr="00083DAB">
        <w:rPr>
          <w:rFonts w:ascii="Arial Narrow" w:hAnsi="Arial Narrow"/>
          <w:sz w:val="24"/>
          <w:szCs w:val="24"/>
        </w:rPr>
        <w:t xml:space="preserve"> in a </w:t>
      </w:r>
      <w:proofErr w:type="spellStart"/>
      <w:r w:rsidRPr="00083DAB">
        <w:rPr>
          <w:rFonts w:ascii="Arial Narrow" w:hAnsi="Arial Narrow"/>
          <w:sz w:val="24"/>
          <w:szCs w:val="24"/>
        </w:rPr>
        <w:t>Jar</w:t>
      </w:r>
      <w:proofErr w:type="spellEnd"/>
      <w:r w:rsidRPr="00083DAB">
        <w:rPr>
          <w:rFonts w:ascii="Arial Narrow" w:hAnsi="Arial Narrow"/>
          <w:sz w:val="24"/>
          <w:szCs w:val="24"/>
        </w:rPr>
        <w:t>: il principio è quello di (</w:t>
      </w:r>
      <w:proofErr w:type="spellStart"/>
      <w:r w:rsidRPr="00083DAB">
        <w:rPr>
          <w:rFonts w:ascii="Arial Narrow" w:hAnsi="Arial Narrow"/>
          <w:sz w:val="24"/>
          <w:szCs w:val="24"/>
        </w:rPr>
        <w:t>ri</w:t>
      </w:r>
      <w:proofErr w:type="spellEnd"/>
      <w:r w:rsidRPr="00083DAB">
        <w:rPr>
          <w:rFonts w:ascii="Arial Narrow" w:hAnsi="Arial Narrow"/>
          <w:sz w:val="24"/>
          <w:szCs w:val="24"/>
        </w:rPr>
        <w:t xml:space="preserve">)utilizzare barattoli e vasi delle conserve e riempirli con qualcosa di speciale che il beneficiario dovrà preparare, allestire o completare: gli ingredienti di una ricetta, un preparato, un’idea creativa. Si aggiungono le istruzioni per l’uso in etichetta e il tocco finale di una decorazione a tema. </w:t>
      </w:r>
      <w:proofErr w:type="spellStart"/>
      <w:r w:rsidRPr="00083DAB">
        <w:rPr>
          <w:rFonts w:ascii="Arial Narrow" w:hAnsi="Arial Narrow"/>
          <w:sz w:val="24"/>
          <w:szCs w:val="24"/>
        </w:rPr>
        <w:t>Pinterest</w:t>
      </w:r>
      <w:proofErr w:type="spellEnd"/>
      <w:r w:rsidRPr="00083DAB">
        <w:rPr>
          <w:rFonts w:ascii="Arial Narrow" w:hAnsi="Arial Narrow"/>
          <w:sz w:val="24"/>
          <w:szCs w:val="24"/>
        </w:rPr>
        <w:t xml:space="preserve"> è una miniera di ispirazione per idee creative e </w:t>
      </w:r>
      <w:proofErr w:type="spellStart"/>
      <w:r w:rsidRPr="00083DAB">
        <w:rPr>
          <w:rFonts w:ascii="Arial Narrow" w:hAnsi="Arial Narrow"/>
          <w:sz w:val="24"/>
          <w:szCs w:val="24"/>
        </w:rPr>
        <w:t>low</w:t>
      </w:r>
      <w:proofErr w:type="spellEnd"/>
      <w:r w:rsidRPr="00083DAB">
        <w:rPr>
          <w:rFonts w:ascii="Arial Narrow" w:hAnsi="Arial Narrow"/>
          <w:sz w:val="24"/>
          <w:szCs w:val="24"/>
        </w:rPr>
        <w:t xml:space="preserve"> </w:t>
      </w:r>
      <w:proofErr w:type="spellStart"/>
      <w:r w:rsidRPr="00083DAB">
        <w:rPr>
          <w:rFonts w:ascii="Arial Narrow" w:hAnsi="Arial Narrow"/>
          <w:sz w:val="24"/>
          <w:szCs w:val="24"/>
        </w:rPr>
        <w:t>cost</w:t>
      </w:r>
      <w:proofErr w:type="spellEnd"/>
      <w:r w:rsidRPr="00083DAB">
        <w:rPr>
          <w:rFonts w:ascii="Arial Narrow" w:hAnsi="Arial Narrow"/>
          <w:sz w:val="24"/>
          <w:szCs w:val="24"/>
        </w:rPr>
        <w:t xml:space="preserve">. Un esempio? “Aria di Natale”. Si chiude nel barattolo un preparato di frutta disidratata, erbe aromatiche e spezie. Aggiungendo acqua calda e lasciando il barattolo su una stufa o un termosifone, l’infusione creerà un’atmosfera speciale. </w:t>
      </w:r>
    </w:p>
    <w:p w14:paraId="1FED99E0" w14:textId="119BF13B" w:rsidR="008A1D7A" w:rsidRPr="00083DAB" w:rsidRDefault="00163CFE" w:rsidP="008A1D7A">
      <w:pPr>
        <w:pStyle w:val="Paragrafoelenco"/>
        <w:numPr>
          <w:ilvl w:val="0"/>
          <w:numId w:val="1"/>
        </w:numPr>
        <w:jc w:val="both"/>
        <w:rPr>
          <w:rFonts w:ascii="Arial Narrow" w:hAnsi="Arial Narrow" w:cs="Arial"/>
          <w:b/>
          <w:bCs/>
          <w:smallCaps/>
          <w:color w:val="FF6600"/>
          <w:sz w:val="28"/>
          <w:szCs w:val="28"/>
        </w:rPr>
      </w:pPr>
      <w:r>
        <w:rPr>
          <w:rFonts w:ascii="Arial Narrow" w:hAnsi="Arial Narrow" w:cs="Arial"/>
          <w:b/>
          <w:bCs/>
          <w:smallCaps/>
          <w:color w:val="FF6600"/>
          <w:sz w:val="28"/>
          <w:szCs w:val="28"/>
        </w:rPr>
        <w:t>p</w:t>
      </w:r>
      <w:r w:rsidR="008A1D7A" w:rsidRPr="00083DAB">
        <w:rPr>
          <w:rFonts w:ascii="Arial Narrow" w:hAnsi="Arial Narrow" w:cs="Arial"/>
          <w:b/>
          <w:bCs/>
          <w:smallCaps/>
          <w:color w:val="FF6600"/>
          <w:sz w:val="28"/>
          <w:szCs w:val="28"/>
        </w:rPr>
        <w:t xml:space="preserve">edala che ti passa. Per spostarsi e tenersi in forma in modo eco-chic </w:t>
      </w:r>
    </w:p>
    <w:p w14:paraId="7934E71C" w14:textId="77777777" w:rsidR="008A1D7A" w:rsidRDefault="008A1D7A" w:rsidP="008A1D7A">
      <w:pPr>
        <w:jc w:val="both"/>
        <w:rPr>
          <w:rFonts w:ascii="Arial Narrow" w:hAnsi="Arial Narrow"/>
          <w:sz w:val="24"/>
          <w:szCs w:val="24"/>
        </w:rPr>
      </w:pPr>
      <w:r w:rsidRPr="00083DAB">
        <w:rPr>
          <w:rFonts w:ascii="Arial Narrow" w:hAnsi="Arial Narrow" w:cs="Arial"/>
          <w:sz w:val="24"/>
          <w:szCs w:val="24"/>
        </w:rPr>
        <w:t>Dati Doxa/</w:t>
      </w:r>
      <w:proofErr w:type="spellStart"/>
      <w:r w:rsidRPr="00083DAB">
        <w:rPr>
          <w:rFonts w:ascii="Arial Narrow" w:hAnsi="Arial Narrow" w:cs="Arial"/>
          <w:sz w:val="24"/>
          <w:szCs w:val="24"/>
        </w:rPr>
        <w:t>AssoBirra</w:t>
      </w:r>
      <w:proofErr w:type="spellEnd"/>
      <w:r w:rsidRPr="00083DAB">
        <w:rPr>
          <w:rStyle w:val="Rimandonotadichiusura"/>
          <w:rFonts w:ascii="Arial Narrow" w:hAnsi="Arial Narrow" w:cs="Arial"/>
          <w:sz w:val="24"/>
          <w:szCs w:val="24"/>
        </w:rPr>
        <w:endnoteReference w:id="8"/>
      </w:r>
      <w:r w:rsidRPr="00083DAB">
        <w:rPr>
          <w:rFonts w:ascii="Arial Narrow" w:hAnsi="Arial Narrow" w:cs="Arial"/>
          <w:sz w:val="24"/>
          <w:szCs w:val="24"/>
        </w:rPr>
        <w:t xml:space="preserve">, tenersi in forma è l’imperativo di 1 donna under 35 su 3 (34%). E il 60% indica che lo fa praticando vari tipi di sport. Ok allora al regalo mirato. Che, in ordine di spesa decrescente, può essere l’abbonamento alla palestra, la Master Class del fine settimana o il sempreverde tappetino per lo yoga o il </w:t>
      </w:r>
      <w:proofErr w:type="spellStart"/>
      <w:r w:rsidRPr="00083DAB">
        <w:rPr>
          <w:rFonts w:ascii="Arial Narrow" w:hAnsi="Arial Narrow" w:cs="Arial"/>
          <w:sz w:val="24"/>
          <w:szCs w:val="24"/>
        </w:rPr>
        <w:t>pilates</w:t>
      </w:r>
      <w:proofErr w:type="spellEnd"/>
      <w:r w:rsidRPr="00083DAB">
        <w:rPr>
          <w:rFonts w:ascii="Arial Narrow" w:hAnsi="Arial Narrow" w:cs="Arial"/>
          <w:sz w:val="24"/>
          <w:szCs w:val="24"/>
        </w:rPr>
        <w:t xml:space="preserve">. Ma per una generazione di donne sempre in movimento e dall’elevata sensibilità green, </w:t>
      </w:r>
      <w:r w:rsidRPr="00083DAB">
        <w:rPr>
          <w:rFonts w:ascii="Arial Narrow" w:hAnsi="Arial Narrow"/>
          <w:sz w:val="24"/>
          <w:szCs w:val="24"/>
        </w:rPr>
        <w:t xml:space="preserve">forse è la bicicletta l’eco-regalo perfetto. Anche perché </w:t>
      </w:r>
      <w:r w:rsidRPr="00083DAB">
        <w:rPr>
          <w:rFonts w:ascii="Arial Narrow" w:hAnsi="Arial Narrow" w:cs="Arial"/>
          <w:sz w:val="24"/>
          <w:szCs w:val="24"/>
        </w:rPr>
        <w:t xml:space="preserve">2 </w:t>
      </w:r>
      <w:proofErr w:type="spellStart"/>
      <w:r w:rsidRPr="00083DAB">
        <w:rPr>
          <w:rFonts w:ascii="Arial Narrow" w:hAnsi="Arial Narrow" w:cs="Arial"/>
          <w:sz w:val="24"/>
          <w:szCs w:val="24"/>
        </w:rPr>
        <w:t>Millennials</w:t>
      </w:r>
      <w:proofErr w:type="spellEnd"/>
      <w:r w:rsidRPr="00083DAB">
        <w:rPr>
          <w:rFonts w:ascii="Arial Narrow" w:hAnsi="Arial Narrow" w:cs="Arial"/>
          <w:sz w:val="24"/>
          <w:szCs w:val="24"/>
        </w:rPr>
        <w:t xml:space="preserve"> su 10 si spostano regolarmente su questo mezzo (il doppio </w:t>
      </w:r>
      <w:r w:rsidRPr="00083DAB">
        <w:rPr>
          <w:rFonts w:ascii="Arial Narrow" w:hAnsi="Arial Narrow"/>
          <w:sz w:val="24"/>
          <w:szCs w:val="24"/>
        </w:rPr>
        <w:t>dei 35-64enni</w:t>
      </w:r>
      <w:r w:rsidRPr="00083DAB">
        <w:rPr>
          <w:rFonts w:ascii="Arial Narrow" w:hAnsi="Arial Narrow" w:cs="Arial"/>
          <w:sz w:val="24"/>
          <w:szCs w:val="24"/>
        </w:rPr>
        <w:t>),</w:t>
      </w:r>
      <w:r w:rsidRPr="00083DAB">
        <w:rPr>
          <w:rFonts w:ascii="Arial Narrow" w:hAnsi="Arial Narrow"/>
          <w:sz w:val="24"/>
          <w:szCs w:val="24"/>
        </w:rPr>
        <w:t xml:space="preserve"> mentre l’8,4% utilizza il bike </w:t>
      </w:r>
      <w:proofErr w:type="spellStart"/>
      <w:r w:rsidRPr="00083DAB">
        <w:rPr>
          <w:rFonts w:ascii="Arial Narrow" w:hAnsi="Arial Narrow"/>
          <w:sz w:val="24"/>
          <w:szCs w:val="24"/>
        </w:rPr>
        <w:t>sharing</w:t>
      </w:r>
      <w:proofErr w:type="spellEnd"/>
      <w:r w:rsidRPr="00083DAB">
        <w:rPr>
          <w:rStyle w:val="Rimandonotadichiusura"/>
          <w:rFonts w:ascii="Arial Narrow" w:hAnsi="Arial Narrow"/>
          <w:sz w:val="24"/>
          <w:szCs w:val="24"/>
        </w:rPr>
        <w:endnoteReference w:id="9"/>
      </w:r>
      <w:r w:rsidRPr="00083DAB">
        <w:rPr>
          <w:rFonts w:ascii="Arial Narrow" w:hAnsi="Arial Narrow"/>
          <w:sz w:val="24"/>
          <w:szCs w:val="24"/>
        </w:rPr>
        <w:t xml:space="preserve">. Quella giusta? Questione di gusti e portafoglio. Bellissimi modelli sportivi, </w:t>
      </w:r>
      <w:proofErr w:type="spellStart"/>
      <w:r w:rsidRPr="00083DAB">
        <w:rPr>
          <w:rFonts w:ascii="Arial Narrow" w:hAnsi="Arial Narrow"/>
          <w:sz w:val="24"/>
          <w:szCs w:val="24"/>
        </w:rPr>
        <w:t>citybike</w:t>
      </w:r>
      <w:proofErr w:type="spellEnd"/>
      <w:r w:rsidRPr="00083DAB">
        <w:rPr>
          <w:rFonts w:ascii="Arial Narrow" w:hAnsi="Arial Narrow"/>
          <w:sz w:val="24"/>
          <w:szCs w:val="24"/>
        </w:rPr>
        <w:t xml:space="preserve"> pieghevoli a prova di metrò, o un romantico modello di seconda mano, da cercare o far riparare in una delle tante </w:t>
      </w:r>
      <w:proofErr w:type="spellStart"/>
      <w:r w:rsidRPr="00083DAB">
        <w:rPr>
          <w:rFonts w:ascii="Arial Narrow" w:hAnsi="Arial Narrow"/>
          <w:sz w:val="24"/>
          <w:szCs w:val="24"/>
        </w:rPr>
        <w:t>ciclofficine</w:t>
      </w:r>
      <w:proofErr w:type="spellEnd"/>
      <w:r w:rsidRPr="00083DAB">
        <w:rPr>
          <w:rFonts w:ascii="Arial Narrow" w:hAnsi="Arial Narrow"/>
          <w:sz w:val="24"/>
          <w:szCs w:val="24"/>
        </w:rPr>
        <w:t xml:space="preserve"> urbane. </w:t>
      </w:r>
    </w:p>
    <w:p w14:paraId="7D931AF9" w14:textId="77777777" w:rsidR="008A1D7A" w:rsidRDefault="008A1D7A" w:rsidP="008A1D7A">
      <w:pPr>
        <w:pStyle w:val="Paragrafoelenco"/>
        <w:numPr>
          <w:ilvl w:val="0"/>
          <w:numId w:val="1"/>
        </w:numPr>
        <w:jc w:val="both"/>
        <w:rPr>
          <w:rFonts w:ascii="Arial Narrow" w:hAnsi="Arial Narrow" w:cs="Arial"/>
          <w:b/>
          <w:bCs/>
          <w:smallCaps/>
          <w:color w:val="FF6600"/>
          <w:sz w:val="28"/>
          <w:szCs w:val="28"/>
        </w:rPr>
      </w:pPr>
      <w:r w:rsidRPr="00EB227E">
        <w:rPr>
          <w:rFonts w:ascii="Arial Narrow" w:hAnsi="Arial Narrow" w:cs="Arial"/>
          <w:b/>
          <w:bCs/>
          <w:smallCaps/>
          <w:color w:val="FF6600"/>
          <w:sz w:val="28"/>
          <w:szCs w:val="28"/>
        </w:rPr>
        <w:t xml:space="preserve">e a capodanno… un brindisi alla spina </w:t>
      </w:r>
    </w:p>
    <w:p w14:paraId="0F7EC1C3" w14:textId="77777777" w:rsidR="008A1D7A" w:rsidRPr="00EB227E" w:rsidRDefault="008A1D7A" w:rsidP="008A1D7A">
      <w:pPr>
        <w:jc w:val="both"/>
        <w:rPr>
          <w:rFonts w:ascii="Arial Narrow" w:hAnsi="Arial Narrow" w:cs="Arial"/>
          <w:b/>
          <w:bCs/>
          <w:smallCaps/>
          <w:color w:val="FF6600"/>
          <w:sz w:val="28"/>
          <w:szCs w:val="28"/>
        </w:rPr>
      </w:pPr>
      <w:r w:rsidRPr="00EB227E">
        <w:rPr>
          <w:rFonts w:ascii="Arial Narrow" w:hAnsi="Arial Narrow"/>
          <w:sz w:val="24"/>
          <w:szCs w:val="24"/>
        </w:rPr>
        <w:t xml:space="preserve">Ci sarà tanta birra nelle feste di Natale 2015. Circa 2,4 milioni di ettolitri, secondo stime di </w:t>
      </w:r>
      <w:proofErr w:type="spellStart"/>
      <w:r w:rsidRPr="00EB227E">
        <w:rPr>
          <w:rFonts w:ascii="Arial Narrow" w:hAnsi="Arial Narrow"/>
          <w:sz w:val="24"/>
          <w:szCs w:val="24"/>
        </w:rPr>
        <w:t>AssoBirra</w:t>
      </w:r>
      <w:proofErr w:type="spellEnd"/>
      <w:r w:rsidRPr="00EB227E">
        <w:rPr>
          <w:rFonts w:ascii="Arial Narrow" w:hAnsi="Arial Narrow"/>
          <w:sz w:val="24"/>
          <w:szCs w:val="24"/>
        </w:rPr>
        <w:t xml:space="preserve">, +20% in 10 anni. Proprio le </w:t>
      </w:r>
      <w:proofErr w:type="spellStart"/>
      <w:r w:rsidRPr="00EB227E">
        <w:rPr>
          <w:rFonts w:ascii="Arial Narrow" w:hAnsi="Arial Narrow"/>
          <w:sz w:val="24"/>
          <w:szCs w:val="24"/>
        </w:rPr>
        <w:t>Millennials</w:t>
      </w:r>
      <w:proofErr w:type="spellEnd"/>
      <w:r w:rsidRPr="00EB227E">
        <w:rPr>
          <w:rFonts w:ascii="Arial Narrow" w:hAnsi="Arial Narrow"/>
          <w:sz w:val="24"/>
          <w:szCs w:val="24"/>
        </w:rPr>
        <w:t xml:space="preserve"> guidano questo fenomeno: (6 italiane su 10 la bevono regolarmente e per 3 su </w:t>
      </w:r>
      <w:r w:rsidRPr="00EB227E">
        <w:rPr>
          <w:rFonts w:ascii="Arial Narrow" w:hAnsi="Arial Narrow"/>
          <w:sz w:val="24"/>
          <w:szCs w:val="24"/>
        </w:rPr>
        <w:lastRenderedPageBreak/>
        <w:t xml:space="preserve">10 è l’alcolico preferito. E tra lattine, bottiglie, bottigliette, magnum, la scelta non manca. Ma il formato più affascinante è sicuramente la spina. Il piacere di spillare una birra per sé e per gli amici da qualche anno non è più circoscritto a pub, bar e ristoranti, ma è alla portata di tutti. Diverse aziende hanno messo in commercio </w:t>
      </w:r>
      <w:proofErr w:type="spellStart"/>
      <w:r w:rsidRPr="00EB227E">
        <w:rPr>
          <w:rFonts w:ascii="Arial Narrow" w:hAnsi="Arial Narrow"/>
          <w:sz w:val="24"/>
          <w:szCs w:val="24"/>
        </w:rPr>
        <w:t>spillatori</w:t>
      </w:r>
      <w:proofErr w:type="spellEnd"/>
      <w:r w:rsidRPr="00EB227E">
        <w:rPr>
          <w:rFonts w:ascii="Arial Narrow" w:hAnsi="Arial Narrow"/>
          <w:sz w:val="24"/>
          <w:szCs w:val="24"/>
        </w:rPr>
        <w:t xml:space="preserve"> domestici di design di diverse dimensioni, spesso corredati da bicchieri, sottobicchieri e palette </w:t>
      </w:r>
      <w:proofErr w:type="spellStart"/>
      <w:r w:rsidRPr="00EB227E">
        <w:rPr>
          <w:rFonts w:ascii="Arial Narrow" w:hAnsi="Arial Narrow"/>
          <w:sz w:val="24"/>
          <w:szCs w:val="24"/>
        </w:rPr>
        <w:t>tagliaschiuma</w:t>
      </w:r>
      <w:proofErr w:type="spellEnd"/>
      <w:r w:rsidRPr="00EB227E">
        <w:rPr>
          <w:rFonts w:ascii="Arial Narrow" w:hAnsi="Arial Narrow"/>
          <w:sz w:val="24"/>
          <w:szCs w:val="24"/>
        </w:rPr>
        <w:t xml:space="preserve">. Perfetti per un brindisi di Capodanno alternativo con gli amici… e per testarsi nella spillatura perfetta: mai bere birra senza le sue 2 dita di schiuma, e sempre senza esagerare. </w:t>
      </w:r>
    </w:p>
    <w:p w14:paraId="0CDC20B2" w14:textId="77777777" w:rsidR="008A1D7A" w:rsidRPr="00083DAB" w:rsidRDefault="008A1D7A" w:rsidP="008A1D7A">
      <w:pPr>
        <w:pStyle w:val="Paragrafoelenco"/>
        <w:numPr>
          <w:ilvl w:val="0"/>
          <w:numId w:val="1"/>
        </w:numPr>
        <w:jc w:val="both"/>
        <w:rPr>
          <w:rFonts w:ascii="Arial Narrow" w:hAnsi="Arial Narrow"/>
          <w:sz w:val="24"/>
          <w:szCs w:val="24"/>
        </w:rPr>
      </w:pPr>
      <w:r w:rsidRPr="00083DAB">
        <w:rPr>
          <w:rFonts w:ascii="Arial Narrow" w:hAnsi="Arial Narrow" w:cs="Arial"/>
          <w:b/>
          <w:bCs/>
          <w:smallCaps/>
          <w:color w:val="FF6600"/>
          <w:sz w:val="28"/>
          <w:szCs w:val="28"/>
        </w:rPr>
        <w:t xml:space="preserve">generazione </w:t>
      </w:r>
      <w:proofErr w:type="spellStart"/>
      <w:r w:rsidRPr="00083DAB">
        <w:rPr>
          <w:rFonts w:ascii="Arial Narrow" w:hAnsi="Arial Narrow" w:cs="Arial"/>
          <w:b/>
          <w:bCs/>
          <w:smallCaps/>
          <w:color w:val="FF6600"/>
          <w:sz w:val="28"/>
          <w:szCs w:val="28"/>
        </w:rPr>
        <w:t>foodies</w:t>
      </w:r>
      <w:proofErr w:type="spellEnd"/>
      <w:r w:rsidRPr="00083DAB">
        <w:rPr>
          <w:rFonts w:ascii="Arial Narrow" w:hAnsi="Arial Narrow" w:cs="Arial"/>
          <w:b/>
          <w:bCs/>
          <w:smallCaps/>
          <w:color w:val="FF6600"/>
          <w:sz w:val="28"/>
          <w:szCs w:val="28"/>
        </w:rPr>
        <w:t>. corsi di degustazione e di cucina salutistica</w:t>
      </w:r>
    </w:p>
    <w:p w14:paraId="73DF11BF" w14:textId="77777777" w:rsidR="008A1D7A" w:rsidRPr="00083DAB" w:rsidRDefault="008A1D7A" w:rsidP="008A1D7A">
      <w:pPr>
        <w:jc w:val="both"/>
        <w:rPr>
          <w:rFonts w:ascii="Arial Narrow" w:hAnsi="Arial Narrow" w:cs="Arial"/>
          <w:b/>
          <w:bCs/>
          <w:smallCaps/>
          <w:color w:val="FF6600"/>
          <w:sz w:val="28"/>
          <w:szCs w:val="28"/>
        </w:rPr>
      </w:pPr>
      <w:r>
        <w:rPr>
          <w:rFonts w:ascii="Arial Narrow" w:hAnsi="Arial Narrow"/>
          <w:sz w:val="24"/>
          <w:szCs w:val="24"/>
        </w:rPr>
        <w:t>G</w:t>
      </w:r>
      <w:r w:rsidRPr="00083DAB">
        <w:rPr>
          <w:rFonts w:ascii="Arial Narrow" w:hAnsi="Arial Narrow"/>
          <w:sz w:val="24"/>
          <w:szCs w:val="24"/>
        </w:rPr>
        <w:t>enerazione globale con passione per il locale</w:t>
      </w:r>
      <w:r>
        <w:rPr>
          <w:rFonts w:ascii="Arial Narrow" w:hAnsi="Arial Narrow"/>
          <w:sz w:val="24"/>
          <w:szCs w:val="24"/>
        </w:rPr>
        <w:t xml:space="preserve">: </w:t>
      </w:r>
      <w:r w:rsidRPr="00083DAB">
        <w:rPr>
          <w:rFonts w:ascii="Arial Narrow" w:hAnsi="Arial Narrow"/>
          <w:sz w:val="24"/>
          <w:szCs w:val="24"/>
        </w:rPr>
        <w:t>il cibo è esperienza e condivisione, simbolo di identità territoriale</w:t>
      </w:r>
      <w:r>
        <w:rPr>
          <w:rFonts w:ascii="Arial Narrow" w:hAnsi="Arial Narrow"/>
          <w:sz w:val="24"/>
          <w:szCs w:val="24"/>
        </w:rPr>
        <w:t xml:space="preserve"> da conoscere oltre che da mangiare</w:t>
      </w:r>
      <w:r w:rsidRPr="00083DAB">
        <w:rPr>
          <w:rFonts w:ascii="Arial Narrow" w:hAnsi="Arial Narrow"/>
          <w:sz w:val="24"/>
          <w:szCs w:val="24"/>
        </w:rPr>
        <w:t xml:space="preserve">. Le </w:t>
      </w:r>
      <w:proofErr w:type="spellStart"/>
      <w:r w:rsidRPr="00083DAB">
        <w:rPr>
          <w:rFonts w:ascii="Arial Narrow" w:hAnsi="Arial Narrow"/>
          <w:sz w:val="24"/>
          <w:szCs w:val="24"/>
        </w:rPr>
        <w:t>Millennials</w:t>
      </w:r>
      <w:proofErr w:type="spellEnd"/>
      <w:r w:rsidRPr="00083DAB">
        <w:rPr>
          <w:rFonts w:ascii="Arial Narrow" w:hAnsi="Arial Narrow"/>
          <w:sz w:val="24"/>
          <w:szCs w:val="24"/>
        </w:rPr>
        <w:t xml:space="preserve"> </w:t>
      </w:r>
      <w:r w:rsidRPr="00083DAB">
        <w:rPr>
          <w:rStyle w:val="Enfasigrassetto"/>
          <w:rFonts w:ascii="Arial Narrow" w:hAnsi="Arial Narrow"/>
          <w:sz w:val="24"/>
          <w:szCs w:val="24"/>
        </w:rPr>
        <w:t>amano la buona tavola ma senza estremismi</w:t>
      </w:r>
      <w:r w:rsidRPr="00083DAB">
        <w:rPr>
          <w:rFonts w:ascii="Arial Narrow" w:hAnsi="Arial Narrow"/>
          <w:sz w:val="24"/>
          <w:szCs w:val="24"/>
        </w:rPr>
        <w:t xml:space="preserve"> (l’82% si definisce una buongustaia, il 79% non resiste alla tentazione della buona tavola ma il 62% fa attenzione a mangiare equilibrato, il 61% segue la dieta mediterranea e solo il 15% usa prodotti dietetici</w:t>
      </w:r>
      <w:r w:rsidRPr="00083DAB">
        <w:rPr>
          <w:rStyle w:val="Rimandonotadichiusura"/>
          <w:rFonts w:ascii="Arial Narrow" w:hAnsi="Arial Narrow"/>
          <w:sz w:val="24"/>
          <w:szCs w:val="24"/>
        </w:rPr>
        <w:endnoteReference w:id="10"/>
      </w:r>
      <w:r w:rsidRPr="00083DAB">
        <w:rPr>
          <w:rFonts w:ascii="Arial Narrow" w:hAnsi="Arial Narrow"/>
          <w:sz w:val="24"/>
          <w:szCs w:val="24"/>
        </w:rPr>
        <w:t xml:space="preserve">). Non a caso, il corso di cucina amatoriale o quello di degustazione (oltre al vino, ci sono anche olio, formaggi, birra…) saranno un must del Natale 2015. Le scelte più intriganti? Quelli dedicati a pizza (il piatto preferito dalle </w:t>
      </w:r>
      <w:proofErr w:type="spellStart"/>
      <w:r w:rsidRPr="00083DAB">
        <w:rPr>
          <w:rFonts w:ascii="Arial Narrow" w:hAnsi="Arial Narrow"/>
          <w:sz w:val="24"/>
          <w:szCs w:val="24"/>
        </w:rPr>
        <w:t>Millennials</w:t>
      </w:r>
      <w:proofErr w:type="spellEnd"/>
      <w:r w:rsidRPr="00083DAB">
        <w:rPr>
          <w:rFonts w:ascii="Arial Narrow" w:hAnsi="Arial Narrow"/>
          <w:sz w:val="24"/>
          <w:szCs w:val="24"/>
        </w:rPr>
        <w:t xml:space="preserve">) al </w:t>
      </w:r>
      <w:proofErr w:type="spellStart"/>
      <w:r w:rsidRPr="00083DAB">
        <w:rPr>
          <w:rFonts w:ascii="Arial Narrow" w:hAnsi="Arial Narrow"/>
          <w:sz w:val="24"/>
          <w:szCs w:val="24"/>
        </w:rPr>
        <w:t>gluten</w:t>
      </w:r>
      <w:proofErr w:type="spellEnd"/>
      <w:r w:rsidRPr="00083DAB">
        <w:rPr>
          <w:rFonts w:ascii="Arial Narrow" w:hAnsi="Arial Narrow"/>
          <w:sz w:val="24"/>
          <w:szCs w:val="24"/>
        </w:rPr>
        <w:t xml:space="preserve"> free o cucina vegetariana. E alla cucina etnica, sostenuta dall’onda lunga di Expo</w:t>
      </w:r>
      <w:r>
        <w:rPr>
          <w:rFonts w:ascii="Arial Narrow" w:hAnsi="Arial Narrow"/>
          <w:sz w:val="24"/>
          <w:szCs w:val="24"/>
        </w:rPr>
        <w:t>.</w:t>
      </w:r>
    </w:p>
    <w:p w14:paraId="1C8D418D" w14:textId="77777777" w:rsidR="008A1D7A" w:rsidRPr="00083DAB" w:rsidRDefault="008A1D7A" w:rsidP="008A1D7A">
      <w:pPr>
        <w:pStyle w:val="Paragrafoelenco"/>
        <w:numPr>
          <w:ilvl w:val="0"/>
          <w:numId w:val="1"/>
        </w:numPr>
        <w:jc w:val="both"/>
        <w:rPr>
          <w:rFonts w:ascii="Arial Narrow" w:hAnsi="Arial Narrow" w:cs="Arial"/>
          <w:b/>
          <w:bCs/>
          <w:smallCaps/>
          <w:color w:val="FF6600"/>
          <w:sz w:val="28"/>
          <w:szCs w:val="28"/>
        </w:rPr>
      </w:pPr>
      <w:r w:rsidRPr="00083DAB">
        <w:rPr>
          <w:rFonts w:ascii="Arial Narrow" w:hAnsi="Arial Narrow" w:cs="Arial"/>
          <w:b/>
          <w:bCs/>
          <w:smallCaps/>
          <w:color w:val="FF6600"/>
          <w:sz w:val="28"/>
          <w:szCs w:val="28"/>
        </w:rPr>
        <w:t xml:space="preserve">se la “me generation” fa il regalo solidale (e ecocompatibile) </w:t>
      </w:r>
    </w:p>
    <w:p w14:paraId="72188793" w14:textId="7931A5F7" w:rsidR="008A1D7A" w:rsidRDefault="008A1D7A" w:rsidP="008A1D7A">
      <w:pPr>
        <w:jc w:val="both"/>
        <w:rPr>
          <w:rFonts w:ascii="Arial Narrow" w:hAnsi="Arial Narrow"/>
          <w:sz w:val="24"/>
          <w:szCs w:val="24"/>
        </w:rPr>
      </w:pPr>
      <w:r w:rsidRPr="00083DAB">
        <w:rPr>
          <w:rFonts w:ascii="Arial Narrow" w:hAnsi="Arial Narrow"/>
          <w:sz w:val="24"/>
          <w:szCs w:val="24"/>
        </w:rPr>
        <w:t>La loro è stata definita “Me-me-me generation”, in realtà per una under 35 su 4 (24%) volontariato e solidarietà sono tra le cose che contano di più nella vita</w:t>
      </w:r>
      <w:r w:rsidRPr="00083DAB">
        <w:rPr>
          <w:rStyle w:val="Rimandonotadichiusura"/>
          <w:rFonts w:ascii="Arial Narrow" w:hAnsi="Arial Narrow"/>
          <w:sz w:val="24"/>
          <w:szCs w:val="24"/>
        </w:rPr>
        <w:endnoteReference w:id="11"/>
      </w:r>
      <w:r w:rsidRPr="00083DAB">
        <w:rPr>
          <w:rFonts w:ascii="Arial Narrow" w:hAnsi="Arial Narrow"/>
          <w:sz w:val="24"/>
          <w:szCs w:val="24"/>
        </w:rPr>
        <w:t>. E il 35% (contro il 20% degli uomini) è attiva nel sociale o fa volontariato</w:t>
      </w:r>
      <w:r w:rsidRPr="00083DAB">
        <w:rPr>
          <w:rStyle w:val="Rimandonotadichiusura"/>
          <w:rFonts w:ascii="Arial Narrow" w:hAnsi="Arial Narrow"/>
          <w:sz w:val="24"/>
          <w:szCs w:val="24"/>
        </w:rPr>
        <w:endnoteReference w:id="12"/>
      </w:r>
      <w:r w:rsidRPr="00083DAB">
        <w:rPr>
          <w:rFonts w:ascii="Arial Narrow" w:hAnsi="Arial Narrow"/>
          <w:sz w:val="24"/>
          <w:szCs w:val="24"/>
        </w:rPr>
        <w:t xml:space="preserve">. Natale è il periodo giusto per creare valore condiviso, per esempio acquistando nei mercatini solidali (o sui siti delle organizzazioni no profit) shopper e giochi per bambini o sostenendo cause umanitarie. Va per la maggiore anche il Natale green </w:t>
      </w:r>
      <w:r w:rsidRPr="00083DAB">
        <w:rPr>
          <w:rFonts w:ascii="Arial Narrow" w:hAnsi="Arial Narrow" w:cs="Arial"/>
          <w:sz w:val="24"/>
          <w:szCs w:val="24"/>
        </w:rPr>
        <w:t xml:space="preserve">(uno stile di vita ecocompatibile è infatti citato tra le cose che contano di più nella vita da una </w:t>
      </w:r>
      <w:proofErr w:type="spellStart"/>
      <w:r w:rsidRPr="00083DAB">
        <w:rPr>
          <w:rFonts w:ascii="Arial Narrow" w:hAnsi="Arial Narrow" w:cs="Arial"/>
          <w:sz w:val="24"/>
          <w:szCs w:val="24"/>
        </w:rPr>
        <w:t>Millennial</w:t>
      </w:r>
      <w:proofErr w:type="spellEnd"/>
      <w:r w:rsidRPr="00083DAB">
        <w:rPr>
          <w:rFonts w:ascii="Arial Narrow" w:hAnsi="Arial Narrow" w:cs="Arial"/>
          <w:sz w:val="24"/>
          <w:szCs w:val="24"/>
        </w:rPr>
        <w:t xml:space="preserve"> su 4</w:t>
      </w:r>
      <w:r w:rsidRPr="00083DAB">
        <w:rPr>
          <w:rStyle w:val="Rimandonotadichiusura"/>
          <w:rFonts w:ascii="Arial Narrow" w:hAnsi="Arial Narrow" w:cs="Arial"/>
          <w:sz w:val="24"/>
          <w:szCs w:val="24"/>
        </w:rPr>
        <w:endnoteReference w:id="13"/>
      </w:r>
      <w:r w:rsidRPr="00083DAB">
        <w:rPr>
          <w:rFonts w:ascii="Arial Narrow" w:hAnsi="Arial Narrow" w:cs="Arial"/>
          <w:sz w:val="24"/>
          <w:szCs w:val="24"/>
        </w:rPr>
        <w:t xml:space="preserve">, mentre </w:t>
      </w:r>
      <w:r w:rsidRPr="00083DAB">
        <w:rPr>
          <w:rFonts w:ascii="Arial Narrow" w:hAnsi="Arial Narrow"/>
          <w:sz w:val="24"/>
          <w:szCs w:val="24"/>
        </w:rPr>
        <w:t>1 su 3 acquista prodotti ecologici e ecosostenibili</w:t>
      </w:r>
      <w:r w:rsidRPr="00083DAB">
        <w:rPr>
          <w:rStyle w:val="Rimandonotadichiusura"/>
          <w:rFonts w:ascii="Arial Narrow" w:hAnsi="Arial Narrow"/>
          <w:sz w:val="24"/>
          <w:szCs w:val="24"/>
        </w:rPr>
        <w:endnoteReference w:id="14"/>
      </w:r>
      <w:r w:rsidRPr="00083DAB">
        <w:rPr>
          <w:rFonts w:ascii="Arial Narrow" w:hAnsi="Arial Narrow"/>
          <w:sz w:val="24"/>
          <w:szCs w:val="24"/>
        </w:rPr>
        <w:t>)</w:t>
      </w:r>
      <w:r w:rsidRPr="00083DAB">
        <w:rPr>
          <w:rFonts w:ascii="Arial Narrow" w:hAnsi="Arial Narrow"/>
        </w:rPr>
        <w:t>.</w:t>
      </w:r>
      <w:r w:rsidR="007303D6">
        <w:rPr>
          <w:rFonts w:ascii="Arial Narrow" w:hAnsi="Arial Narrow"/>
        </w:rPr>
        <w:t xml:space="preserve"> </w:t>
      </w:r>
      <w:r w:rsidRPr="00083DAB">
        <w:rPr>
          <w:rFonts w:ascii="Arial Narrow" w:hAnsi="Arial Narrow"/>
          <w:sz w:val="24"/>
          <w:szCs w:val="24"/>
        </w:rPr>
        <w:t>E allora sì ai cimali, alberi di Natale senza radici, che dopo le feste possono essere utilizzati come fertilizzanti per il terreno del giardino o smaltiti tra i prodotti legnosi. Mentre chi non rinuncia all’abete lo sceglie “certificato”.</w:t>
      </w:r>
    </w:p>
    <w:p w14:paraId="32160BF0" w14:textId="57F33D23" w:rsidR="008A1D7A" w:rsidRPr="00083DAB" w:rsidRDefault="00163CFE" w:rsidP="008A1D7A">
      <w:pPr>
        <w:pStyle w:val="Paragrafoelenco"/>
        <w:numPr>
          <w:ilvl w:val="0"/>
          <w:numId w:val="1"/>
        </w:numPr>
        <w:jc w:val="both"/>
        <w:rPr>
          <w:rFonts w:ascii="Arial Narrow" w:hAnsi="Arial Narrow" w:cs="Arial"/>
          <w:b/>
          <w:bCs/>
          <w:smallCaps/>
          <w:color w:val="FF6600"/>
          <w:sz w:val="28"/>
          <w:szCs w:val="28"/>
        </w:rPr>
      </w:pPr>
      <w:r>
        <w:rPr>
          <w:rFonts w:ascii="Arial Narrow" w:hAnsi="Arial Narrow" w:cs="Arial"/>
          <w:b/>
          <w:bCs/>
          <w:smallCaps/>
          <w:color w:val="FF6600"/>
          <w:sz w:val="28"/>
          <w:szCs w:val="28"/>
        </w:rPr>
        <w:t>a n</w:t>
      </w:r>
      <w:r w:rsidR="008A1D7A" w:rsidRPr="00083DAB">
        <w:rPr>
          <w:rFonts w:ascii="Arial Narrow" w:hAnsi="Arial Narrow" w:cs="Arial"/>
          <w:b/>
          <w:bCs/>
          <w:smallCaps/>
          <w:color w:val="FF6600"/>
          <w:sz w:val="28"/>
          <w:szCs w:val="28"/>
        </w:rPr>
        <w:t xml:space="preserve">atale? </w:t>
      </w:r>
      <w:r>
        <w:rPr>
          <w:rFonts w:ascii="Arial Narrow" w:hAnsi="Arial Narrow" w:cs="Arial"/>
          <w:b/>
          <w:bCs/>
          <w:smallCaps/>
          <w:color w:val="FF6600"/>
          <w:sz w:val="28"/>
          <w:szCs w:val="28"/>
        </w:rPr>
        <w:t>r</w:t>
      </w:r>
      <w:r w:rsidR="008A1D7A" w:rsidRPr="00083DAB">
        <w:rPr>
          <w:rFonts w:ascii="Arial Narrow" w:hAnsi="Arial Narrow" w:cs="Arial"/>
          <w:b/>
          <w:bCs/>
          <w:smallCaps/>
          <w:color w:val="FF6600"/>
          <w:sz w:val="28"/>
          <w:szCs w:val="28"/>
        </w:rPr>
        <w:t>egala</w:t>
      </w:r>
      <w:r>
        <w:rPr>
          <w:rFonts w:ascii="Arial Narrow" w:hAnsi="Arial Narrow" w:cs="Arial"/>
          <w:b/>
          <w:bCs/>
          <w:smallCaps/>
          <w:color w:val="FF6600"/>
          <w:sz w:val="28"/>
          <w:szCs w:val="28"/>
        </w:rPr>
        <w:t xml:space="preserve">no </w:t>
      </w:r>
      <w:r w:rsidR="008A1D7A" w:rsidRPr="00083DAB">
        <w:rPr>
          <w:rFonts w:ascii="Arial Narrow" w:hAnsi="Arial Narrow" w:cs="Arial"/>
          <w:b/>
          <w:bCs/>
          <w:smallCaps/>
          <w:color w:val="FF6600"/>
          <w:sz w:val="28"/>
          <w:szCs w:val="28"/>
        </w:rPr>
        <w:t>una birra… in bottiglia o spalmabile</w:t>
      </w:r>
    </w:p>
    <w:p w14:paraId="12D4C1A5" w14:textId="77777777" w:rsidR="008A1D7A" w:rsidRDefault="008A1D7A" w:rsidP="008A1D7A">
      <w:pPr>
        <w:jc w:val="both"/>
        <w:rPr>
          <w:rFonts w:ascii="Arial Narrow" w:hAnsi="Arial Narrow"/>
          <w:sz w:val="24"/>
          <w:szCs w:val="24"/>
        </w:rPr>
      </w:pPr>
      <w:r>
        <w:rPr>
          <w:rFonts w:ascii="Arial Narrow" w:hAnsi="Arial Narrow"/>
          <w:sz w:val="24"/>
          <w:szCs w:val="24"/>
        </w:rPr>
        <w:t>Il tradizionale cesto di Natale si evolve al passo con i tempi e diventa tematico e alternativo. Per esempio, l</w:t>
      </w:r>
      <w:r w:rsidRPr="00DB54F5">
        <w:rPr>
          <w:rFonts w:ascii="Arial Narrow" w:hAnsi="Arial Narrow"/>
          <w:sz w:val="24"/>
          <w:szCs w:val="24"/>
        </w:rPr>
        <w:t xml:space="preserve">e birre di Natale sono una </w:t>
      </w:r>
      <w:proofErr w:type="spellStart"/>
      <w:r w:rsidRPr="00DB54F5">
        <w:rPr>
          <w:rFonts w:ascii="Arial Narrow" w:hAnsi="Arial Narrow"/>
          <w:sz w:val="24"/>
          <w:szCs w:val="24"/>
        </w:rPr>
        <w:t>stilosa</w:t>
      </w:r>
      <w:proofErr w:type="spellEnd"/>
      <w:r w:rsidRPr="00DB54F5">
        <w:rPr>
          <w:rFonts w:ascii="Arial Narrow" w:hAnsi="Arial Narrow"/>
          <w:sz w:val="24"/>
          <w:szCs w:val="24"/>
        </w:rPr>
        <w:t xml:space="preserve"> alternativa alle classiche bottiglie di vino o spumante. Si tratta di una specialità di stagione, in commercio per non più di quattro mesi, perfetta negli abbinamenti con il panettone tradizionale e con gli altri dolci di Natale. Nonostante ogni produttore segua gelosamente una propria ricetta, </w:t>
      </w:r>
      <w:r>
        <w:rPr>
          <w:rFonts w:ascii="Arial Narrow" w:hAnsi="Arial Narrow"/>
          <w:sz w:val="24"/>
          <w:szCs w:val="24"/>
        </w:rPr>
        <w:t xml:space="preserve">le accomuna </w:t>
      </w:r>
      <w:r w:rsidRPr="00DB54F5">
        <w:rPr>
          <w:rFonts w:ascii="Arial Narrow" w:hAnsi="Arial Narrow"/>
          <w:sz w:val="24"/>
          <w:szCs w:val="24"/>
        </w:rPr>
        <w:t>la gradazione alcolica tra 7 e 10 gradi, il corpo robusto e un aroma ricco di profumi</w:t>
      </w:r>
      <w:r>
        <w:rPr>
          <w:rFonts w:ascii="Arial Narrow" w:hAnsi="Arial Narrow"/>
          <w:sz w:val="24"/>
          <w:szCs w:val="24"/>
        </w:rPr>
        <w:t>, adatto ai piatti della stagione fredda</w:t>
      </w:r>
      <w:r w:rsidRPr="00DB54F5">
        <w:rPr>
          <w:rFonts w:ascii="Arial Narrow" w:hAnsi="Arial Narrow"/>
          <w:sz w:val="24"/>
          <w:szCs w:val="24"/>
        </w:rPr>
        <w:t>. Sono birre dal gusto intenso</w:t>
      </w:r>
      <w:bookmarkStart w:id="0" w:name="_GoBack"/>
      <w:bookmarkEnd w:id="0"/>
      <w:r w:rsidRPr="00DB54F5">
        <w:rPr>
          <w:rFonts w:ascii="Arial Narrow" w:hAnsi="Arial Narrow"/>
          <w:sz w:val="24"/>
          <w:szCs w:val="24"/>
        </w:rPr>
        <w:t xml:space="preserve">, con spiccate note dolci, arricchite da miele, frutta secca o candita, castagne, arance amare e aromatizzate da varie spezie, come coriandolo, ginepro, cannella, cardamomo o zenzero. </w:t>
      </w:r>
      <w:r>
        <w:rPr>
          <w:rFonts w:ascii="Arial Narrow" w:hAnsi="Arial Narrow"/>
          <w:sz w:val="24"/>
          <w:szCs w:val="24"/>
        </w:rPr>
        <w:t xml:space="preserve">Per arricchire il tutto in un cesto-regalo a tema, </w:t>
      </w:r>
      <w:r w:rsidRPr="00CF237D">
        <w:rPr>
          <w:rFonts w:ascii="Arial Narrow" w:hAnsi="Arial Narrow"/>
          <w:sz w:val="24"/>
          <w:szCs w:val="24"/>
        </w:rPr>
        <w:t xml:space="preserve">con confetture alla birra, formaggi, affettati, panettoni e cioccolatini aromatizzati alla bionda bevanda. </w:t>
      </w:r>
      <w:r>
        <w:rPr>
          <w:rFonts w:ascii="Arial Narrow" w:hAnsi="Arial Narrow"/>
          <w:sz w:val="24"/>
          <w:szCs w:val="24"/>
        </w:rPr>
        <w:t>E magari</w:t>
      </w:r>
      <w:r w:rsidRPr="00CF237D">
        <w:rPr>
          <w:rFonts w:ascii="Arial Narrow" w:hAnsi="Arial Narrow"/>
          <w:sz w:val="24"/>
          <w:szCs w:val="24"/>
        </w:rPr>
        <w:t xml:space="preserve"> un</w:t>
      </w:r>
      <w:r>
        <w:rPr>
          <w:rFonts w:ascii="Arial Narrow" w:hAnsi="Arial Narrow"/>
          <w:sz w:val="24"/>
          <w:szCs w:val="24"/>
        </w:rPr>
        <w:t xml:space="preserve"> set di bicchieri di vetr</w:t>
      </w:r>
      <w:r w:rsidRPr="00CF237D">
        <w:rPr>
          <w:rFonts w:ascii="Arial Narrow" w:hAnsi="Arial Narrow"/>
          <w:sz w:val="24"/>
          <w:szCs w:val="24"/>
        </w:rPr>
        <w:t>o</w:t>
      </w:r>
      <w:r>
        <w:rPr>
          <w:rFonts w:ascii="Arial Narrow" w:hAnsi="Arial Narrow"/>
          <w:sz w:val="24"/>
          <w:szCs w:val="24"/>
        </w:rPr>
        <w:t xml:space="preserve"> e</w:t>
      </w:r>
      <w:r w:rsidRPr="00CF237D">
        <w:rPr>
          <w:rFonts w:ascii="Arial Narrow" w:hAnsi="Arial Narrow"/>
          <w:sz w:val="24"/>
          <w:szCs w:val="24"/>
        </w:rPr>
        <w:t xml:space="preserve"> </w:t>
      </w:r>
      <w:r>
        <w:rPr>
          <w:rFonts w:ascii="Arial Narrow" w:hAnsi="Arial Narrow"/>
          <w:sz w:val="24"/>
          <w:szCs w:val="24"/>
        </w:rPr>
        <w:t xml:space="preserve">un volume </w:t>
      </w:r>
      <w:r w:rsidRPr="00CF237D">
        <w:rPr>
          <w:rFonts w:ascii="Arial Narrow" w:hAnsi="Arial Narrow"/>
          <w:sz w:val="24"/>
          <w:szCs w:val="24"/>
        </w:rPr>
        <w:t>di cultura birraia o di degustazione.</w:t>
      </w:r>
      <w:r>
        <w:rPr>
          <w:rFonts w:ascii="Arial Narrow" w:hAnsi="Arial Narrow"/>
          <w:sz w:val="24"/>
          <w:szCs w:val="24"/>
        </w:rPr>
        <w:t xml:space="preserve"> </w:t>
      </w:r>
    </w:p>
    <w:p w14:paraId="756644BE" w14:textId="77777777" w:rsidR="00D331F0" w:rsidRDefault="00D331F0" w:rsidP="00D331F0">
      <w:pPr>
        <w:spacing w:after="0"/>
        <w:rPr>
          <w:rFonts w:ascii="Arial Narrow" w:hAnsi="Arial Narrow"/>
          <w:sz w:val="24"/>
          <w:szCs w:val="24"/>
        </w:rPr>
      </w:pPr>
    </w:p>
    <w:sectPr w:rsidR="00D331F0" w:rsidSect="008A1D7A">
      <w:headerReference w:type="default" r:id="rId10"/>
      <w:headerReference w:type="first" r:id="rId11"/>
      <w:footerReference w:type="first" r:id="rId12"/>
      <w:pgSz w:w="11906" w:h="16838"/>
      <w:pgMar w:top="2127" w:right="1134" w:bottom="1418" w:left="1134" w:header="425"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859DC" w14:textId="77777777" w:rsidR="00B71888" w:rsidRDefault="00B71888" w:rsidP="00456E97">
      <w:pPr>
        <w:spacing w:after="0" w:line="240" w:lineRule="auto"/>
      </w:pPr>
      <w:r>
        <w:separator/>
      </w:r>
    </w:p>
  </w:endnote>
  <w:endnote w:type="continuationSeparator" w:id="0">
    <w:p w14:paraId="753B437D" w14:textId="77777777" w:rsidR="00B71888" w:rsidRDefault="00B71888" w:rsidP="00456E97">
      <w:pPr>
        <w:spacing w:after="0" w:line="240" w:lineRule="auto"/>
      </w:pPr>
      <w:r>
        <w:continuationSeparator/>
      </w:r>
    </w:p>
  </w:endnote>
  <w:endnote w:id="1">
    <w:p w14:paraId="0715870D" w14:textId="77777777" w:rsidR="008A1D7A" w:rsidRDefault="008A1D7A" w:rsidP="008A1D7A">
      <w:pPr>
        <w:pStyle w:val="Testonotadichiusura"/>
      </w:pPr>
      <w:r>
        <w:rPr>
          <w:rStyle w:val="Rimandonotadichiusura"/>
        </w:rPr>
        <w:endnoteRef/>
      </w:r>
      <w:r>
        <w:t xml:space="preserve"> </w:t>
      </w:r>
      <w:r w:rsidRPr="006F4560">
        <w:rPr>
          <w:rFonts w:ascii="Arial Narrow" w:hAnsi="Arial Narrow"/>
          <w:bCs/>
        </w:rPr>
        <w:t>Rapporto Coop 2015</w:t>
      </w:r>
    </w:p>
  </w:endnote>
  <w:endnote w:id="2">
    <w:p w14:paraId="5FEAA25C" w14:textId="77777777" w:rsidR="008A1D7A" w:rsidRDefault="008A1D7A" w:rsidP="008A1D7A">
      <w:pPr>
        <w:pStyle w:val="Testonotadichiusura"/>
      </w:pPr>
      <w:r>
        <w:rPr>
          <w:rStyle w:val="Rimandonotadichiusura"/>
        </w:rPr>
        <w:endnoteRef/>
      </w:r>
      <w:r>
        <w:t xml:space="preserve"> </w:t>
      </w:r>
      <w:r w:rsidRPr="007E346B">
        <w:rPr>
          <w:rFonts w:ascii="Arial Narrow" w:hAnsi="Arial Narrow"/>
        </w:rPr>
        <w:t>Doxa-</w:t>
      </w:r>
      <w:proofErr w:type="spellStart"/>
      <w:r w:rsidRPr="007E346B">
        <w:rPr>
          <w:rFonts w:ascii="Arial Narrow" w:hAnsi="Arial Narrow"/>
        </w:rPr>
        <w:t>AssoBirra</w:t>
      </w:r>
      <w:proofErr w:type="spellEnd"/>
      <w:r w:rsidRPr="007E346B">
        <w:rPr>
          <w:rFonts w:ascii="Arial Narrow" w:hAnsi="Arial Narrow"/>
        </w:rPr>
        <w:t xml:space="preserve"> 2015, “</w:t>
      </w:r>
      <w:proofErr w:type="spellStart"/>
      <w:r w:rsidRPr="007E346B">
        <w:rPr>
          <w:rFonts w:ascii="Arial Narrow" w:hAnsi="Arial Narrow"/>
        </w:rPr>
        <w:t>Millennials</w:t>
      </w:r>
      <w:proofErr w:type="spellEnd"/>
      <w:r w:rsidRPr="007E346B">
        <w:rPr>
          <w:rFonts w:ascii="Arial Narrow" w:hAnsi="Arial Narrow"/>
        </w:rPr>
        <w:t>, Una generazione che non si era mai vista”</w:t>
      </w:r>
    </w:p>
  </w:endnote>
  <w:endnote w:id="3">
    <w:p w14:paraId="47639CCE" w14:textId="77777777" w:rsidR="008A1D7A" w:rsidRDefault="008A1D7A" w:rsidP="008A1D7A">
      <w:pPr>
        <w:pStyle w:val="Testonotadichiusura"/>
      </w:pPr>
      <w:r>
        <w:rPr>
          <w:rStyle w:val="Rimandonotadichiusura"/>
        </w:rPr>
        <w:endnoteRef/>
      </w:r>
      <w:r>
        <w:t xml:space="preserve"> </w:t>
      </w:r>
      <w:proofErr w:type="spellStart"/>
      <w:r w:rsidRPr="00682F83">
        <w:rPr>
          <w:rFonts w:ascii="Arial Narrow" w:hAnsi="Arial Narrow"/>
        </w:rPr>
        <w:t>Censis</w:t>
      </w:r>
      <w:proofErr w:type="spellEnd"/>
      <w:r w:rsidRPr="00682F83">
        <w:rPr>
          <w:rFonts w:ascii="Arial Narrow" w:hAnsi="Arial Narrow"/>
        </w:rPr>
        <w:t xml:space="preserve"> 2015, «Vita da </w:t>
      </w:r>
      <w:proofErr w:type="spellStart"/>
      <w:r w:rsidRPr="00682F83">
        <w:rPr>
          <w:rFonts w:ascii="Arial Narrow" w:hAnsi="Arial Narrow"/>
        </w:rPr>
        <w:t>Millennials</w:t>
      </w:r>
      <w:proofErr w:type="spellEnd"/>
      <w:r w:rsidRPr="00682F83">
        <w:rPr>
          <w:rFonts w:ascii="Arial Narrow" w:hAnsi="Arial Narrow"/>
        </w:rPr>
        <w:t>: web, new media, startup e molto altro. Nuovi soggetti della ripresa italiana alla prova»</w:t>
      </w:r>
    </w:p>
  </w:endnote>
  <w:endnote w:id="4">
    <w:p w14:paraId="31EB28A2" w14:textId="77777777" w:rsidR="00163CFE" w:rsidRPr="003D46D9" w:rsidRDefault="00163CFE" w:rsidP="00163CFE">
      <w:pPr>
        <w:pStyle w:val="Testonotadichiusura"/>
        <w:rPr>
          <w:rFonts w:ascii="Arial Narrow" w:hAnsi="Arial Narrow"/>
        </w:rPr>
      </w:pPr>
      <w:r>
        <w:rPr>
          <w:rStyle w:val="Rimandonotadichiusura"/>
        </w:rPr>
        <w:endnoteRef/>
      </w:r>
      <w:r w:rsidRPr="003D46D9">
        <w:t xml:space="preserve"> </w:t>
      </w:r>
      <w:r w:rsidRPr="003D46D9">
        <w:rPr>
          <w:rFonts w:ascii="Arial Narrow" w:hAnsi="Arial Narrow"/>
        </w:rPr>
        <w:t>Nielsen-Yahoo 2015, “</w:t>
      </w:r>
      <w:proofErr w:type="spellStart"/>
      <w:r w:rsidRPr="003D46D9">
        <w:rPr>
          <w:rFonts w:ascii="Arial Narrow" w:hAnsi="Arial Narrow"/>
        </w:rPr>
        <w:t>Discovering</w:t>
      </w:r>
      <w:proofErr w:type="spellEnd"/>
      <w:r w:rsidRPr="003D46D9">
        <w:rPr>
          <w:rFonts w:ascii="Arial Narrow" w:hAnsi="Arial Narrow"/>
        </w:rPr>
        <w:t xml:space="preserve"> Millennials”2015 </w:t>
      </w:r>
      <w:hyperlink r:id="rId1" w:history="1">
        <w:r w:rsidRPr="003D46D9">
          <w:rPr>
            <w:rStyle w:val="Collegamentoipertestuale"/>
            <w:rFonts w:ascii="Arial Narrow" w:hAnsi="Arial Narrow"/>
          </w:rPr>
          <w:t>http://l.yimg.com/dh/ap/default/150528/Yahoo_Discovering_Millennials.pdf</w:t>
        </w:r>
      </w:hyperlink>
    </w:p>
  </w:endnote>
  <w:endnote w:id="5">
    <w:p w14:paraId="53836E91" w14:textId="77777777" w:rsidR="008A1D7A" w:rsidRDefault="008A1D7A" w:rsidP="008A1D7A">
      <w:pPr>
        <w:pStyle w:val="Testonotadichiusura"/>
      </w:pPr>
      <w:r>
        <w:rPr>
          <w:rStyle w:val="Rimandonotadichiusura"/>
        </w:rPr>
        <w:endnoteRef/>
      </w:r>
      <w:r>
        <w:t xml:space="preserve"> </w:t>
      </w:r>
      <w:r w:rsidRPr="00974625">
        <w:rPr>
          <w:rFonts w:ascii="Arial Narrow" w:hAnsi="Arial Narrow"/>
        </w:rPr>
        <w:t xml:space="preserve">Rapporto </w:t>
      </w:r>
      <w:proofErr w:type="spellStart"/>
      <w:r w:rsidRPr="00974625">
        <w:rPr>
          <w:rFonts w:ascii="Arial Narrow" w:hAnsi="Arial Narrow"/>
        </w:rPr>
        <w:t>Migrantes</w:t>
      </w:r>
      <w:proofErr w:type="spellEnd"/>
      <w:r w:rsidRPr="00974625">
        <w:rPr>
          <w:rFonts w:ascii="Arial Narrow" w:hAnsi="Arial Narrow"/>
        </w:rPr>
        <w:t xml:space="preserve"> 2015</w:t>
      </w:r>
    </w:p>
  </w:endnote>
  <w:endnote w:id="6">
    <w:p w14:paraId="74358172" w14:textId="77777777" w:rsidR="008A1D7A" w:rsidRDefault="008A1D7A" w:rsidP="008A1D7A">
      <w:pPr>
        <w:pStyle w:val="Testonotadichiusura"/>
      </w:pPr>
      <w:r>
        <w:rPr>
          <w:rStyle w:val="Rimandonotadichiusura"/>
        </w:rPr>
        <w:endnoteRef/>
      </w:r>
      <w:r>
        <w:t xml:space="preserve"> </w:t>
      </w:r>
      <w:proofErr w:type="spellStart"/>
      <w:r w:rsidRPr="00682F83">
        <w:rPr>
          <w:rFonts w:ascii="Arial Narrow" w:hAnsi="Arial Narrow"/>
        </w:rPr>
        <w:t>Censis</w:t>
      </w:r>
      <w:proofErr w:type="spellEnd"/>
      <w:r w:rsidRPr="00682F83">
        <w:rPr>
          <w:rFonts w:ascii="Arial Narrow" w:hAnsi="Arial Narrow"/>
        </w:rPr>
        <w:t xml:space="preserve"> 2015,</w:t>
      </w:r>
      <w:r>
        <w:rPr>
          <w:rFonts w:ascii="Arial Narrow" w:hAnsi="Arial Narrow"/>
        </w:rPr>
        <w:t xml:space="preserve"> “</w:t>
      </w:r>
      <w:r w:rsidRPr="00682F83">
        <w:rPr>
          <w:rFonts w:ascii="Arial Narrow" w:hAnsi="Arial Narrow"/>
        </w:rPr>
        <w:t xml:space="preserve">Vita da </w:t>
      </w:r>
      <w:proofErr w:type="spellStart"/>
      <w:r w:rsidRPr="00682F83">
        <w:rPr>
          <w:rFonts w:ascii="Arial Narrow" w:hAnsi="Arial Narrow"/>
        </w:rPr>
        <w:t>Millennials</w:t>
      </w:r>
      <w:proofErr w:type="spellEnd"/>
      <w:r w:rsidRPr="00682F83">
        <w:rPr>
          <w:rFonts w:ascii="Arial Narrow" w:hAnsi="Arial Narrow"/>
        </w:rPr>
        <w:t>: web, new media, startup e molto altro. Nuovi soggetti della ripresa italiana alla prova</w:t>
      </w:r>
      <w:r>
        <w:rPr>
          <w:rFonts w:ascii="Arial Narrow" w:hAnsi="Arial Narrow"/>
        </w:rPr>
        <w:t>”</w:t>
      </w:r>
    </w:p>
  </w:endnote>
  <w:endnote w:id="7">
    <w:p w14:paraId="7CD8C2A7" w14:textId="77777777" w:rsidR="008A1D7A" w:rsidRDefault="008A1D7A" w:rsidP="008A1D7A">
      <w:pPr>
        <w:pStyle w:val="Testonotadichiusura"/>
      </w:pPr>
      <w:r>
        <w:rPr>
          <w:rStyle w:val="Rimandonotadichiusura"/>
        </w:rPr>
        <w:endnoteRef/>
      </w:r>
      <w:r>
        <w:t xml:space="preserve"> </w:t>
      </w:r>
      <w:hyperlink r:id="rId2" w:history="1">
        <w:r w:rsidRPr="00682F83">
          <w:rPr>
            <w:rStyle w:val="Collegamentoipertestuale"/>
            <w:rFonts w:ascii="Arial Narrow" w:hAnsi="Arial Narrow"/>
            <w:szCs w:val="24"/>
          </w:rPr>
          <w:t>http://www.engage.it/ricerche/arriva-il-natale-picco-di-ricerche-per-il-regalo-perfetto-a-inizio-dicembre-secondo-uno-studio-di-ebay-advertising/22491</w:t>
        </w:r>
      </w:hyperlink>
    </w:p>
  </w:endnote>
  <w:endnote w:id="8">
    <w:p w14:paraId="3B2D0784" w14:textId="77777777" w:rsidR="008A1D7A" w:rsidRDefault="008A1D7A" w:rsidP="008A1D7A">
      <w:pPr>
        <w:pStyle w:val="Testonotadichiusura"/>
      </w:pPr>
      <w:r>
        <w:rPr>
          <w:rStyle w:val="Rimandonotadichiusura"/>
        </w:rPr>
        <w:endnoteRef/>
      </w:r>
      <w:r>
        <w:t xml:space="preserve"> </w:t>
      </w:r>
      <w:r w:rsidRPr="007E346B">
        <w:rPr>
          <w:rFonts w:ascii="Arial Narrow" w:hAnsi="Arial Narrow"/>
        </w:rPr>
        <w:t>Doxa-</w:t>
      </w:r>
      <w:proofErr w:type="spellStart"/>
      <w:r w:rsidRPr="007E346B">
        <w:rPr>
          <w:rFonts w:ascii="Arial Narrow" w:hAnsi="Arial Narrow"/>
        </w:rPr>
        <w:t>AssoBirra</w:t>
      </w:r>
      <w:proofErr w:type="spellEnd"/>
      <w:r w:rsidRPr="007E346B">
        <w:rPr>
          <w:rFonts w:ascii="Arial Narrow" w:hAnsi="Arial Narrow"/>
        </w:rPr>
        <w:t xml:space="preserve"> 2015, “</w:t>
      </w:r>
      <w:proofErr w:type="spellStart"/>
      <w:r w:rsidRPr="007E346B">
        <w:rPr>
          <w:rFonts w:ascii="Arial Narrow" w:hAnsi="Arial Narrow"/>
        </w:rPr>
        <w:t>Millennials</w:t>
      </w:r>
      <w:proofErr w:type="spellEnd"/>
      <w:r w:rsidRPr="007E346B">
        <w:rPr>
          <w:rFonts w:ascii="Arial Narrow" w:hAnsi="Arial Narrow"/>
        </w:rPr>
        <w:t>, Una generazione che non si era mai vista”</w:t>
      </w:r>
    </w:p>
  </w:endnote>
  <w:endnote w:id="9">
    <w:p w14:paraId="49861EB5" w14:textId="77777777" w:rsidR="008A1D7A" w:rsidRDefault="008A1D7A" w:rsidP="008A1D7A">
      <w:pPr>
        <w:pStyle w:val="Testonotadichiusura"/>
      </w:pPr>
      <w:r>
        <w:rPr>
          <w:rStyle w:val="Rimandonotadichiusura"/>
        </w:rPr>
        <w:endnoteRef/>
      </w:r>
      <w:r>
        <w:t xml:space="preserve"> </w:t>
      </w:r>
      <w:r w:rsidRPr="006F4560">
        <w:rPr>
          <w:rFonts w:ascii="Arial Narrow" w:hAnsi="Arial Narrow"/>
          <w:bCs/>
        </w:rPr>
        <w:t>Rapporto Coop 2015</w:t>
      </w:r>
    </w:p>
  </w:endnote>
  <w:endnote w:id="10">
    <w:p w14:paraId="3954D1BB" w14:textId="77777777" w:rsidR="008A1D7A" w:rsidRDefault="008A1D7A" w:rsidP="008A1D7A">
      <w:pPr>
        <w:pStyle w:val="Testonotadichiusura"/>
      </w:pPr>
      <w:r>
        <w:rPr>
          <w:rStyle w:val="Rimandonotadichiusura"/>
        </w:rPr>
        <w:endnoteRef/>
      </w:r>
      <w:r>
        <w:t xml:space="preserve"> </w:t>
      </w:r>
      <w:proofErr w:type="spellStart"/>
      <w:r w:rsidRPr="007E346B">
        <w:rPr>
          <w:rFonts w:ascii="Arial Narrow" w:hAnsi="Arial Narrow"/>
          <w:bCs/>
        </w:rPr>
        <w:t>NextPlora-AssoBirra</w:t>
      </w:r>
      <w:proofErr w:type="spellEnd"/>
      <w:r w:rsidRPr="007E346B">
        <w:rPr>
          <w:rFonts w:ascii="Arial Narrow" w:hAnsi="Arial Narrow"/>
          <w:bCs/>
        </w:rPr>
        <w:t xml:space="preserve"> 2015,</w:t>
      </w:r>
      <w:r w:rsidRPr="007E346B">
        <w:rPr>
          <w:rFonts w:ascii="Arial Narrow" w:hAnsi="Arial Narrow"/>
        </w:rPr>
        <w:t xml:space="preserve"> </w:t>
      </w:r>
      <w:r w:rsidRPr="007E346B">
        <w:rPr>
          <w:rFonts w:ascii="Arial Narrow" w:hAnsi="Arial Narrow"/>
          <w:bCs/>
        </w:rPr>
        <w:t>“Le donne che bevono birra: consumo e vissuto”</w:t>
      </w:r>
    </w:p>
  </w:endnote>
  <w:endnote w:id="11">
    <w:p w14:paraId="4BA6640F" w14:textId="77777777" w:rsidR="008A1D7A" w:rsidRDefault="008A1D7A" w:rsidP="008A1D7A">
      <w:pPr>
        <w:pStyle w:val="Testonotadichiusura"/>
      </w:pPr>
      <w:r>
        <w:rPr>
          <w:rStyle w:val="Rimandonotadichiusura"/>
        </w:rPr>
        <w:endnoteRef/>
      </w:r>
      <w:r>
        <w:t xml:space="preserve"> </w:t>
      </w:r>
      <w:r w:rsidRPr="007E346B">
        <w:rPr>
          <w:rFonts w:ascii="Arial Narrow" w:hAnsi="Arial Narrow"/>
        </w:rPr>
        <w:t>Doxa-</w:t>
      </w:r>
      <w:proofErr w:type="spellStart"/>
      <w:r w:rsidRPr="007E346B">
        <w:rPr>
          <w:rFonts w:ascii="Arial Narrow" w:hAnsi="Arial Narrow"/>
        </w:rPr>
        <w:t>AssoBirra</w:t>
      </w:r>
      <w:proofErr w:type="spellEnd"/>
      <w:r w:rsidRPr="007E346B">
        <w:rPr>
          <w:rFonts w:ascii="Arial Narrow" w:hAnsi="Arial Narrow"/>
        </w:rPr>
        <w:t xml:space="preserve"> 2015, “</w:t>
      </w:r>
      <w:proofErr w:type="spellStart"/>
      <w:r w:rsidRPr="007E346B">
        <w:rPr>
          <w:rFonts w:ascii="Arial Narrow" w:hAnsi="Arial Narrow"/>
        </w:rPr>
        <w:t>Millennials</w:t>
      </w:r>
      <w:proofErr w:type="spellEnd"/>
      <w:r w:rsidRPr="007E346B">
        <w:rPr>
          <w:rFonts w:ascii="Arial Narrow" w:hAnsi="Arial Narrow"/>
        </w:rPr>
        <w:t>, Una generazione che non si era mai vista”</w:t>
      </w:r>
    </w:p>
  </w:endnote>
  <w:endnote w:id="12">
    <w:p w14:paraId="49595E87" w14:textId="77777777" w:rsidR="008A1D7A" w:rsidRDefault="008A1D7A" w:rsidP="008A1D7A">
      <w:pPr>
        <w:pStyle w:val="Testonotadichiusura"/>
      </w:pPr>
      <w:r>
        <w:rPr>
          <w:rStyle w:val="Rimandonotadichiusura"/>
        </w:rPr>
        <w:endnoteRef/>
      </w:r>
      <w:r>
        <w:t xml:space="preserve"> </w:t>
      </w:r>
      <w:r w:rsidRPr="00DB128F">
        <w:rPr>
          <w:rFonts w:ascii="Arial Narrow" w:hAnsi="Arial Narrow"/>
        </w:rPr>
        <w:t>Doxa-Playstation 2015</w:t>
      </w:r>
      <w:r>
        <w:rPr>
          <w:rFonts w:ascii="Arial Narrow" w:hAnsi="Arial Narrow"/>
        </w:rPr>
        <w:t>, “Team Generation”</w:t>
      </w:r>
    </w:p>
  </w:endnote>
  <w:endnote w:id="13">
    <w:p w14:paraId="048C3B09" w14:textId="77777777" w:rsidR="008A1D7A" w:rsidRDefault="008A1D7A" w:rsidP="008A1D7A">
      <w:pPr>
        <w:pStyle w:val="Testonotadichiusura"/>
      </w:pPr>
      <w:r>
        <w:rPr>
          <w:rStyle w:val="Rimandonotadichiusura"/>
        </w:rPr>
        <w:endnoteRef/>
      </w:r>
      <w:r>
        <w:t xml:space="preserve"> </w:t>
      </w:r>
      <w:r w:rsidRPr="007E346B">
        <w:rPr>
          <w:rFonts w:ascii="Arial Narrow" w:hAnsi="Arial Narrow"/>
        </w:rPr>
        <w:t>Doxa-</w:t>
      </w:r>
      <w:proofErr w:type="spellStart"/>
      <w:r w:rsidRPr="007E346B">
        <w:rPr>
          <w:rFonts w:ascii="Arial Narrow" w:hAnsi="Arial Narrow"/>
        </w:rPr>
        <w:t>AssoBirra</w:t>
      </w:r>
      <w:proofErr w:type="spellEnd"/>
      <w:r w:rsidRPr="007E346B">
        <w:rPr>
          <w:rFonts w:ascii="Arial Narrow" w:hAnsi="Arial Narrow"/>
        </w:rPr>
        <w:t xml:space="preserve"> 2015, “</w:t>
      </w:r>
      <w:proofErr w:type="spellStart"/>
      <w:r w:rsidRPr="007E346B">
        <w:rPr>
          <w:rFonts w:ascii="Arial Narrow" w:hAnsi="Arial Narrow"/>
        </w:rPr>
        <w:t>Millennials</w:t>
      </w:r>
      <w:proofErr w:type="spellEnd"/>
      <w:r w:rsidRPr="007E346B">
        <w:rPr>
          <w:rFonts w:ascii="Arial Narrow" w:hAnsi="Arial Narrow"/>
        </w:rPr>
        <w:t>, Una generazione che non si era mai vista”</w:t>
      </w:r>
    </w:p>
  </w:endnote>
  <w:endnote w:id="14">
    <w:p w14:paraId="12C18185" w14:textId="77777777" w:rsidR="008A1D7A" w:rsidRDefault="008A1D7A" w:rsidP="008A1D7A">
      <w:pPr>
        <w:pStyle w:val="Testonotadichiusura"/>
        <w:rPr>
          <w:rFonts w:ascii="Arial Narrow" w:hAnsi="Arial Narrow"/>
        </w:rPr>
      </w:pPr>
      <w:r>
        <w:rPr>
          <w:rStyle w:val="Rimandonotadichiusura"/>
        </w:rPr>
        <w:endnoteRef/>
      </w:r>
      <w:r>
        <w:t xml:space="preserve"> </w:t>
      </w:r>
      <w:r w:rsidRPr="0089011C">
        <w:rPr>
          <w:rFonts w:ascii="Arial Narrow" w:hAnsi="Arial Narrow"/>
        </w:rPr>
        <w:t>Doxa-</w:t>
      </w:r>
      <w:proofErr w:type="spellStart"/>
      <w:r w:rsidRPr="0089011C">
        <w:rPr>
          <w:rFonts w:ascii="Arial Narrow" w:hAnsi="Arial Narrow"/>
        </w:rPr>
        <w:t>AssoBirra</w:t>
      </w:r>
      <w:proofErr w:type="spellEnd"/>
      <w:r w:rsidRPr="0089011C">
        <w:rPr>
          <w:rFonts w:ascii="Arial Narrow" w:hAnsi="Arial Narrow"/>
        </w:rPr>
        <w:t xml:space="preserve"> 2013, </w:t>
      </w:r>
      <w:r>
        <w:rPr>
          <w:rFonts w:ascii="Arial Narrow" w:hAnsi="Arial Narrow"/>
        </w:rPr>
        <w:t>“</w:t>
      </w:r>
      <w:r w:rsidRPr="0089011C">
        <w:rPr>
          <w:rFonts w:ascii="Arial Narrow" w:hAnsi="Arial Narrow"/>
        </w:rPr>
        <w:t>Italiani e naturalità, tra stili di vita e alimentazione”</w:t>
      </w:r>
    </w:p>
    <w:p w14:paraId="4A5CE2D4" w14:textId="77777777" w:rsidR="00163CFE" w:rsidRDefault="00163CFE" w:rsidP="008A1D7A">
      <w:pPr>
        <w:pStyle w:val="Testonotadichiusura"/>
        <w:rPr>
          <w:rFonts w:ascii="Arial Narrow" w:hAnsi="Arial Narrow"/>
        </w:rPr>
      </w:pPr>
    </w:p>
    <w:p w14:paraId="6876CB5C" w14:textId="77777777" w:rsidR="00163CFE" w:rsidRDefault="00163CFE" w:rsidP="008A1D7A">
      <w:pPr>
        <w:pStyle w:val="Testonotadichiusura"/>
        <w:rPr>
          <w:rFonts w:ascii="Arial Narrow" w:hAnsi="Arial Narrow"/>
        </w:rPr>
      </w:pPr>
    </w:p>
    <w:p w14:paraId="342A65B9" w14:textId="77777777" w:rsidR="003D46D9" w:rsidRDefault="003D46D9" w:rsidP="008A1D7A">
      <w:pPr>
        <w:pStyle w:val="Testonotadichiusura"/>
        <w:rPr>
          <w:rFonts w:ascii="Arial Narrow" w:hAnsi="Arial Narrow"/>
        </w:rPr>
      </w:pPr>
    </w:p>
    <w:p w14:paraId="598D32BD" w14:textId="77777777" w:rsidR="003D46D9" w:rsidRDefault="003D46D9" w:rsidP="008A1D7A">
      <w:pPr>
        <w:pStyle w:val="Testonotadichiusura"/>
        <w:rPr>
          <w:rFonts w:ascii="Arial Narrow" w:hAnsi="Arial Narrow"/>
        </w:rPr>
      </w:pPr>
    </w:p>
    <w:p w14:paraId="18E05B69" w14:textId="77777777" w:rsidR="003D46D9" w:rsidRDefault="003D46D9" w:rsidP="008A1D7A">
      <w:pPr>
        <w:pStyle w:val="Testonotadichiusura"/>
        <w:rPr>
          <w:rFonts w:ascii="Arial Narrow" w:hAnsi="Arial Narrow"/>
        </w:rPr>
      </w:pPr>
    </w:p>
    <w:p w14:paraId="721F85BC" w14:textId="77777777" w:rsidR="003D46D9" w:rsidRDefault="003D46D9" w:rsidP="008A1D7A">
      <w:pPr>
        <w:pStyle w:val="Testonotadichiusura"/>
        <w:rPr>
          <w:rFonts w:ascii="Arial Narrow" w:hAnsi="Arial Narrow"/>
        </w:rPr>
      </w:pPr>
    </w:p>
    <w:p w14:paraId="3E5A7F26" w14:textId="77777777" w:rsidR="003D46D9" w:rsidRDefault="003D46D9" w:rsidP="008A1D7A">
      <w:pPr>
        <w:pStyle w:val="Testonotadichiusura"/>
        <w:rPr>
          <w:rFonts w:ascii="Arial Narrow" w:hAnsi="Arial Narrow"/>
        </w:rPr>
      </w:pPr>
    </w:p>
    <w:p w14:paraId="30CCA667" w14:textId="77777777" w:rsidR="003D46D9" w:rsidRDefault="003D46D9" w:rsidP="008A1D7A">
      <w:pPr>
        <w:pStyle w:val="Testonotadichiusura"/>
        <w:rPr>
          <w:rFonts w:ascii="Arial Narrow" w:hAnsi="Arial Narrow"/>
        </w:rPr>
      </w:pPr>
    </w:p>
    <w:p w14:paraId="19DA8AD2" w14:textId="77777777" w:rsidR="00163CFE" w:rsidRPr="00733972" w:rsidRDefault="00163CFE" w:rsidP="00163CFE">
      <w:pPr>
        <w:spacing w:after="0" w:line="240" w:lineRule="auto"/>
        <w:ind w:right="1134"/>
        <w:rPr>
          <w:rFonts w:ascii="Arial Narrow" w:hAnsi="Arial Narrow" w:cs="Arial"/>
          <w:b/>
          <w:bCs/>
          <w:sz w:val="20"/>
          <w:szCs w:val="20"/>
        </w:rPr>
      </w:pPr>
      <w:r w:rsidRPr="00733972">
        <w:rPr>
          <w:rFonts w:ascii="Arial Narrow" w:hAnsi="Arial Narrow" w:cs="Arial"/>
          <w:b/>
          <w:bCs/>
          <w:sz w:val="20"/>
          <w:szCs w:val="20"/>
        </w:rPr>
        <w:t xml:space="preserve">Ufficio stampa </w:t>
      </w:r>
      <w:proofErr w:type="spellStart"/>
      <w:r w:rsidRPr="00733972">
        <w:rPr>
          <w:rFonts w:ascii="Arial Narrow" w:hAnsi="Arial Narrow" w:cs="Arial"/>
          <w:b/>
          <w:bCs/>
          <w:sz w:val="20"/>
          <w:szCs w:val="20"/>
        </w:rPr>
        <w:t>AssoBirra</w:t>
      </w:r>
      <w:proofErr w:type="spellEnd"/>
      <w:r w:rsidRPr="00733972">
        <w:rPr>
          <w:rFonts w:ascii="Arial Narrow" w:hAnsi="Arial Narrow" w:cs="Arial"/>
          <w:b/>
          <w:bCs/>
          <w:sz w:val="20"/>
          <w:szCs w:val="20"/>
        </w:rPr>
        <w:t xml:space="preserve">: </w:t>
      </w:r>
    </w:p>
    <w:p w14:paraId="700C51F5" w14:textId="77777777" w:rsidR="00163CFE" w:rsidRPr="00733972" w:rsidRDefault="00163CFE" w:rsidP="00163CFE">
      <w:pPr>
        <w:spacing w:after="0" w:line="240" w:lineRule="auto"/>
        <w:ind w:right="1134"/>
        <w:rPr>
          <w:rFonts w:ascii="Arial Narrow" w:hAnsi="Arial Narrow" w:cs="Arial"/>
          <w:sz w:val="20"/>
          <w:szCs w:val="20"/>
        </w:rPr>
      </w:pPr>
      <w:r w:rsidRPr="00733972">
        <w:rPr>
          <w:rFonts w:ascii="Arial Narrow" w:hAnsi="Arial Narrow" w:cs="Arial"/>
          <w:sz w:val="20"/>
          <w:szCs w:val="20"/>
        </w:rPr>
        <w:t>INC – Istituto Nazionale per la Comunicazione</w:t>
      </w:r>
    </w:p>
    <w:p w14:paraId="23B122A3" w14:textId="77777777" w:rsidR="00163CFE" w:rsidRPr="00733972" w:rsidRDefault="00163CFE" w:rsidP="00163CFE">
      <w:pPr>
        <w:spacing w:after="0" w:line="240" w:lineRule="auto"/>
        <w:rPr>
          <w:rFonts w:ascii="Arial Narrow" w:hAnsi="Arial Narrow" w:cs="Arial"/>
          <w:sz w:val="20"/>
          <w:szCs w:val="20"/>
        </w:rPr>
      </w:pPr>
      <w:r w:rsidRPr="00733972">
        <w:rPr>
          <w:rFonts w:ascii="Arial Narrow" w:hAnsi="Arial Narrow" w:cs="Arial"/>
          <w:b/>
          <w:bCs/>
          <w:sz w:val="20"/>
          <w:szCs w:val="20"/>
        </w:rPr>
        <w:t>Matteo de Angelis</w:t>
      </w:r>
      <w:r w:rsidRPr="00733972">
        <w:rPr>
          <w:rFonts w:ascii="Arial Narrow" w:hAnsi="Arial Narrow" w:cs="Arial"/>
          <w:sz w:val="20"/>
          <w:szCs w:val="20"/>
        </w:rPr>
        <w:t xml:space="preserve"> 06.44160834 – 334.6788708 - </w:t>
      </w:r>
      <w:hyperlink r:id="rId3" w:history="1">
        <w:r w:rsidRPr="00733972">
          <w:rPr>
            <w:rStyle w:val="Collegamentoipertestuale"/>
            <w:rFonts w:ascii="Arial Narrow" w:hAnsi="Arial Narrow"/>
            <w:sz w:val="20"/>
            <w:szCs w:val="20"/>
          </w:rPr>
          <w:t>m.deangelis@inc-comunicazione.it</w:t>
        </w:r>
      </w:hyperlink>
      <w:r w:rsidRPr="00733972">
        <w:rPr>
          <w:rFonts w:ascii="Arial Narrow" w:hAnsi="Arial Narrow" w:cs="Arial"/>
          <w:sz w:val="20"/>
          <w:szCs w:val="20"/>
        </w:rPr>
        <w:t xml:space="preserve"> </w:t>
      </w:r>
    </w:p>
    <w:p w14:paraId="5D8A79CA" w14:textId="77777777" w:rsidR="00163CFE" w:rsidRPr="00026224" w:rsidRDefault="00163CFE" w:rsidP="00163CFE">
      <w:pPr>
        <w:spacing w:after="0" w:line="240" w:lineRule="auto"/>
        <w:rPr>
          <w:rFonts w:ascii="Arial Narrow" w:hAnsi="Arial Narrow"/>
          <w:sz w:val="20"/>
          <w:szCs w:val="20"/>
        </w:rPr>
      </w:pPr>
      <w:r w:rsidRPr="00936DEA">
        <w:rPr>
          <w:rFonts w:ascii="Arial Narrow" w:hAnsi="Arial Narrow"/>
          <w:b/>
          <w:sz w:val="20"/>
          <w:szCs w:val="20"/>
        </w:rPr>
        <w:t>Federica Gramegna</w:t>
      </w:r>
      <w:r w:rsidRPr="00936DEA">
        <w:rPr>
          <w:rFonts w:ascii="Arial Narrow" w:hAnsi="Arial Narrow"/>
          <w:sz w:val="20"/>
          <w:szCs w:val="20"/>
        </w:rPr>
        <w:t xml:space="preserve"> 06.44160886 - </w:t>
      </w:r>
      <w:r w:rsidRPr="00936DEA">
        <w:rPr>
          <w:rFonts w:ascii="Arial Narrow" w:hAnsi="Arial Narrow" w:cs="Arial"/>
          <w:sz w:val="20"/>
          <w:szCs w:val="20"/>
        </w:rPr>
        <w:t xml:space="preserve">373 5515109 – </w:t>
      </w:r>
      <w:hyperlink r:id="rId4" w:history="1">
        <w:r w:rsidRPr="00936DEA">
          <w:rPr>
            <w:rStyle w:val="Collegamentoipertestuale"/>
            <w:rFonts w:ascii="Arial Narrow" w:hAnsi="Arial Narrow" w:cs="Arial"/>
            <w:sz w:val="20"/>
            <w:szCs w:val="20"/>
          </w:rPr>
          <w:t>f.gramegna@inc-comunicazione.it</w:t>
        </w:r>
      </w:hyperlink>
      <w:r w:rsidRPr="00936DEA">
        <w:rPr>
          <w:rFonts w:ascii="Arial Narrow" w:hAnsi="Arial Narrow" w:cs="Arial"/>
          <w:sz w:val="20"/>
          <w:szCs w:val="20"/>
        </w:rPr>
        <w:t xml:space="preserve"> </w:t>
      </w:r>
    </w:p>
    <w:p w14:paraId="30647B4A" w14:textId="77777777" w:rsidR="00163CFE" w:rsidRDefault="00163CFE" w:rsidP="008A1D7A">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7B79" w14:textId="10387B4B" w:rsidR="00026224" w:rsidRDefault="00026224">
    <w:pPr>
      <w:pStyle w:val="Pidipagina"/>
    </w:pPr>
    <w:r>
      <w:rPr>
        <w:noProof/>
        <w:lang w:eastAsia="it-IT"/>
      </w:rPr>
      <w:drawing>
        <wp:anchor distT="0" distB="0" distL="114300" distR="114300" simplePos="0" relativeHeight="251659264" behindDoc="1" locked="0" layoutInCell="1" allowOverlap="1" wp14:anchorId="61DEB7C6" wp14:editId="383D045E">
          <wp:simplePos x="0" y="0"/>
          <wp:positionH relativeFrom="column">
            <wp:posOffset>-567690</wp:posOffset>
          </wp:positionH>
          <wp:positionV relativeFrom="paragraph">
            <wp:posOffset>-680085</wp:posOffset>
          </wp:positionV>
          <wp:extent cx="7559675" cy="1170305"/>
          <wp:effectExtent l="0" t="0" r="3175" b="0"/>
          <wp:wrapTight wrapText="bothSides">
            <wp:wrapPolygon edited="0">
              <wp:start x="0" y="0"/>
              <wp:lineTo x="0" y="21096"/>
              <wp:lineTo x="21555" y="21096"/>
              <wp:lineTo x="21555"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70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3905E" w14:textId="77777777" w:rsidR="00B71888" w:rsidRDefault="00B71888" w:rsidP="00456E97">
      <w:pPr>
        <w:spacing w:after="0" w:line="240" w:lineRule="auto"/>
      </w:pPr>
      <w:r>
        <w:separator/>
      </w:r>
    </w:p>
  </w:footnote>
  <w:footnote w:type="continuationSeparator" w:id="0">
    <w:p w14:paraId="5790E623" w14:textId="77777777" w:rsidR="00B71888" w:rsidRDefault="00B71888" w:rsidP="00456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67BD" w14:textId="198002D9" w:rsidR="00456E97" w:rsidRPr="00456E97" w:rsidRDefault="00456E97" w:rsidP="00456E97">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F27E" w14:textId="39DC63D0" w:rsidR="00542009" w:rsidRDefault="00542009" w:rsidP="00542009">
    <w:pPr>
      <w:pStyle w:val="Intestazione"/>
      <w:jc w:val="center"/>
    </w:pPr>
    <w:r w:rsidRPr="00456E97">
      <w:rPr>
        <w:rFonts w:ascii="Times New Roman" w:eastAsia="Times New Roman" w:hAnsi="Times New Roman" w:cs="Times New Roman"/>
        <w:noProof/>
        <w:sz w:val="24"/>
        <w:szCs w:val="24"/>
        <w:lang w:eastAsia="it-IT"/>
      </w:rPr>
      <w:drawing>
        <wp:inline distT="0" distB="0" distL="0" distR="0" wp14:anchorId="56EE088A" wp14:editId="04CA7825">
          <wp:extent cx="1685925" cy="10191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rra io t'adoro.jpg"/>
                  <pic:cNvPicPr/>
                </pic:nvPicPr>
                <pic:blipFill>
                  <a:blip r:embed="rId1">
                    <a:extLst>
                      <a:ext uri="{28A0092B-C50C-407E-A947-70E740481C1C}">
                        <a14:useLocalDpi xmlns:a14="http://schemas.microsoft.com/office/drawing/2010/main" val="0"/>
                      </a:ext>
                    </a:extLst>
                  </a:blip>
                  <a:stretch>
                    <a:fillRect/>
                  </a:stretch>
                </pic:blipFill>
                <pic:spPr>
                  <a:xfrm>
                    <a:off x="0" y="0"/>
                    <a:ext cx="1685925" cy="1019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1612D"/>
    <w:multiLevelType w:val="hybridMultilevel"/>
    <w:tmpl w:val="085AA9EA"/>
    <w:lvl w:ilvl="0" w:tplc="FBD824DC">
      <w:start w:val="1"/>
      <w:numFmt w:val="decimal"/>
      <w:lvlText w:val="%1."/>
      <w:lvlJc w:val="left"/>
      <w:pPr>
        <w:ind w:left="720" w:hanging="360"/>
      </w:pPr>
      <w:rPr>
        <w:rFonts w:ascii="Arial Narrow" w:eastAsiaTheme="minorHAnsi" w:hAnsi="Arial Narrow" w:cstheme="minorBidi"/>
        <w:b/>
        <w:color w:val="FF66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97"/>
    <w:rsid w:val="00026224"/>
    <w:rsid w:val="0003630F"/>
    <w:rsid w:val="00087AC9"/>
    <w:rsid w:val="000B1AAF"/>
    <w:rsid w:val="00145C7C"/>
    <w:rsid w:val="001530B2"/>
    <w:rsid w:val="00163CFE"/>
    <w:rsid w:val="001A577A"/>
    <w:rsid w:val="001A61AF"/>
    <w:rsid w:val="00232AB1"/>
    <w:rsid w:val="0024468C"/>
    <w:rsid w:val="00284B2A"/>
    <w:rsid w:val="00290CCE"/>
    <w:rsid w:val="002A4D3B"/>
    <w:rsid w:val="0033330B"/>
    <w:rsid w:val="003A3A74"/>
    <w:rsid w:val="003A58B8"/>
    <w:rsid w:val="003B0418"/>
    <w:rsid w:val="003D46D9"/>
    <w:rsid w:val="003E5284"/>
    <w:rsid w:val="003F267F"/>
    <w:rsid w:val="00435BCF"/>
    <w:rsid w:val="00456E97"/>
    <w:rsid w:val="00462853"/>
    <w:rsid w:val="00486934"/>
    <w:rsid w:val="004D0320"/>
    <w:rsid w:val="004D11C7"/>
    <w:rsid w:val="004F1287"/>
    <w:rsid w:val="00536100"/>
    <w:rsid w:val="00542009"/>
    <w:rsid w:val="00556CBC"/>
    <w:rsid w:val="00607B64"/>
    <w:rsid w:val="0061150C"/>
    <w:rsid w:val="00611F92"/>
    <w:rsid w:val="0061229D"/>
    <w:rsid w:val="00631E9B"/>
    <w:rsid w:val="0065119D"/>
    <w:rsid w:val="00666F1E"/>
    <w:rsid w:val="006A325F"/>
    <w:rsid w:val="006E0BF2"/>
    <w:rsid w:val="007303D6"/>
    <w:rsid w:val="00740116"/>
    <w:rsid w:val="00756411"/>
    <w:rsid w:val="00792AE1"/>
    <w:rsid w:val="007A6D50"/>
    <w:rsid w:val="007E3E01"/>
    <w:rsid w:val="00810C7E"/>
    <w:rsid w:val="00892915"/>
    <w:rsid w:val="008A1B5A"/>
    <w:rsid w:val="008A1D7A"/>
    <w:rsid w:val="008A318C"/>
    <w:rsid w:val="00917C73"/>
    <w:rsid w:val="00924D62"/>
    <w:rsid w:val="00932138"/>
    <w:rsid w:val="00944CEF"/>
    <w:rsid w:val="009B35E8"/>
    <w:rsid w:val="009C11CD"/>
    <w:rsid w:val="009D556C"/>
    <w:rsid w:val="00A64FD3"/>
    <w:rsid w:val="00AC7F56"/>
    <w:rsid w:val="00B5112E"/>
    <w:rsid w:val="00B71888"/>
    <w:rsid w:val="00B72E13"/>
    <w:rsid w:val="00BA127D"/>
    <w:rsid w:val="00BA7F7C"/>
    <w:rsid w:val="00C15138"/>
    <w:rsid w:val="00C27CC5"/>
    <w:rsid w:val="00D331F0"/>
    <w:rsid w:val="00D46C93"/>
    <w:rsid w:val="00D865C3"/>
    <w:rsid w:val="00DB018C"/>
    <w:rsid w:val="00E160FE"/>
    <w:rsid w:val="00EB569D"/>
    <w:rsid w:val="00EB7593"/>
    <w:rsid w:val="00EB7F2F"/>
    <w:rsid w:val="00F22AE4"/>
    <w:rsid w:val="00F272F2"/>
    <w:rsid w:val="00F40225"/>
    <w:rsid w:val="00F95F70"/>
    <w:rsid w:val="00F9753B"/>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6E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E97"/>
    <w:rPr>
      <w:rFonts w:ascii="Tahoma" w:hAnsi="Tahoma" w:cs="Tahoma"/>
      <w:sz w:val="16"/>
      <w:szCs w:val="16"/>
    </w:rPr>
  </w:style>
  <w:style w:type="paragraph" w:styleId="Intestazione">
    <w:name w:val="header"/>
    <w:basedOn w:val="Normale"/>
    <w:link w:val="IntestazioneCarattere"/>
    <w:uiPriority w:val="99"/>
    <w:unhideWhenUsed/>
    <w:rsid w:val="00456E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E97"/>
  </w:style>
  <w:style w:type="paragraph" w:styleId="Pidipagina">
    <w:name w:val="footer"/>
    <w:basedOn w:val="Normale"/>
    <w:link w:val="PidipaginaCarattere"/>
    <w:uiPriority w:val="99"/>
    <w:unhideWhenUsed/>
    <w:rsid w:val="00456E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E97"/>
  </w:style>
  <w:style w:type="character" w:styleId="Rimandocommento">
    <w:name w:val="annotation reference"/>
    <w:basedOn w:val="Carpredefinitoparagrafo"/>
    <w:uiPriority w:val="99"/>
    <w:semiHidden/>
    <w:unhideWhenUsed/>
    <w:rsid w:val="00607B64"/>
    <w:rPr>
      <w:sz w:val="16"/>
      <w:szCs w:val="16"/>
    </w:rPr>
  </w:style>
  <w:style w:type="paragraph" w:styleId="Testocommento">
    <w:name w:val="annotation text"/>
    <w:basedOn w:val="Normale"/>
    <w:link w:val="TestocommentoCarattere"/>
    <w:uiPriority w:val="99"/>
    <w:semiHidden/>
    <w:unhideWhenUsed/>
    <w:rsid w:val="00607B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07B64"/>
    <w:rPr>
      <w:sz w:val="20"/>
      <w:szCs w:val="20"/>
    </w:rPr>
  </w:style>
  <w:style w:type="character" w:styleId="Collegamentoipertestuale">
    <w:name w:val="Hyperlink"/>
    <w:basedOn w:val="Carpredefinitoparagrafo"/>
    <w:uiPriority w:val="99"/>
    <w:unhideWhenUsed/>
    <w:rsid w:val="00611F92"/>
    <w:rPr>
      <w:color w:val="0000FF" w:themeColor="hyperlink"/>
      <w:u w:val="single"/>
    </w:rPr>
  </w:style>
  <w:style w:type="paragraph" w:styleId="Paragrafoelenco">
    <w:name w:val="List Paragraph"/>
    <w:basedOn w:val="Normale"/>
    <w:uiPriority w:val="34"/>
    <w:qFormat/>
    <w:rsid w:val="008A1D7A"/>
    <w:pPr>
      <w:spacing w:after="0" w:line="240" w:lineRule="auto"/>
      <w:ind w:left="720"/>
    </w:pPr>
    <w:rPr>
      <w:rFonts w:ascii="Calibri" w:hAnsi="Calibri" w:cs="Times New Roman"/>
      <w:lang w:eastAsia="it-IT"/>
    </w:rPr>
  </w:style>
  <w:style w:type="character" w:styleId="Enfasigrassetto">
    <w:name w:val="Strong"/>
    <w:basedOn w:val="Carpredefinitoparagrafo"/>
    <w:uiPriority w:val="22"/>
    <w:qFormat/>
    <w:rsid w:val="008A1D7A"/>
    <w:rPr>
      <w:b/>
      <w:bCs/>
    </w:rPr>
  </w:style>
  <w:style w:type="paragraph" w:styleId="Testonotadichiusura">
    <w:name w:val="endnote text"/>
    <w:basedOn w:val="Normale"/>
    <w:link w:val="TestonotadichiusuraCarattere"/>
    <w:uiPriority w:val="99"/>
    <w:semiHidden/>
    <w:unhideWhenUsed/>
    <w:rsid w:val="008A1D7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A1D7A"/>
    <w:rPr>
      <w:sz w:val="20"/>
      <w:szCs w:val="20"/>
    </w:rPr>
  </w:style>
  <w:style w:type="character" w:styleId="Rimandonotadichiusura">
    <w:name w:val="endnote reference"/>
    <w:basedOn w:val="Carpredefinitoparagrafo"/>
    <w:uiPriority w:val="99"/>
    <w:semiHidden/>
    <w:unhideWhenUsed/>
    <w:rsid w:val="008A1D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6E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E97"/>
    <w:rPr>
      <w:rFonts w:ascii="Tahoma" w:hAnsi="Tahoma" w:cs="Tahoma"/>
      <w:sz w:val="16"/>
      <w:szCs w:val="16"/>
    </w:rPr>
  </w:style>
  <w:style w:type="paragraph" w:styleId="Intestazione">
    <w:name w:val="header"/>
    <w:basedOn w:val="Normale"/>
    <w:link w:val="IntestazioneCarattere"/>
    <w:uiPriority w:val="99"/>
    <w:unhideWhenUsed/>
    <w:rsid w:val="00456E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E97"/>
  </w:style>
  <w:style w:type="paragraph" w:styleId="Pidipagina">
    <w:name w:val="footer"/>
    <w:basedOn w:val="Normale"/>
    <w:link w:val="PidipaginaCarattere"/>
    <w:uiPriority w:val="99"/>
    <w:unhideWhenUsed/>
    <w:rsid w:val="00456E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E97"/>
  </w:style>
  <w:style w:type="character" w:styleId="Rimandocommento">
    <w:name w:val="annotation reference"/>
    <w:basedOn w:val="Carpredefinitoparagrafo"/>
    <w:uiPriority w:val="99"/>
    <w:semiHidden/>
    <w:unhideWhenUsed/>
    <w:rsid w:val="00607B64"/>
    <w:rPr>
      <w:sz w:val="16"/>
      <w:szCs w:val="16"/>
    </w:rPr>
  </w:style>
  <w:style w:type="paragraph" w:styleId="Testocommento">
    <w:name w:val="annotation text"/>
    <w:basedOn w:val="Normale"/>
    <w:link w:val="TestocommentoCarattere"/>
    <w:uiPriority w:val="99"/>
    <w:semiHidden/>
    <w:unhideWhenUsed/>
    <w:rsid w:val="00607B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07B64"/>
    <w:rPr>
      <w:sz w:val="20"/>
      <w:szCs w:val="20"/>
    </w:rPr>
  </w:style>
  <w:style w:type="character" w:styleId="Collegamentoipertestuale">
    <w:name w:val="Hyperlink"/>
    <w:basedOn w:val="Carpredefinitoparagrafo"/>
    <w:uiPriority w:val="99"/>
    <w:unhideWhenUsed/>
    <w:rsid w:val="00611F92"/>
    <w:rPr>
      <w:color w:val="0000FF" w:themeColor="hyperlink"/>
      <w:u w:val="single"/>
    </w:rPr>
  </w:style>
  <w:style w:type="paragraph" w:styleId="Paragrafoelenco">
    <w:name w:val="List Paragraph"/>
    <w:basedOn w:val="Normale"/>
    <w:uiPriority w:val="34"/>
    <w:qFormat/>
    <w:rsid w:val="008A1D7A"/>
    <w:pPr>
      <w:spacing w:after="0" w:line="240" w:lineRule="auto"/>
      <w:ind w:left="720"/>
    </w:pPr>
    <w:rPr>
      <w:rFonts w:ascii="Calibri" w:hAnsi="Calibri" w:cs="Times New Roman"/>
      <w:lang w:eastAsia="it-IT"/>
    </w:rPr>
  </w:style>
  <w:style w:type="character" w:styleId="Enfasigrassetto">
    <w:name w:val="Strong"/>
    <w:basedOn w:val="Carpredefinitoparagrafo"/>
    <w:uiPriority w:val="22"/>
    <w:qFormat/>
    <w:rsid w:val="008A1D7A"/>
    <w:rPr>
      <w:b/>
      <w:bCs/>
    </w:rPr>
  </w:style>
  <w:style w:type="paragraph" w:styleId="Testonotadichiusura">
    <w:name w:val="endnote text"/>
    <w:basedOn w:val="Normale"/>
    <w:link w:val="TestonotadichiusuraCarattere"/>
    <w:uiPriority w:val="99"/>
    <w:semiHidden/>
    <w:unhideWhenUsed/>
    <w:rsid w:val="008A1D7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A1D7A"/>
    <w:rPr>
      <w:sz w:val="20"/>
      <w:szCs w:val="20"/>
    </w:rPr>
  </w:style>
  <w:style w:type="character" w:styleId="Rimandonotadichiusura">
    <w:name w:val="endnote reference"/>
    <w:basedOn w:val="Carpredefinitoparagrafo"/>
    <w:uiPriority w:val="99"/>
    <w:semiHidden/>
    <w:unhideWhenUsed/>
    <w:rsid w:val="008A1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8673">
      <w:bodyDiv w:val="1"/>
      <w:marLeft w:val="0"/>
      <w:marRight w:val="0"/>
      <w:marTop w:val="0"/>
      <w:marBottom w:val="0"/>
      <w:divBdr>
        <w:top w:val="none" w:sz="0" w:space="0" w:color="auto"/>
        <w:left w:val="none" w:sz="0" w:space="0" w:color="auto"/>
        <w:bottom w:val="none" w:sz="0" w:space="0" w:color="auto"/>
        <w:right w:val="none" w:sz="0" w:space="0" w:color="auto"/>
      </w:divBdr>
    </w:div>
    <w:div w:id="19848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rraiotadoro.it"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m.deangelis@inc-comunicazione.it" TargetMode="External"/><Relationship Id="rId2" Type="http://schemas.openxmlformats.org/officeDocument/2006/relationships/hyperlink" Target="http://www.engage.it/ricerche/arriva-il-natale-picco-di-ricerche-per-il-regalo-perfetto-a-inizio-dicembre-secondo-uno-studio-di-ebay-advertising/22491" TargetMode="External"/><Relationship Id="rId1" Type="http://schemas.openxmlformats.org/officeDocument/2006/relationships/hyperlink" Target="http://l.yimg.com/dh/ap/default/150528/Yahoo_Discovering_Millennials.pdf" TargetMode="External"/><Relationship Id="rId4" Type="http://schemas.openxmlformats.org/officeDocument/2006/relationships/hyperlink" Target="mailto:f.gramegna@inc-comunica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CD60C-75ED-4467-AF0C-7AC0BB4E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1621</Words>
  <Characters>9240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f.gramegna</dc:creator>
  <cp:lastModifiedBy>m.deangelis</cp:lastModifiedBy>
  <cp:revision>4</cp:revision>
  <cp:lastPrinted>2015-12-03T13:15:00Z</cp:lastPrinted>
  <dcterms:created xsi:type="dcterms:W3CDTF">2015-12-02T12:42:00Z</dcterms:created>
  <dcterms:modified xsi:type="dcterms:W3CDTF">2015-12-03T13:16:00Z</dcterms:modified>
</cp:coreProperties>
</file>