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6644C" w14:textId="467D97F7" w:rsidR="00FA2D3F" w:rsidRPr="00D6050A" w:rsidRDefault="00552C98" w:rsidP="005270A8">
      <w:pPr>
        <w:pStyle w:val="berschrift1"/>
        <w:rPr>
          <w:lang w:val="de-DE"/>
        </w:rPr>
      </w:pPr>
      <w:r>
        <w:rPr>
          <w:noProof/>
          <w:lang w:val="de-DE"/>
        </w:rPr>
        <w:drawing>
          <wp:inline distT="0" distB="0" distL="0" distR="0" wp14:anchorId="00EF57E1" wp14:editId="5B3BB8CB">
            <wp:extent cx="5003800" cy="3335655"/>
            <wp:effectExtent l="0" t="0" r="0" b="4445"/>
            <wp:docPr id="88911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12070" name="Grafik 8891120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3335655"/>
                    </a:xfrm>
                    <a:prstGeom prst="rect">
                      <a:avLst/>
                    </a:prstGeom>
                  </pic:spPr>
                </pic:pic>
              </a:graphicData>
            </a:graphic>
          </wp:inline>
        </w:drawing>
      </w:r>
    </w:p>
    <w:p w14:paraId="1C423ADD" w14:textId="77777777" w:rsidR="00641FEB" w:rsidRPr="00D6050A" w:rsidRDefault="00641FEB" w:rsidP="005270A8">
      <w:pPr>
        <w:rPr>
          <w:b/>
          <w:lang w:val="de-DE"/>
        </w:rPr>
      </w:pPr>
    </w:p>
    <w:p w14:paraId="7992EEDD" w14:textId="4D13CB8A" w:rsidR="002277CF" w:rsidRPr="00D6050A" w:rsidRDefault="00EB6B64" w:rsidP="00ED6D1A">
      <w:pPr>
        <w:textAlignment w:val="baseline"/>
        <w:rPr>
          <w:rFonts w:ascii="Sennheiser Office" w:eastAsia="Times New Roman" w:hAnsi="Sennheiser Office" w:cs="Segoe UI"/>
          <w:b/>
          <w:bCs/>
          <w:szCs w:val="18"/>
          <w:lang w:val="de-DE" w:eastAsia="de-DE"/>
        </w:rPr>
      </w:pPr>
      <w:r>
        <w:rPr>
          <w:rFonts w:ascii="Sennheiser Office" w:eastAsia="Times New Roman" w:hAnsi="Sennheiser Office" w:cs="Segoe UI"/>
          <w:b/>
          <w:bCs/>
          <w:szCs w:val="18"/>
          <w:lang w:val="de-DE" w:eastAsia="de-DE"/>
        </w:rPr>
        <w:t>Deine Sounds</w:t>
      </w:r>
      <w:r w:rsidR="002277CF" w:rsidRPr="00D6050A">
        <w:rPr>
          <w:rFonts w:ascii="Sennheiser Office" w:eastAsia="Times New Roman" w:hAnsi="Sennheiser Office" w:cs="Segoe UI"/>
          <w:b/>
          <w:bCs/>
          <w:szCs w:val="18"/>
          <w:lang w:val="de-DE" w:eastAsia="de-DE"/>
        </w:rPr>
        <w:t xml:space="preserve"> ... neu geboren</w:t>
      </w:r>
    </w:p>
    <w:p w14:paraId="2E7AFAFF" w14:textId="2207EA24" w:rsidR="00FA2D3F" w:rsidRPr="00D6050A" w:rsidRDefault="002277CF" w:rsidP="005270A8">
      <w:pPr>
        <w:rPr>
          <w:rFonts w:ascii="Sennheiser Office" w:eastAsia="Times New Roman" w:hAnsi="Sennheiser Office" w:cs="Segoe UI"/>
          <w:szCs w:val="18"/>
          <w:lang w:val="de-DE" w:eastAsia="de-DE"/>
        </w:rPr>
      </w:pPr>
      <w:r w:rsidRPr="00D6050A">
        <w:rPr>
          <w:rFonts w:ascii="Sennheiser Office" w:eastAsia="Times New Roman" w:hAnsi="Sennheiser Office" w:cs="Segoe UI"/>
          <w:szCs w:val="18"/>
          <w:lang w:val="de-DE" w:eastAsia="de-DE"/>
        </w:rPr>
        <w:t>Dear Reality veröffentlicht neues MIYA-Plugin</w:t>
      </w:r>
    </w:p>
    <w:p w14:paraId="4A8799DB" w14:textId="77777777" w:rsidR="002277CF" w:rsidRPr="00D6050A" w:rsidRDefault="002277CF" w:rsidP="005270A8">
      <w:pPr>
        <w:rPr>
          <w:b/>
          <w:bCs/>
          <w:lang w:val="de-DE"/>
        </w:rPr>
      </w:pPr>
    </w:p>
    <w:p w14:paraId="2C1908AD" w14:textId="675F2C23" w:rsidR="00ED6D1A" w:rsidRPr="00001535" w:rsidRDefault="00001535" w:rsidP="005270A8">
      <w:pPr>
        <w:rPr>
          <w:b/>
          <w:bCs/>
          <w:lang w:val="de-DE"/>
        </w:rPr>
      </w:pPr>
      <w:r>
        <w:rPr>
          <w:rStyle w:val="normaltextrun"/>
          <w:rFonts w:ascii="Sennheiser Office" w:hAnsi="Sennheiser Office"/>
          <w:b/>
          <w:bCs/>
          <w:color w:val="000000"/>
          <w:szCs w:val="18"/>
          <w:shd w:val="clear" w:color="auto" w:fill="FFFFFF"/>
          <w:lang w:val="de-DE"/>
        </w:rPr>
        <w:t xml:space="preserve">Mit MIYA, Dear Realitys neuestem Wavelet </w:t>
      </w:r>
      <w:proofErr w:type="spellStart"/>
      <w:r>
        <w:rPr>
          <w:rStyle w:val="normaltextrun"/>
          <w:rFonts w:ascii="Sennheiser Office" w:hAnsi="Sennheiser Office"/>
          <w:b/>
          <w:bCs/>
          <w:color w:val="000000"/>
          <w:szCs w:val="18"/>
          <w:shd w:val="clear" w:color="auto" w:fill="FFFFFF"/>
          <w:lang w:val="de-DE"/>
        </w:rPr>
        <w:t>Distortion</w:t>
      </w:r>
      <w:proofErr w:type="spellEnd"/>
      <w:r>
        <w:rPr>
          <w:rStyle w:val="normaltextrun"/>
          <w:rFonts w:ascii="Sennheiser Office" w:hAnsi="Sennheiser Office"/>
          <w:b/>
          <w:bCs/>
          <w:color w:val="000000"/>
          <w:szCs w:val="18"/>
          <w:shd w:val="clear" w:color="auto" w:fill="FFFFFF"/>
          <w:lang w:val="de-DE"/>
        </w:rPr>
        <w:t xml:space="preserve"> Plugin, können Audiosignale basierend auf ihrer DNA neu synthetisiert werden, angefangen bei leichten Veränderungen bis hin zu einer vollständigen Rekonstruktion. MIYA verfolgt dabei einen völlig eigenständigen Ansatz bei der Verzerrung von Audiosignalen, indem es mit Hilfe von einstellbaren harmonischen Obertönen eine breite Palette von Änderungen des ursprünglichen Eingangssignals erzeugt. Das Plugin modelliert hierdurch Sounds wie ein Synthesizer und bietet eine</w:t>
      </w:r>
      <w:r w:rsidR="00EB6B64">
        <w:rPr>
          <w:rStyle w:val="normaltextrun"/>
          <w:rFonts w:ascii="Sennheiser Office" w:hAnsi="Sennheiser Office"/>
          <w:b/>
          <w:bCs/>
          <w:color w:val="000000"/>
          <w:szCs w:val="18"/>
          <w:shd w:val="clear" w:color="auto" w:fill="FFFFFF"/>
          <w:lang w:val="de-DE"/>
        </w:rPr>
        <w:t xml:space="preserve"> Vielfalt </w:t>
      </w:r>
      <w:r>
        <w:rPr>
          <w:rStyle w:val="normaltextrun"/>
          <w:rFonts w:ascii="Sennheiser Office" w:hAnsi="Sennheiser Office"/>
          <w:b/>
          <w:bCs/>
          <w:color w:val="000000"/>
          <w:szCs w:val="18"/>
          <w:shd w:val="clear" w:color="auto" w:fill="FFFFFF"/>
          <w:lang w:val="de-DE"/>
        </w:rPr>
        <w:t>von subtilen Texturen bis hin zu knarzenden Verzerrungen und sogar massiven Sub-</w:t>
      </w:r>
      <w:proofErr w:type="spellStart"/>
      <w:r>
        <w:rPr>
          <w:rStyle w:val="normaltextrun"/>
          <w:rFonts w:ascii="Sennheiser Office" w:hAnsi="Sennheiser Office"/>
          <w:b/>
          <w:bCs/>
          <w:color w:val="000000"/>
          <w:szCs w:val="18"/>
          <w:shd w:val="clear" w:color="auto" w:fill="FFFFFF"/>
          <w:lang w:val="de-DE"/>
        </w:rPr>
        <w:t>Harmonics</w:t>
      </w:r>
      <w:proofErr w:type="spellEnd"/>
      <w:r>
        <w:rPr>
          <w:rStyle w:val="normaltextrun"/>
          <w:rFonts w:ascii="Sennheiser Office" w:hAnsi="Sennheiser Office"/>
          <w:b/>
          <w:bCs/>
          <w:color w:val="000000"/>
          <w:szCs w:val="18"/>
          <w:shd w:val="clear" w:color="auto" w:fill="FFFFFF"/>
          <w:lang w:val="de-DE"/>
        </w:rPr>
        <w:t>.</w:t>
      </w:r>
    </w:p>
    <w:p w14:paraId="534D4908" w14:textId="7A62EA67" w:rsidR="007C590D" w:rsidRPr="00D6050A" w:rsidRDefault="00552C98" w:rsidP="005270A8">
      <w:pPr>
        <w:rPr>
          <w:b/>
          <w:bCs/>
          <w:lang w:val="de-DE"/>
        </w:rPr>
      </w:pPr>
      <w:r>
        <w:rPr>
          <w:b/>
          <w:bCs/>
          <w:noProof/>
          <w:lang w:val="de-DE"/>
        </w:rPr>
        <w:lastRenderedPageBreak/>
        <w:drawing>
          <wp:inline distT="0" distB="0" distL="0" distR="0" wp14:anchorId="0D9FD4E4" wp14:editId="3FC75BF7">
            <wp:extent cx="5003800" cy="2416810"/>
            <wp:effectExtent l="0" t="0" r="0" b="0"/>
            <wp:docPr id="234248152" name="Grafik 2" descr="Ein Bild, das Elektronik, Screenshot, Schaltung, stere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48152" name="Grafik 2" descr="Ein Bild, das Elektronik, Screenshot, Schaltung, stereo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2416810"/>
                    </a:xfrm>
                    <a:prstGeom prst="rect">
                      <a:avLst/>
                    </a:prstGeom>
                  </pic:spPr>
                </pic:pic>
              </a:graphicData>
            </a:graphic>
          </wp:inline>
        </w:drawing>
      </w:r>
    </w:p>
    <w:p w14:paraId="73D2B038" w14:textId="77777777" w:rsidR="007C590D" w:rsidRPr="00D6050A" w:rsidRDefault="007C590D" w:rsidP="005270A8">
      <w:pPr>
        <w:rPr>
          <w:b/>
          <w:bCs/>
          <w:lang w:val="de-DE"/>
        </w:rPr>
      </w:pPr>
    </w:p>
    <w:p w14:paraId="2A8E48C4" w14:textId="0929CF83" w:rsidR="0075328E" w:rsidRPr="00001535" w:rsidRDefault="00001535" w:rsidP="00787831">
      <w:pPr>
        <w:rPr>
          <w:lang w:val="de-DE"/>
        </w:rPr>
      </w:pPr>
      <w:r>
        <w:rPr>
          <w:rStyle w:val="normaltextrun"/>
          <w:rFonts w:ascii="Sennheiser Office" w:hAnsi="Sennheiser Office"/>
          <w:color w:val="000000"/>
          <w:szCs w:val="18"/>
          <w:shd w:val="clear" w:color="auto" w:fill="FFFFFF"/>
          <w:lang w:val="de-DE"/>
        </w:rPr>
        <w:t xml:space="preserve">Willkommen zu einer völlig anderen Herangehensweise bei der Verzerrung von Audiosignalen: Im Gegensatz zu herkömmlichen </w:t>
      </w:r>
      <w:proofErr w:type="spellStart"/>
      <w:r>
        <w:rPr>
          <w:rStyle w:val="normaltextrun"/>
          <w:rFonts w:ascii="Sennheiser Office" w:hAnsi="Sennheiser Office"/>
          <w:color w:val="000000"/>
          <w:szCs w:val="18"/>
          <w:shd w:val="clear" w:color="auto" w:fill="FFFFFF"/>
          <w:lang w:val="de-DE"/>
        </w:rPr>
        <w:t>Distortion</w:t>
      </w:r>
      <w:proofErr w:type="spellEnd"/>
      <w:r>
        <w:rPr>
          <w:rStyle w:val="normaltextrun"/>
          <w:rFonts w:ascii="Sennheiser Office" w:hAnsi="Sennheiser Office"/>
          <w:color w:val="000000"/>
          <w:szCs w:val="18"/>
          <w:shd w:val="clear" w:color="auto" w:fill="FFFFFF"/>
          <w:lang w:val="de-DE"/>
        </w:rPr>
        <w:t xml:space="preserve">-Effekten verarbeitet MIYA das ursprüngliche Eingangssignal, indem es Nulldurchgänge erkennt und das Originalsignal dazwischen durch additiv synthetisierte Wellenformen ersetzt. "Neben unserer Spezialisierung auf die räumliche Audiotechnologie brennen wir für interessante Audioalgorithmen außerhalb dieses Schwerpunkts", erklärt Felix Lau, </w:t>
      </w:r>
      <w:proofErr w:type="spellStart"/>
      <w:r>
        <w:rPr>
          <w:rStyle w:val="normaltextrun"/>
          <w:rFonts w:ascii="Sennheiser Office" w:hAnsi="Sennheiser Office"/>
          <w:color w:val="000000"/>
          <w:szCs w:val="18"/>
          <w:shd w:val="clear" w:color="auto" w:fill="FFFFFF"/>
          <w:lang w:val="de-DE"/>
        </w:rPr>
        <w:t>Product</w:t>
      </w:r>
      <w:proofErr w:type="spellEnd"/>
      <w:r>
        <w:rPr>
          <w:rStyle w:val="normaltextrun"/>
          <w:rFonts w:ascii="Sennheiser Office" w:hAnsi="Sennheiser Office"/>
          <w:color w:val="000000"/>
          <w:szCs w:val="18"/>
          <w:shd w:val="clear" w:color="auto" w:fill="FFFFFF"/>
          <w:lang w:val="de-DE"/>
        </w:rPr>
        <w:t xml:space="preserve"> </w:t>
      </w:r>
      <w:proofErr w:type="spellStart"/>
      <w:r>
        <w:rPr>
          <w:rStyle w:val="normaltextrun"/>
          <w:rFonts w:ascii="Sennheiser Office" w:hAnsi="Sennheiser Office"/>
          <w:color w:val="000000"/>
          <w:szCs w:val="18"/>
          <w:shd w:val="clear" w:color="auto" w:fill="FFFFFF"/>
          <w:lang w:val="de-DE"/>
        </w:rPr>
        <w:t>Owner</w:t>
      </w:r>
      <w:proofErr w:type="spellEnd"/>
      <w:r>
        <w:rPr>
          <w:rStyle w:val="normaltextrun"/>
          <w:rFonts w:ascii="Sennheiser Office" w:hAnsi="Sennheiser Office"/>
          <w:color w:val="000000"/>
          <w:szCs w:val="18"/>
          <w:shd w:val="clear" w:color="auto" w:fill="FFFFFF"/>
          <w:lang w:val="de-DE"/>
        </w:rPr>
        <w:t xml:space="preserve"> von Dear Reality, und fügt hinzu: "Ein perfektes Beispiel hierfür ist MIYAs einzigartige digitale Verzerrung, bei der der Hörer sowohl die Spuren des Originals als auch den synthetisierten Klang erkennen kann." Mit MIYA können Nutzer beliebige Sounds bearbeiten, Texturen hinzufügen oder das Originalsignal zerstören, um es anschließend mit additiv </w:t>
      </w:r>
      <w:r w:rsidR="001C1613">
        <w:rPr>
          <w:rStyle w:val="normaltextrun"/>
          <w:rFonts w:ascii="Sennheiser Office" w:hAnsi="Sennheiser Office"/>
          <w:color w:val="000000"/>
          <w:szCs w:val="18"/>
          <w:shd w:val="clear" w:color="auto" w:fill="FFFFFF"/>
          <w:lang w:val="de-DE"/>
        </w:rPr>
        <w:t>synthetisierten</w:t>
      </w:r>
      <w:r>
        <w:rPr>
          <w:rStyle w:val="normaltextrun"/>
          <w:rFonts w:ascii="Sennheiser Office" w:hAnsi="Sennheiser Office"/>
          <w:color w:val="000000"/>
          <w:szCs w:val="18"/>
          <w:shd w:val="clear" w:color="auto" w:fill="FFFFFF"/>
          <w:lang w:val="de-DE"/>
        </w:rPr>
        <w:t xml:space="preserve"> Wavelets von Grund auf neu zu erschaffen.</w:t>
      </w:r>
    </w:p>
    <w:p w14:paraId="745D4C66" w14:textId="46F5C27E" w:rsidR="00154768" w:rsidRPr="00D6050A" w:rsidRDefault="00552C98" w:rsidP="00ED6D1A">
      <w:pPr>
        <w:rPr>
          <w:lang w:val="de-DE"/>
        </w:rPr>
      </w:pPr>
      <w:r>
        <w:rPr>
          <w:noProof/>
          <w:lang w:val="de-DE"/>
        </w:rPr>
        <w:drawing>
          <wp:inline distT="0" distB="0" distL="0" distR="0" wp14:anchorId="4B530FFB" wp14:editId="31347D57">
            <wp:extent cx="5003800" cy="1876425"/>
            <wp:effectExtent l="0" t="0" r="6350" b="9525"/>
            <wp:docPr id="361825193" name="Grafik 3" descr="Ein Bild, das Elektronik, Screenshot, Schal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25193" name="Grafik 3" descr="Ein Bild, das Elektronik, Screenshot, Schaltung, Design enthält.&#10;&#10;Automatisch generierte Beschreibung"/>
                    <pic:cNvPicPr/>
                  </pic:nvPicPr>
                  <pic:blipFill rotWithShape="1">
                    <a:blip r:embed="rId10" cstate="print">
                      <a:extLst>
                        <a:ext uri="{28A0092B-C50C-407E-A947-70E740481C1C}">
                          <a14:useLocalDpi xmlns:a14="http://schemas.microsoft.com/office/drawing/2010/main" val="0"/>
                        </a:ext>
                      </a:extLst>
                    </a:blip>
                    <a:srcRect t="9350" b="16978"/>
                    <a:stretch/>
                  </pic:blipFill>
                  <pic:spPr bwMode="auto">
                    <a:xfrm>
                      <a:off x="0" y="0"/>
                      <a:ext cx="5003800" cy="1876425"/>
                    </a:xfrm>
                    <a:prstGeom prst="rect">
                      <a:avLst/>
                    </a:prstGeom>
                    <a:ln>
                      <a:noFill/>
                    </a:ln>
                    <a:extLst>
                      <a:ext uri="{53640926-AAD7-44D8-BBD7-CCE9431645EC}">
                        <a14:shadowObscured xmlns:a14="http://schemas.microsoft.com/office/drawing/2010/main"/>
                      </a:ext>
                    </a:extLst>
                  </pic:spPr>
                </pic:pic>
              </a:graphicData>
            </a:graphic>
          </wp:inline>
        </w:drawing>
      </w:r>
    </w:p>
    <w:p w14:paraId="6F80FE59" w14:textId="19B7C5D9" w:rsidR="005270A8" w:rsidRPr="00D6050A" w:rsidRDefault="007F541D" w:rsidP="00ED6D1A">
      <w:pPr>
        <w:jc w:val="center"/>
        <w:rPr>
          <w:i/>
          <w:iCs/>
          <w:lang w:val="de-DE"/>
        </w:rPr>
      </w:pPr>
      <w:r w:rsidRPr="00D6050A">
        <w:rPr>
          <w:i/>
          <w:iCs/>
          <w:lang w:val="de-DE"/>
        </w:rPr>
        <w:t>Die MIYA Bedienoberfläche</w:t>
      </w:r>
    </w:p>
    <w:p w14:paraId="2B8A6014" w14:textId="77777777" w:rsidR="001A3DB2" w:rsidRPr="00D6050A" w:rsidRDefault="001A3DB2" w:rsidP="00ED6D1A">
      <w:pPr>
        <w:rPr>
          <w:lang w:val="de-DE"/>
        </w:rPr>
      </w:pPr>
    </w:p>
    <w:p w14:paraId="4A48EB76" w14:textId="7D46A960" w:rsidR="007F541D" w:rsidRPr="00001535" w:rsidRDefault="00001535" w:rsidP="00ED6D1A">
      <w:pPr>
        <w:rPr>
          <w:lang w:val="de-DE"/>
        </w:rPr>
      </w:pPr>
      <w:r>
        <w:rPr>
          <w:rStyle w:val="normaltextrun"/>
          <w:rFonts w:ascii="Sennheiser Office" w:hAnsi="Sennheiser Office"/>
          <w:color w:val="000000"/>
          <w:szCs w:val="18"/>
          <w:shd w:val="clear" w:color="auto" w:fill="FFFFFF"/>
          <w:lang w:val="de-DE"/>
        </w:rPr>
        <w:t xml:space="preserve">MIYAs Echtzeit-Visualizer liefert durch die vier verschiedenfarbigen Linien ein sofortiges Feedback. Die orangefarbene vertikale Linie zeigt die erkannten Nulldurchgänge an, während die graue Linie das </w:t>
      </w:r>
      <w:r>
        <w:rPr>
          <w:rStyle w:val="normaltextrun"/>
          <w:rFonts w:ascii="Sennheiser Office" w:hAnsi="Sennheiser Office"/>
          <w:color w:val="000000"/>
          <w:szCs w:val="18"/>
          <w:shd w:val="clear" w:color="auto" w:fill="FFFFFF"/>
          <w:lang w:val="de-DE"/>
        </w:rPr>
        <w:lastRenderedPageBreak/>
        <w:t xml:space="preserve">ursprüngliche Eingangssignal darstellt. Die blaue Linie stellt das generierte Signal dar, und die grüne Linie visualisiert das Ausgangssignal des Plugins, das aus einer Mischung aus </w:t>
      </w:r>
      <w:proofErr w:type="spellStart"/>
      <w:r>
        <w:rPr>
          <w:rStyle w:val="normaltextrun"/>
          <w:rFonts w:ascii="Sennheiser Office" w:hAnsi="Sennheiser Office"/>
          <w:color w:val="000000"/>
          <w:szCs w:val="18"/>
          <w:shd w:val="clear" w:color="auto" w:fill="FFFFFF"/>
          <w:lang w:val="de-DE"/>
        </w:rPr>
        <w:t>Wet</w:t>
      </w:r>
      <w:proofErr w:type="spellEnd"/>
      <w:r>
        <w:rPr>
          <w:rStyle w:val="normaltextrun"/>
          <w:rFonts w:ascii="Sennheiser Office" w:hAnsi="Sennheiser Office"/>
          <w:color w:val="000000"/>
          <w:szCs w:val="18"/>
          <w:shd w:val="clear" w:color="auto" w:fill="FFFFFF"/>
          <w:lang w:val="de-DE"/>
        </w:rPr>
        <w:t>- und Dry-Signalen besteht.</w:t>
      </w:r>
      <w:r w:rsidRPr="00001535">
        <w:rPr>
          <w:rStyle w:val="eop"/>
          <w:rFonts w:ascii="Sennheiser Office" w:hAnsi="Sennheiser Office"/>
          <w:color w:val="000000"/>
          <w:szCs w:val="18"/>
          <w:shd w:val="clear" w:color="auto" w:fill="FFFFFF"/>
          <w:lang w:val="de-DE"/>
        </w:rPr>
        <w:t> </w:t>
      </w:r>
    </w:p>
    <w:p w14:paraId="469008FC" w14:textId="5B49577F" w:rsidR="00ED6D1A" w:rsidRPr="00D6050A" w:rsidRDefault="00104073" w:rsidP="00ED6D1A">
      <w:pPr>
        <w:jc w:val="center"/>
        <w:rPr>
          <w:lang w:val="de-DE"/>
        </w:rPr>
      </w:pPr>
      <w:r>
        <w:rPr>
          <w:noProof/>
          <w:lang w:val="de-DE"/>
        </w:rPr>
        <w:drawing>
          <wp:inline distT="0" distB="0" distL="0" distR="0" wp14:anchorId="760BB6AF" wp14:editId="2ED5F5FA">
            <wp:extent cx="4131945" cy="2371725"/>
            <wp:effectExtent l="0" t="0" r="1905" b="9525"/>
            <wp:docPr id="646174580" name="Grafik 4" descr="Ein Bild, das Design, Reihe, Rechtec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4580" name="Grafik 4" descr="Ein Bild, das Design, Reihe, Rechteck, Kunst enthält.&#10;&#10;Automatisch generierte Beschreibung"/>
                    <pic:cNvPicPr/>
                  </pic:nvPicPr>
                  <pic:blipFill rotWithShape="1">
                    <a:blip r:embed="rId11" cstate="print">
                      <a:extLst>
                        <a:ext uri="{28A0092B-C50C-407E-A947-70E740481C1C}">
                          <a14:useLocalDpi xmlns:a14="http://schemas.microsoft.com/office/drawing/2010/main" val="0"/>
                        </a:ext>
                      </a:extLst>
                    </a:blip>
                    <a:srcRect t="22932" b="20817"/>
                    <a:stretch/>
                  </pic:blipFill>
                  <pic:spPr bwMode="auto">
                    <a:xfrm>
                      <a:off x="0" y="0"/>
                      <a:ext cx="4161551" cy="2388719"/>
                    </a:xfrm>
                    <a:prstGeom prst="rect">
                      <a:avLst/>
                    </a:prstGeom>
                    <a:ln>
                      <a:noFill/>
                    </a:ln>
                    <a:extLst>
                      <a:ext uri="{53640926-AAD7-44D8-BBD7-CCE9431645EC}">
                        <a14:shadowObscured xmlns:a14="http://schemas.microsoft.com/office/drawing/2010/main"/>
                      </a:ext>
                    </a:extLst>
                  </pic:spPr>
                </pic:pic>
              </a:graphicData>
            </a:graphic>
          </wp:inline>
        </w:drawing>
      </w:r>
    </w:p>
    <w:p w14:paraId="75A40C64" w14:textId="387AB68F" w:rsidR="00ED6D1A" w:rsidRPr="00D6050A" w:rsidRDefault="007F541D" w:rsidP="00ED6D1A">
      <w:pPr>
        <w:jc w:val="center"/>
        <w:rPr>
          <w:lang w:val="de-DE"/>
        </w:rPr>
      </w:pPr>
      <w:r w:rsidRPr="00D6050A">
        <w:rPr>
          <w:rStyle w:val="normaltextrun"/>
          <w:rFonts w:ascii="Sennheiser Office" w:hAnsi="Sennheiser Office"/>
          <w:i/>
          <w:iCs/>
          <w:color w:val="000000"/>
          <w:szCs w:val="18"/>
          <w:shd w:val="clear" w:color="auto" w:fill="FFFFFF"/>
          <w:lang w:val="de-DE"/>
        </w:rPr>
        <w:t>MIYAs Echtzeit-Visualisierer</w:t>
      </w:r>
    </w:p>
    <w:p w14:paraId="0D12C25B" w14:textId="77777777" w:rsidR="00787831" w:rsidRPr="00D6050A" w:rsidRDefault="00787831" w:rsidP="00ED6D1A">
      <w:pPr>
        <w:rPr>
          <w:lang w:val="de-DE"/>
        </w:rPr>
      </w:pPr>
    </w:p>
    <w:p w14:paraId="7F3CD7AA" w14:textId="4B64789F" w:rsidR="00D6050A" w:rsidRDefault="00001535" w:rsidP="005270A8">
      <w:pPr>
        <w:rPr>
          <w:rStyle w:val="eop"/>
          <w:rFonts w:ascii="Sennheiser Office" w:hAnsi="Sennheiser Office"/>
          <w:color w:val="000000"/>
          <w:szCs w:val="18"/>
          <w:shd w:val="clear" w:color="auto" w:fill="FFFFFF"/>
          <w:lang w:val="de-DE"/>
        </w:rPr>
      </w:pPr>
      <w:r>
        <w:rPr>
          <w:rStyle w:val="normaltextrun"/>
          <w:rFonts w:ascii="Sennheiser Office" w:hAnsi="Sennheiser Office"/>
          <w:color w:val="000000"/>
          <w:szCs w:val="18"/>
          <w:shd w:val="clear" w:color="auto" w:fill="FFFFFF"/>
          <w:lang w:val="de-DE"/>
        </w:rPr>
        <w:t xml:space="preserve">Mit MIYA können sowohl satte Texturen als auch knarzige </w:t>
      </w:r>
      <w:proofErr w:type="spellStart"/>
      <w:r>
        <w:rPr>
          <w:rStyle w:val="normaltextrun"/>
          <w:rFonts w:ascii="Sennheiser Office" w:hAnsi="Sennheiser Office"/>
          <w:color w:val="000000"/>
          <w:szCs w:val="18"/>
          <w:shd w:val="clear" w:color="auto" w:fill="FFFFFF"/>
          <w:lang w:val="de-DE"/>
        </w:rPr>
        <w:t>Glitches</w:t>
      </w:r>
      <w:proofErr w:type="spellEnd"/>
      <w:r>
        <w:rPr>
          <w:rStyle w:val="normaltextrun"/>
          <w:rFonts w:ascii="Sennheiser Office" w:hAnsi="Sennheiser Office"/>
          <w:color w:val="000000"/>
          <w:szCs w:val="18"/>
          <w:shd w:val="clear" w:color="auto" w:fill="FFFFFF"/>
          <w:lang w:val="de-DE"/>
        </w:rPr>
        <w:t xml:space="preserve"> erzeugt werden: In der Analyzer-Sektion kann der Benutzer die Länge der Wavelets festlegen und Nulldurchgänge überspringen, um besondere Resonanzen zu erzeugen, indem die erkannten Nulldurchgänge basierend auf der eingestellten Zeit in Mikrosekunden ignoriert werden - je länger das Wavelet, desto tiefer der synthetisierte Ton. Das erzeugte Signal kann dann mit fünf Harmonic-Slidern individuell angepasst werden, um eine Vielzahl von harmonischen Obertönen zu erzeugen.</w:t>
      </w:r>
    </w:p>
    <w:p w14:paraId="2BA09AEE" w14:textId="77777777" w:rsidR="00001535" w:rsidRPr="00001535" w:rsidRDefault="00001535" w:rsidP="005270A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8"/>
        <w:gridCol w:w="4332"/>
      </w:tblGrid>
      <w:tr w:rsidR="003A745B" w:rsidRPr="00D6050A" w14:paraId="21827E19" w14:textId="77777777" w:rsidTr="00ED6D1A">
        <w:tc>
          <w:tcPr>
            <w:tcW w:w="3548" w:type="dxa"/>
          </w:tcPr>
          <w:p w14:paraId="18C538C7" w14:textId="4AFEE9F0" w:rsidR="00787831" w:rsidRPr="00001535" w:rsidRDefault="00001535" w:rsidP="004F6618">
            <w:pPr>
              <w:pStyle w:val="Beschriftung"/>
              <w:spacing w:line="360" w:lineRule="auto"/>
              <w:rPr>
                <w:lang w:val="de-DE"/>
              </w:rPr>
            </w:pPr>
            <w:r>
              <w:rPr>
                <w:rStyle w:val="normaltextrun"/>
                <w:rFonts w:ascii="Sennheiser Office" w:hAnsi="Sennheiser Office"/>
                <w:color w:val="000000"/>
                <w:szCs w:val="15"/>
                <w:shd w:val="clear" w:color="auto" w:fill="FFFFFF"/>
                <w:lang w:val="de-DE"/>
              </w:rPr>
              <w:t>Mit den Slidern von MIYA können Sie die Ober-, bzw. Untertöne des additiv synthetisierten Signals präzise einstellen.</w:t>
            </w:r>
            <w:r w:rsidRPr="00001535">
              <w:rPr>
                <w:rStyle w:val="eop"/>
                <w:rFonts w:ascii="Sennheiser Office" w:hAnsi="Sennheiser Office"/>
                <w:color w:val="000000"/>
                <w:szCs w:val="15"/>
                <w:shd w:val="clear" w:color="auto" w:fill="FFFFFF"/>
                <w:lang w:val="de-DE"/>
              </w:rPr>
              <w:t> </w:t>
            </w:r>
          </w:p>
        </w:tc>
        <w:tc>
          <w:tcPr>
            <w:tcW w:w="4332" w:type="dxa"/>
          </w:tcPr>
          <w:p w14:paraId="611FF18C" w14:textId="18C8FD96" w:rsidR="00787831" w:rsidRPr="00D6050A" w:rsidRDefault="003A745B" w:rsidP="003A745B">
            <w:pPr>
              <w:pStyle w:val="Beschriftung"/>
              <w:spacing w:line="360" w:lineRule="auto"/>
              <w:rPr>
                <w:lang w:val="de-DE"/>
              </w:rPr>
            </w:pPr>
            <w:r w:rsidRPr="00D6050A">
              <w:rPr>
                <w:noProof/>
                <w:lang w:val="de-DE"/>
              </w:rPr>
              <w:drawing>
                <wp:inline distT="0" distB="0" distL="0" distR="0" wp14:anchorId="71B5158B" wp14:editId="62B35A52">
                  <wp:extent cx="2682376" cy="1888565"/>
                  <wp:effectExtent l="0" t="0" r="0" b="3810"/>
                  <wp:docPr id="273779405" name="Grafik 6" descr="Ein Bild, das Screenshot, Kreis,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9405" name="Grafik 6" descr="Ein Bild, das Screenshot, Kreis, Diagramm, Design enthält.&#10;&#10;Automatisch generierte Beschreibung"/>
                          <pic:cNvPicPr/>
                        </pic:nvPicPr>
                        <pic:blipFill rotWithShape="1">
                          <a:blip r:embed="rId12" cstate="print">
                            <a:extLst>
                              <a:ext uri="{28A0092B-C50C-407E-A947-70E740481C1C}">
                                <a14:useLocalDpi xmlns:a14="http://schemas.microsoft.com/office/drawing/2010/main" val="0"/>
                              </a:ext>
                            </a:extLst>
                          </a:blip>
                          <a:srcRect t="15718" b="15285"/>
                          <a:stretch/>
                        </pic:blipFill>
                        <pic:spPr bwMode="auto">
                          <a:xfrm>
                            <a:off x="0" y="0"/>
                            <a:ext cx="2709282" cy="19075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0C626E" w14:textId="77777777" w:rsidR="00ED6D1A" w:rsidRPr="00D6050A" w:rsidRDefault="00ED6D1A" w:rsidP="005270A8">
      <w:pPr>
        <w:rPr>
          <w:lang w:val="de-DE"/>
        </w:rPr>
      </w:pPr>
    </w:p>
    <w:p w14:paraId="5422D623" w14:textId="363FD8A7" w:rsidR="007F541D" w:rsidRPr="00001535" w:rsidRDefault="00001535" w:rsidP="005270A8">
      <w:pPr>
        <w:rPr>
          <w:lang w:val="de-DE"/>
        </w:rPr>
      </w:pPr>
      <w:r>
        <w:rPr>
          <w:rStyle w:val="normaltextrun"/>
          <w:rFonts w:ascii="Sennheiser Office" w:hAnsi="Sennheiser Office"/>
          <w:color w:val="000000"/>
          <w:szCs w:val="18"/>
          <w:shd w:val="clear" w:color="auto" w:fill="FFFFFF"/>
          <w:lang w:val="de-DE"/>
        </w:rPr>
        <w:t>MIYAs internes Gate sorgt für eine verbesserte Kontrolle des Eingangssignals, indem es leisere Klänge wie z.B. Hintergrundgeräusche eliminiert oder die rhythmischen Aspekte des Originalsignals hervorhebt. Zudem können mit MIYA das vom additiven Synthesizer erzeugte Signal auf der Grundlage der Amplitude des ursprünglich erkannten Wavelets verstärkt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85"/>
        <w:gridCol w:w="4288"/>
      </w:tblGrid>
      <w:tr w:rsidR="00C729FE" w:rsidRPr="00D6050A" w14:paraId="1B6DCCC2" w14:textId="77777777" w:rsidTr="00C729FE">
        <w:tc>
          <w:tcPr>
            <w:tcW w:w="3585" w:type="dxa"/>
          </w:tcPr>
          <w:p w14:paraId="252B994E" w14:textId="72CA6D74" w:rsidR="00C729FE" w:rsidRPr="00001535" w:rsidRDefault="00001535" w:rsidP="00C729FE">
            <w:pPr>
              <w:pStyle w:val="Beschriftung"/>
              <w:rPr>
                <w:lang w:val="de-DE"/>
              </w:rPr>
            </w:pPr>
            <w:r>
              <w:rPr>
                <w:rStyle w:val="normaltextrun"/>
                <w:rFonts w:ascii="Sennheiser Office" w:hAnsi="Sennheiser Office"/>
                <w:color w:val="000000"/>
                <w:szCs w:val="15"/>
                <w:shd w:val="clear" w:color="auto" w:fill="FFFFFF"/>
                <w:lang w:val="de-DE"/>
              </w:rPr>
              <w:lastRenderedPageBreak/>
              <w:t>Passen Sie das Signal an Ihren Mix an: Nutzen Sie die Gate-, Boost- und Filter-Sektion von MIYA, um das erzeugte Signal abzustimmen.</w:t>
            </w:r>
            <w:r w:rsidRPr="00001535">
              <w:rPr>
                <w:rStyle w:val="eop"/>
                <w:rFonts w:ascii="Sennheiser Office" w:hAnsi="Sennheiser Office"/>
                <w:color w:val="000000"/>
                <w:szCs w:val="15"/>
                <w:shd w:val="clear" w:color="auto" w:fill="FFFFFF"/>
                <w:lang w:val="de-DE"/>
              </w:rPr>
              <w:t> </w:t>
            </w:r>
          </w:p>
        </w:tc>
        <w:tc>
          <w:tcPr>
            <w:tcW w:w="4219" w:type="dxa"/>
          </w:tcPr>
          <w:p w14:paraId="14A51044" w14:textId="39FC1B4F" w:rsidR="00C729FE" w:rsidRPr="00D6050A" w:rsidRDefault="00C729FE" w:rsidP="004F6618">
            <w:pPr>
              <w:pStyle w:val="Beschriftung"/>
              <w:spacing w:line="360" w:lineRule="auto"/>
              <w:rPr>
                <w:lang w:val="de-DE"/>
              </w:rPr>
            </w:pPr>
            <w:r w:rsidRPr="00D6050A">
              <w:rPr>
                <w:noProof/>
                <w:lang w:val="de-DE"/>
              </w:rPr>
              <w:drawing>
                <wp:inline distT="0" distB="0" distL="0" distR="0" wp14:anchorId="4D99E25D" wp14:editId="6A3320CE">
                  <wp:extent cx="2654300" cy="1876612"/>
                  <wp:effectExtent l="0" t="0" r="0" b="3175"/>
                  <wp:docPr id="1419678008" name="Grafik 10" descr="Ein Bild, das Screenshot, Kreis, Elektroni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8008" name="Grafik 10" descr="Ein Bild, das Screenshot, Kreis, Elektronik, Design enthält.&#10;&#10;Automatisch generierte Beschreibung"/>
                          <pic:cNvPicPr/>
                        </pic:nvPicPr>
                        <pic:blipFill rotWithShape="1">
                          <a:blip r:embed="rId13" cstate="print">
                            <a:extLst>
                              <a:ext uri="{28A0092B-C50C-407E-A947-70E740481C1C}">
                                <a14:useLocalDpi xmlns:a14="http://schemas.microsoft.com/office/drawing/2010/main" val="0"/>
                              </a:ext>
                            </a:extLst>
                          </a:blip>
                          <a:srcRect t="15443" b="15271"/>
                          <a:stretch/>
                        </pic:blipFill>
                        <pic:spPr bwMode="auto">
                          <a:xfrm>
                            <a:off x="0" y="0"/>
                            <a:ext cx="2675985" cy="18919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473E4A" w14:textId="2933EF7F" w:rsidR="00C43074" w:rsidRPr="00D6050A" w:rsidRDefault="00C43074" w:rsidP="005270A8">
      <w:pPr>
        <w:rPr>
          <w:lang w:val="de-DE"/>
        </w:rPr>
      </w:pPr>
    </w:p>
    <w:p w14:paraId="1B929FCB" w14:textId="119C4867" w:rsidR="00332A4C" w:rsidRDefault="0075328E" w:rsidP="005270A8">
      <w:pPr>
        <w:rPr>
          <w:lang w:val="de-DE"/>
        </w:rPr>
      </w:pPr>
      <w:r w:rsidRPr="00D6050A">
        <w:rPr>
          <w:lang w:val="de-DE"/>
        </w:rPr>
        <w:t xml:space="preserve">MIYA ist ab sofort im </w:t>
      </w:r>
      <w:hyperlink r:id="rId14" w:history="1">
        <w:r w:rsidRPr="00D6050A">
          <w:rPr>
            <w:rStyle w:val="Hyperlink"/>
            <w:color w:val="0095D5" w:themeColor="accent1"/>
            <w:lang w:val="de-DE"/>
          </w:rPr>
          <w:t>Dear Reality Store</w:t>
        </w:r>
      </w:hyperlink>
      <w:r w:rsidRPr="00D6050A">
        <w:rPr>
          <w:rStyle w:val="Hyperlink"/>
          <w:color w:val="0095D5" w:themeColor="accent1"/>
          <w:lang w:val="de-DE"/>
        </w:rPr>
        <w:t xml:space="preserve"> </w:t>
      </w:r>
      <w:r w:rsidRPr="00D6050A">
        <w:rPr>
          <w:lang w:val="de-DE"/>
        </w:rPr>
        <w:t>für 49 USD (+ MwSt.) erhältlich.</w:t>
      </w:r>
    </w:p>
    <w:p w14:paraId="6308F76D" w14:textId="6028502E" w:rsidR="009C7924" w:rsidRPr="00D6050A" w:rsidRDefault="009C7924" w:rsidP="005270A8">
      <w:pPr>
        <w:rPr>
          <w:lang w:val="de-DE"/>
        </w:rPr>
      </w:pPr>
    </w:p>
    <w:p w14:paraId="74304FAF" w14:textId="77777777" w:rsidR="009C7924" w:rsidRPr="00D6050A" w:rsidRDefault="009C7924" w:rsidP="005270A8">
      <w:pPr>
        <w:rPr>
          <w:lang w:val="de-DE"/>
        </w:rPr>
      </w:pPr>
    </w:p>
    <w:p w14:paraId="17F4188D" w14:textId="2F344BC4" w:rsidR="007C590D" w:rsidRDefault="0075328E" w:rsidP="007C590D">
      <w:pPr>
        <w:rPr>
          <w:lang w:val="de-DE"/>
        </w:rPr>
      </w:pPr>
      <w:bookmarkStart w:id="0" w:name="_Hlk84497803"/>
      <w:r w:rsidRPr="00D6050A">
        <w:rPr>
          <w:lang w:val="de-DE"/>
        </w:rPr>
        <w:t xml:space="preserve">Die Bilder zu dieser Pressemitteilung können </w:t>
      </w:r>
      <w:hyperlink r:id="rId15" w:history="1">
        <w:r w:rsidRPr="00236025">
          <w:rPr>
            <w:rStyle w:val="Hyperlink"/>
            <w:color w:val="0095D5" w:themeColor="accent1"/>
            <w:lang w:val="de-DE"/>
          </w:rPr>
          <w:t>hier</w:t>
        </w:r>
      </w:hyperlink>
      <w:r w:rsidRPr="00D6050A">
        <w:rPr>
          <w:lang w:val="de-DE"/>
        </w:rPr>
        <w:t xml:space="preserve"> heruntergeladen werden.</w:t>
      </w:r>
    </w:p>
    <w:p w14:paraId="65A1ED68" w14:textId="77777777" w:rsidR="003841D0" w:rsidRPr="00D6050A" w:rsidRDefault="003841D0" w:rsidP="007C590D">
      <w:pPr>
        <w:rPr>
          <w:lang w:val="de-DE"/>
        </w:rPr>
      </w:pPr>
    </w:p>
    <w:p w14:paraId="04E1F550" w14:textId="77777777" w:rsidR="0075328E" w:rsidRPr="00D6050A" w:rsidRDefault="0075328E" w:rsidP="007C590D">
      <w:pPr>
        <w:rPr>
          <w:rStyle w:val="Fett"/>
          <w:b w:val="0"/>
          <w:bCs w:val="0"/>
          <w:lang w:val="de-DE"/>
        </w:rPr>
      </w:pPr>
    </w:p>
    <w:bookmarkEnd w:id="0"/>
    <w:p w14:paraId="4F2D4C70" w14:textId="77777777" w:rsidR="009A03AD" w:rsidRDefault="009A03AD" w:rsidP="009A03AD">
      <w:pPr>
        <w:pStyle w:val="About"/>
        <w:rPr>
          <w:b/>
          <w:szCs w:val="18"/>
          <w:lang w:val="de-DE"/>
        </w:rPr>
      </w:pPr>
      <w:r>
        <w:rPr>
          <w:b/>
          <w:szCs w:val="18"/>
          <w:lang w:val="de-DE"/>
        </w:rPr>
        <w:t>ÜBER DEAR REALITY</w:t>
      </w:r>
    </w:p>
    <w:p w14:paraId="17DA42A6" w14:textId="77777777" w:rsidR="009A03AD" w:rsidRDefault="009A03AD" w:rsidP="009A03AD">
      <w:pPr>
        <w:pStyle w:val="About"/>
        <w:rPr>
          <w:lang w:val="de-DE"/>
        </w:rPr>
      </w:pPr>
      <w:r>
        <w:rPr>
          <w:lang w:val="de-DE"/>
        </w:rPr>
        <w:t xml:space="preserve">Dear Reality ist das führende Unternehmen im Bereich immersiver Audio-Controller, bekannt für seine binauralen </w:t>
      </w:r>
      <w:proofErr w:type="spellStart"/>
      <w:r>
        <w:rPr>
          <w:lang w:val="de-DE"/>
        </w:rPr>
        <w:t>Ambisonics</w:t>
      </w:r>
      <w:proofErr w:type="spellEnd"/>
      <w:r>
        <w:rPr>
          <w:lang w:val="de-DE"/>
        </w:rPr>
        <w:t xml:space="preserve">- und Mehrkanal-Encoder mit absolut realistischer </w:t>
      </w:r>
      <w:proofErr w:type="spellStart"/>
      <w:r>
        <w:rPr>
          <w:lang w:val="de-DE"/>
        </w:rPr>
        <w:t>Raumvirtualisierung</w:t>
      </w:r>
      <w:proofErr w:type="spellEnd"/>
      <w:r>
        <w:rPr>
          <w:lang w:val="de-DE"/>
        </w:rPr>
        <w:t xml:space="preserve">. Die Produkte des Unternehmens werden weltweit von Toningenieur*innen, Sounddesigner*innen, Rundfunkanstalten und Musiker*innen eingesetzt. Dear Reality wurde 2014 von Achim Fell und Christian Sander gegründet und hat seinen Sitz in Düsseldorf. Dear Realitys Engagement ist es, qualitativ hochwertige, hochmoderne 3D-Audiosoftware für die interaktive und lineare Audioproduktion zu liefern. Seit 2019 ist Dear Reality stolz darauf, Teil der Sennheiser Gruppe zu sein. </w:t>
      </w:r>
    </w:p>
    <w:p w14:paraId="2B3BAB9A" w14:textId="77777777" w:rsidR="009A03AD" w:rsidRPr="00571E8A" w:rsidRDefault="009A03AD" w:rsidP="009A03AD">
      <w:pPr>
        <w:rPr>
          <w:lang w:val="de-DE"/>
        </w:rPr>
      </w:pPr>
    </w:p>
    <w:p w14:paraId="2B330FDC" w14:textId="77777777" w:rsidR="009A03AD" w:rsidRDefault="009A03AD" w:rsidP="009A03AD">
      <w:pPr>
        <w:pStyle w:val="Contact"/>
        <w:rPr>
          <w:b/>
          <w:bCs/>
          <w:lang w:val="de-DE"/>
        </w:rPr>
      </w:pPr>
    </w:p>
    <w:p w14:paraId="60F42763" w14:textId="77777777" w:rsidR="009A03AD" w:rsidRPr="00C41639" w:rsidRDefault="009A03AD" w:rsidP="009A03AD">
      <w:pPr>
        <w:pStyle w:val="Default"/>
        <w:rPr>
          <w:sz w:val="18"/>
          <w:szCs w:val="18"/>
        </w:rPr>
      </w:pPr>
      <w:r w:rsidRPr="00C41639">
        <w:rPr>
          <w:b/>
          <w:bCs/>
          <w:sz w:val="18"/>
          <w:szCs w:val="18"/>
        </w:rPr>
        <w:t xml:space="preserve">ÜBER </w:t>
      </w:r>
      <w:r>
        <w:rPr>
          <w:b/>
          <w:bCs/>
          <w:sz w:val="18"/>
          <w:szCs w:val="18"/>
        </w:rPr>
        <w:t xml:space="preserve">DIE MARKE </w:t>
      </w:r>
      <w:r w:rsidRPr="00C41639">
        <w:rPr>
          <w:b/>
          <w:bCs/>
          <w:sz w:val="18"/>
          <w:szCs w:val="18"/>
        </w:rPr>
        <w:t xml:space="preserve">SENNHEISER </w:t>
      </w:r>
    </w:p>
    <w:p w14:paraId="1197F136" w14:textId="77777777" w:rsidR="009A03AD" w:rsidRPr="00246A95" w:rsidRDefault="009A03AD" w:rsidP="009A03AD">
      <w:pPr>
        <w:pStyle w:val="About"/>
        <w:rPr>
          <w:lang w:val="de-DE"/>
        </w:rPr>
      </w:pPr>
      <w:r w:rsidRPr="001808F4">
        <w:rPr>
          <w:lang w:val="de-DE" w:eastAsia="en-GB"/>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eastAsia="en-GB"/>
        </w:rPr>
        <w:t>Meeting-Lösungen</w:t>
      </w:r>
      <w:r w:rsidRPr="001808F4">
        <w:rPr>
          <w:lang w:val="de-DE" w:eastAsia="en-GB"/>
        </w:rPr>
        <w:t xml:space="preserve">, Streaming-Technologien und Monitoring-Systeme zum Geschäft der Sennheiser electronic GmbH &amp; Co. KG gehören, wird das Geschäft mit Consumer Electronics-Produkten wie Kopfhörern, Soundbars und sprachoptimierten </w:t>
      </w:r>
      <w:proofErr w:type="spellStart"/>
      <w:r w:rsidRPr="001808F4">
        <w:rPr>
          <w:lang w:val="de-DE" w:eastAsia="en-GB"/>
        </w:rPr>
        <w:t>Hearables</w:t>
      </w:r>
      <w:proofErr w:type="spellEnd"/>
      <w:r w:rsidRPr="001808F4">
        <w:rPr>
          <w:lang w:val="de-DE" w:eastAsia="en-GB"/>
        </w:rPr>
        <w:t xml:space="preserve"> von der Sonova Holding AG unter der Lizenz von Sennheiser betrieben</w:t>
      </w:r>
      <w:r w:rsidRPr="00246A95">
        <w:rPr>
          <w:lang w:val="de-DE"/>
        </w:rPr>
        <w:t xml:space="preserve">. </w:t>
      </w:r>
    </w:p>
    <w:p w14:paraId="0D0D5BD8" w14:textId="77777777" w:rsidR="009A03AD" w:rsidRPr="001808F4" w:rsidRDefault="009A03AD" w:rsidP="009A03AD">
      <w:pPr>
        <w:spacing w:line="240" w:lineRule="auto"/>
        <w:rPr>
          <w:lang w:val="de-DE"/>
        </w:rPr>
      </w:pPr>
    </w:p>
    <w:p w14:paraId="54891BEC" w14:textId="77777777" w:rsidR="009A03AD" w:rsidRPr="002837BB" w:rsidRDefault="009A03AD" w:rsidP="009A03AD">
      <w:pPr>
        <w:spacing w:line="240" w:lineRule="auto"/>
        <w:rPr>
          <w:color w:val="0095D5" w:themeColor="accent1"/>
          <w:szCs w:val="18"/>
          <w:lang w:val="de-DE"/>
        </w:rPr>
      </w:pPr>
      <w:hyperlink r:id="rId16" w:history="1">
        <w:r w:rsidRPr="002837BB">
          <w:rPr>
            <w:rStyle w:val="Hyperlink"/>
            <w:color w:val="0095D5" w:themeColor="accent1"/>
            <w:szCs w:val="18"/>
            <w:u w:val="none"/>
            <w:lang w:val="de-DE"/>
          </w:rPr>
          <w:t>www.sennheiser.com</w:t>
        </w:r>
      </w:hyperlink>
      <w:r w:rsidRPr="002837BB">
        <w:rPr>
          <w:color w:val="0095D5" w:themeColor="accent1"/>
          <w:szCs w:val="18"/>
          <w:lang w:val="de-DE"/>
        </w:rPr>
        <w:t xml:space="preserve"> </w:t>
      </w:r>
    </w:p>
    <w:p w14:paraId="2B011E41" w14:textId="77777777" w:rsidR="009A03AD" w:rsidRPr="00E279B6" w:rsidRDefault="009A03AD" w:rsidP="009A03AD">
      <w:pPr>
        <w:spacing w:line="240" w:lineRule="auto"/>
        <w:rPr>
          <w:color w:val="0095D5" w:themeColor="accent1"/>
          <w:szCs w:val="18"/>
          <w:lang w:val="de-DE"/>
        </w:rPr>
      </w:pPr>
      <w:hyperlink r:id="rId17" w:history="1">
        <w:r w:rsidRPr="002837BB">
          <w:rPr>
            <w:rStyle w:val="Hyperlink"/>
            <w:color w:val="0095D5" w:themeColor="accent1"/>
            <w:szCs w:val="18"/>
            <w:u w:val="none"/>
            <w:lang w:val="de-DE"/>
          </w:rPr>
          <w:t>www.sennheiser-hearing.com</w:t>
        </w:r>
      </w:hyperlink>
    </w:p>
    <w:p w14:paraId="64F25E35" w14:textId="77777777" w:rsidR="009A03AD" w:rsidRDefault="009A03AD" w:rsidP="009A03AD">
      <w:pPr>
        <w:pStyle w:val="About"/>
        <w:rPr>
          <w:szCs w:val="18"/>
          <w:lang w:val="de-DE"/>
        </w:rPr>
      </w:pPr>
    </w:p>
    <w:p w14:paraId="4114F2BE" w14:textId="77777777" w:rsidR="009A03AD" w:rsidRPr="00141CB2" w:rsidRDefault="009A03AD" w:rsidP="009A03AD">
      <w:pPr>
        <w:rPr>
          <w:highlight w:val="yellow"/>
          <w:lang w:val="de-DE"/>
        </w:rPr>
      </w:pPr>
    </w:p>
    <w:p w14:paraId="5BB1348B" w14:textId="77777777" w:rsidR="009A03AD" w:rsidRPr="00141CB2" w:rsidRDefault="009A03AD" w:rsidP="009A03AD">
      <w:pPr>
        <w:pStyle w:val="Contact"/>
        <w:rPr>
          <w:b/>
          <w:bCs/>
          <w:lang w:val="de-DE"/>
        </w:rPr>
      </w:pPr>
      <w:r w:rsidRPr="00141CB2">
        <w:rPr>
          <w:b/>
          <w:bCs/>
          <w:lang w:val="de-DE"/>
        </w:rPr>
        <w:t>Lokaler Pressekontakt</w:t>
      </w:r>
      <w:r w:rsidRPr="00141CB2">
        <w:rPr>
          <w:b/>
          <w:bCs/>
          <w:lang w:val="de-DE"/>
        </w:rPr>
        <w:tab/>
        <w:t>Globaler Pressekontakt</w:t>
      </w:r>
    </w:p>
    <w:p w14:paraId="3839AA50" w14:textId="77777777" w:rsidR="009A03AD" w:rsidRPr="00AB459B" w:rsidRDefault="009A03AD" w:rsidP="009A03AD">
      <w:pPr>
        <w:pStyle w:val="Contact"/>
        <w:rPr>
          <w:lang w:val="en-US"/>
        </w:rPr>
      </w:pPr>
      <w:r w:rsidRPr="009342FE">
        <w:rPr>
          <w:lang w:val="de-DE"/>
        </w:rPr>
        <w:t xml:space="preserve">Sennheiser electronic GmbH &amp; Co. </w:t>
      </w:r>
      <w:r w:rsidRPr="00AB459B">
        <w:rPr>
          <w:lang w:val="en-US"/>
        </w:rPr>
        <w:t>KG</w:t>
      </w:r>
      <w:r>
        <w:rPr>
          <w:lang w:val="en-US"/>
        </w:rPr>
        <w:tab/>
        <w:t>Dear Reality GmbH</w:t>
      </w:r>
    </w:p>
    <w:p w14:paraId="17479588" w14:textId="77777777" w:rsidR="009A03AD" w:rsidRPr="00AB459B" w:rsidRDefault="009A03AD" w:rsidP="009A03AD">
      <w:pPr>
        <w:pStyle w:val="Contact"/>
        <w:rPr>
          <w:color w:val="0095D5"/>
          <w:lang w:val="en-US"/>
        </w:rPr>
      </w:pPr>
      <w:r w:rsidRPr="00AB459B">
        <w:rPr>
          <w:color w:val="0095D5"/>
          <w:lang w:val="en-US"/>
        </w:rPr>
        <w:t>Maik Robbe</w:t>
      </w:r>
      <w:r>
        <w:rPr>
          <w:color w:val="0095D5"/>
          <w:lang w:val="en-US"/>
        </w:rPr>
        <w:tab/>
        <w:t>Kai Detlefsen</w:t>
      </w:r>
    </w:p>
    <w:p w14:paraId="30404D69" w14:textId="77777777" w:rsidR="009A03AD" w:rsidRPr="00AB459B" w:rsidRDefault="009A03AD" w:rsidP="009A03AD">
      <w:pPr>
        <w:pStyle w:val="Contact"/>
        <w:rPr>
          <w:lang w:val="en-US"/>
        </w:rPr>
      </w:pPr>
      <w:r w:rsidRPr="00AB459B">
        <w:rPr>
          <w:lang w:val="en-US"/>
        </w:rPr>
        <w:t>Communications Manager EMEA</w:t>
      </w:r>
      <w:r>
        <w:rPr>
          <w:lang w:val="en-US"/>
        </w:rPr>
        <w:tab/>
        <w:t>Director Marketing &amp; Business Development</w:t>
      </w:r>
    </w:p>
    <w:p w14:paraId="2DE6882B" w14:textId="77777777" w:rsidR="009A03AD" w:rsidRPr="00963EE3" w:rsidRDefault="009A03AD" w:rsidP="009A03AD">
      <w:pPr>
        <w:pStyle w:val="Contact"/>
        <w:rPr>
          <w:color w:val="000000" w:themeColor="text1"/>
          <w:lang w:val="en-US"/>
        </w:rPr>
      </w:pPr>
      <w:hyperlink r:id="rId18" w:history="1">
        <w:r w:rsidRPr="000E05EE">
          <w:rPr>
            <w:rStyle w:val="Hyperlink"/>
            <w:color w:val="0095D5" w:themeColor="accent1"/>
          </w:rPr>
          <w:t>maik.robbe@sennheiser.com</w:t>
        </w:r>
      </w:hyperlink>
      <w:r>
        <w:t xml:space="preserve"> </w:t>
      </w:r>
      <w:r>
        <w:tab/>
      </w:r>
      <w:hyperlink r:id="rId19" w:history="1">
        <w:r w:rsidRPr="002A1676">
          <w:rPr>
            <w:rStyle w:val="Hyperlink"/>
            <w:color w:val="0095D5" w:themeColor="accent1"/>
          </w:rPr>
          <w:t>press@dear-reality.com</w:t>
        </w:r>
      </w:hyperlink>
      <w:r>
        <w:t xml:space="preserve"> </w:t>
      </w:r>
    </w:p>
    <w:p w14:paraId="74365242" w14:textId="40531A86" w:rsidR="00B6599C" w:rsidRPr="009A03AD" w:rsidRDefault="00B6599C" w:rsidP="009A03AD">
      <w:pPr>
        <w:pStyle w:val="About"/>
        <w:spacing w:line="360" w:lineRule="auto"/>
        <w:rPr>
          <w:color w:val="FF0000"/>
          <w:lang w:val="en-US"/>
        </w:rPr>
      </w:pPr>
    </w:p>
    <w:sectPr w:rsidR="00B6599C" w:rsidRPr="009A03AD" w:rsidSect="008642E2">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0944E" w14:textId="77777777" w:rsidR="00A52ED9" w:rsidRDefault="00A52ED9" w:rsidP="00CA1EB9">
      <w:pPr>
        <w:spacing w:line="240" w:lineRule="auto"/>
      </w:pPr>
      <w:r>
        <w:separator/>
      </w:r>
    </w:p>
  </w:endnote>
  <w:endnote w:type="continuationSeparator" w:id="0">
    <w:p w14:paraId="30015F3D" w14:textId="77777777" w:rsidR="00A52ED9" w:rsidRDefault="00A52ED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ebo">
    <w:charset w:val="B1"/>
    <w:family w:val="auto"/>
    <w:pitch w:val="variable"/>
    <w:sig w:usb0="A00008E7" w:usb1="40000043" w:usb2="00000000" w:usb3="00000000" w:csb0="00000021" w:csb1="00000000"/>
    <w:embedRegular r:id="rId1" w:fontKey="{BEBC8F3E-3AA9-4870-86F5-E327D551A7BB}"/>
  </w:font>
  <w:font w:name="Sennheiser Office">
    <w:altName w:val="Calibri"/>
    <w:charset w:val="00"/>
    <w:family w:val="swiss"/>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AA5513-51A3-4E1C-9F99-0CD4E3206A97}"/>
  </w:font>
  <w:font w:name="Segoe UI">
    <w:panose1 w:val="020B0502040204020203"/>
    <w:charset w:val="00"/>
    <w:family w:val="swiss"/>
    <w:pitch w:val="variable"/>
    <w:sig w:usb0="E4002EFF" w:usb1="C000E47F" w:usb2="00000009" w:usb3="00000000" w:csb0="000001FF" w:csb1="00000000"/>
    <w:embedRegular r:id="rId3" w:fontKey="{91A51606-59A5-4AD6-BEA9-2E454D782EA5}"/>
    <w:embedBold r:id="rId4" w:fontKey="{5DCF061A-1758-4212-A02A-FEA209845FD1}"/>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B4D14" w14:textId="77777777" w:rsidR="00A52ED9" w:rsidRDefault="00A52ED9" w:rsidP="00CA1EB9">
      <w:pPr>
        <w:spacing w:line="240" w:lineRule="auto"/>
      </w:pPr>
      <w:r>
        <w:separator/>
      </w:r>
    </w:p>
  </w:footnote>
  <w:footnote w:type="continuationSeparator" w:id="0">
    <w:p w14:paraId="6A46D084" w14:textId="77777777" w:rsidR="00A52ED9" w:rsidRDefault="00A52ED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093E138F" w:rsidR="00324808" w:rsidRPr="005F6024" w:rsidRDefault="00324808" w:rsidP="008E5D5C">
    <w:pPr>
      <w:pStyle w:val="Kopfzeile"/>
      <w:rPr>
        <w:color w:val="00A8B8"/>
      </w:rPr>
    </w:pPr>
    <w:r w:rsidRPr="005F6024">
      <w:rPr>
        <w:color w:val="00A8B8"/>
      </w:rPr>
      <w:t>Press</w:t>
    </w:r>
    <w:r w:rsidR="008642E2">
      <w:rPr>
        <w:color w:val="00A8B8"/>
      </w:rPr>
      <w:t>emitteilung</w:t>
    </w:r>
  </w:p>
  <w:p w14:paraId="0D5D7F75" w14:textId="77777777" w:rsidR="00324808" w:rsidRPr="008E5D5C" w:rsidRDefault="00824A34" w:rsidP="008E5D5C">
    <w:pPr>
      <w:pStyle w:val="Kopfzeile"/>
    </w:pPr>
    <w:r>
      <w:fldChar w:fldCharType="begin"/>
    </w:r>
    <w:r>
      <w:instrText xml:space="preserve"> PAGE  \* Arabic  \* MERGEFORMAT </w:instrText>
    </w:r>
    <w:r>
      <w:fldChar w:fldCharType="separate"/>
    </w:r>
    <w:r w:rsidR="004632CB">
      <w:rPr>
        <w:noProof/>
      </w:rPr>
      <w:t>2</w:t>
    </w:r>
    <w:r>
      <w:rPr>
        <w:noProof/>
      </w:rPr>
      <w:fldChar w:fldCharType="end"/>
    </w:r>
    <w:r w:rsidR="00324808">
      <w:t>/</w:t>
    </w:r>
    <w:r w:rsidR="009E6180">
      <w:fldChar w:fldCharType="begin"/>
    </w:r>
    <w:r w:rsidR="009E6180">
      <w:instrText>NUMPAGES  \* Arabic  \* MERGEFORMAT</w:instrText>
    </w:r>
    <w:r w:rsidR="009E6180">
      <w:fldChar w:fldCharType="separate"/>
    </w:r>
    <w:r w:rsidR="004632CB">
      <w:rPr>
        <w:noProof/>
      </w:rPr>
      <w:t>3</w:t>
    </w:r>
    <w:r w:rsidR="009E618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5B673829" w:rsidR="00576BCE" w:rsidRPr="00FA2D3F" w:rsidRDefault="00142101" w:rsidP="00142101">
    <w:pPr>
      <w:pStyle w:val="Kopfzeile"/>
      <w:tabs>
        <w:tab w:val="left" w:pos="3840"/>
        <w:tab w:val="right" w:pos="9617"/>
      </w:tabs>
      <w:jc w:val="left"/>
      <w:rPr>
        <w:color w:val="00A8B8"/>
      </w:rPr>
    </w:pPr>
    <w:r>
      <w:rPr>
        <w:color w:val="00A8B8"/>
      </w:rPr>
      <w:tab/>
    </w:r>
    <w:r>
      <w:rPr>
        <w:color w:val="00A8B8"/>
      </w:rPr>
      <w:tab/>
    </w:r>
    <w:r w:rsidR="00576BCE"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43B978">
            <v:line id="Gerade Verbindung 5"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70.5pt,-9.45pt" to="70.5pt,53.55pt" w14:anchorId="38D51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o:lock v:ext="edit" shapetype="f"/>
            </v:line>
          </w:pict>
        </mc:Fallback>
      </mc:AlternateContent>
    </w:r>
    <w:r w:rsidR="00576BCE" w:rsidRPr="00FA2D3F">
      <w:rPr>
        <w:color w:val="00A8B8"/>
      </w:rPr>
      <w:t>Press</w:t>
    </w:r>
    <w:r w:rsidR="00576BCE"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642E2">
      <w:rPr>
        <w:color w:val="00A8B8"/>
      </w:rPr>
      <w:t>emitteilung</w:t>
    </w:r>
  </w:p>
  <w:p w14:paraId="360C9AB9" w14:textId="77777777" w:rsidR="00324808" w:rsidRPr="008E5D5C" w:rsidRDefault="00576BCE" w:rsidP="00576BCE">
    <w:pPr>
      <w:pStyle w:val="Kopfzeile"/>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r w:rsidR="009E6180">
      <w:fldChar w:fldCharType="begin"/>
    </w:r>
    <w:r w:rsidR="009E6180">
      <w:instrText>NUMPAGES  \* Arabic  \* MERGEFORMAT</w:instrText>
    </w:r>
    <w:r w:rsidR="009E6180">
      <w:fldChar w:fldCharType="separate"/>
    </w:r>
    <w:r w:rsidR="001D6817">
      <w:rPr>
        <w:noProof/>
      </w:rPr>
      <w:t>2</w:t>
    </w:r>
    <w:r w:rsidR="009E618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173"/>
    <w:multiLevelType w:val="multilevel"/>
    <w:tmpl w:val="5A2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1275080">
    <w:abstractNumId w:val="7"/>
  </w:num>
  <w:num w:numId="2" w16cid:durableId="676079418">
    <w:abstractNumId w:val="4"/>
  </w:num>
  <w:num w:numId="3" w16cid:durableId="312296754">
    <w:abstractNumId w:val="22"/>
  </w:num>
  <w:num w:numId="4" w16cid:durableId="743603566">
    <w:abstractNumId w:val="6"/>
  </w:num>
  <w:num w:numId="5" w16cid:durableId="1392459753">
    <w:abstractNumId w:val="20"/>
  </w:num>
  <w:num w:numId="6" w16cid:durableId="1849785436">
    <w:abstractNumId w:val="10"/>
  </w:num>
  <w:num w:numId="7" w16cid:durableId="11437380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4953826">
    <w:abstractNumId w:val="2"/>
  </w:num>
  <w:num w:numId="9" w16cid:durableId="1788311821">
    <w:abstractNumId w:val="17"/>
  </w:num>
  <w:num w:numId="10" w16cid:durableId="411053640">
    <w:abstractNumId w:val="1"/>
  </w:num>
  <w:num w:numId="11" w16cid:durableId="1689284139">
    <w:abstractNumId w:val="8"/>
  </w:num>
  <w:num w:numId="12" w16cid:durableId="2101752677">
    <w:abstractNumId w:val="18"/>
  </w:num>
  <w:num w:numId="13" w16cid:durableId="333992880">
    <w:abstractNumId w:val="21"/>
  </w:num>
  <w:num w:numId="14" w16cid:durableId="730467984">
    <w:abstractNumId w:val="5"/>
  </w:num>
  <w:num w:numId="15" w16cid:durableId="1711150539">
    <w:abstractNumId w:val="19"/>
  </w:num>
  <w:num w:numId="16" w16cid:durableId="306856474">
    <w:abstractNumId w:val="12"/>
  </w:num>
  <w:num w:numId="17" w16cid:durableId="1722317428">
    <w:abstractNumId w:val="11"/>
  </w:num>
  <w:num w:numId="18" w16cid:durableId="1596014510">
    <w:abstractNumId w:val="9"/>
  </w:num>
  <w:num w:numId="19" w16cid:durableId="74399951">
    <w:abstractNumId w:val="15"/>
  </w:num>
  <w:num w:numId="20" w16cid:durableId="533734222">
    <w:abstractNumId w:val="16"/>
  </w:num>
  <w:num w:numId="21" w16cid:durableId="293754903">
    <w:abstractNumId w:val="3"/>
  </w:num>
  <w:num w:numId="22" w16cid:durableId="931284739">
    <w:abstractNumId w:val="13"/>
  </w:num>
  <w:num w:numId="23" w16cid:durableId="662318621">
    <w:abstractNumId w:val="14"/>
  </w:num>
  <w:num w:numId="24" w16cid:durableId="1731224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535"/>
    <w:rsid w:val="00001645"/>
    <w:rsid w:val="00005F5F"/>
    <w:rsid w:val="000134D7"/>
    <w:rsid w:val="00013D1C"/>
    <w:rsid w:val="00014BCA"/>
    <w:rsid w:val="0001632B"/>
    <w:rsid w:val="0001676E"/>
    <w:rsid w:val="00020485"/>
    <w:rsid w:val="00021722"/>
    <w:rsid w:val="00034424"/>
    <w:rsid w:val="00042D0D"/>
    <w:rsid w:val="00044A72"/>
    <w:rsid w:val="000451AC"/>
    <w:rsid w:val="00046898"/>
    <w:rsid w:val="00047D6A"/>
    <w:rsid w:val="000515F9"/>
    <w:rsid w:val="00052598"/>
    <w:rsid w:val="000534CD"/>
    <w:rsid w:val="00060BEE"/>
    <w:rsid w:val="00061E5A"/>
    <w:rsid w:val="0006221A"/>
    <w:rsid w:val="00062A68"/>
    <w:rsid w:val="000650C7"/>
    <w:rsid w:val="000672B9"/>
    <w:rsid w:val="00067DCB"/>
    <w:rsid w:val="00071D44"/>
    <w:rsid w:val="00073357"/>
    <w:rsid w:val="00080D48"/>
    <w:rsid w:val="00082526"/>
    <w:rsid w:val="000845EB"/>
    <w:rsid w:val="000850F9"/>
    <w:rsid w:val="00086BC7"/>
    <w:rsid w:val="000906B4"/>
    <w:rsid w:val="00090721"/>
    <w:rsid w:val="00093230"/>
    <w:rsid w:val="0009384F"/>
    <w:rsid w:val="000A054A"/>
    <w:rsid w:val="000B16C2"/>
    <w:rsid w:val="000B2B40"/>
    <w:rsid w:val="000B6659"/>
    <w:rsid w:val="000C07FC"/>
    <w:rsid w:val="000C1C9D"/>
    <w:rsid w:val="000C3C6E"/>
    <w:rsid w:val="000C7B45"/>
    <w:rsid w:val="000D07C3"/>
    <w:rsid w:val="000D1E0B"/>
    <w:rsid w:val="000D70D8"/>
    <w:rsid w:val="000E4F9C"/>
    <w:rsid w:val="000E548D"/>
    <w:rsid w:val="000E558A"/>
    <w:rsid w:val="000E610E"/>
    <w:rsid w:val="000F1105"/>
    <w:rsid w:val="000F18CD"/>
    <w:rsid w:val="000F1B7D"/>
    <w:rsid w:val="000F670D"/>
    <w:rsid w:val="000F712D"/>
    <w:rsid w:val="000F7E49"/>
    <w:rsid w:val="001030EE"/>
    <w:rsid w:val="00104073"/>
    <w:rsid w:val="00106DC2"/>
    <w:rsid w:val="0010720D"/>
    <w:rsid w:val="001103C9"/>
    <w:rsid w:val="00110939"/>
    <w:rsid w:val="00115425"/>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E73"/>
    <w:rsid w:val="00142101"/>
    <w:rsid w:val="00142A0D"/>
    <w:rsid w:val="00152FA9"/>
    <w:rsid w:val="00154768"/>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3DB2"/>
    <w:rsid w:val="001A5A7D"/>
    <w:rsid w:val="001A6DF3"/>
    <w:rsid w:val="001A7BCF"/>
    <w:rsid w:val="001B0382"/>
    <w:rsid w:val="001B46A8"/>
    <w:rsid w:val="001B4B52"/>
    <w:rsid w:val="001C00CF"/>
    <w:rsid w:val="001C1613"/>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944"/>
    <w:rsid w:val="00213B6E"/>
    <w:rsid w:val="00216144"/>
    <w:rsid w:val="002206C4"/>
    <w:rsid w:val="00226730"/>
    <w:rsid w:val="002277CF"/>
    <w:rsid w:val="0023030F"/>
    <w:rsid w:val="002332F1"/>
    <w:rsid w:val="00235506"/>
    <w:rsid w:val="002356E0"/>
    <w:rsid w:val="00235C08"/>
    <w:rsid w:val="00236025"/>
    <w:rsid w:val="002374A5"/>
    <w:rsid w:val="002409B4"/>
    <w:rsid w:val="002451E9"/>
    <w:rsid w:val="00245322"/>
    <w:rsid w:val="002459E5"/>
    <w:rsid w:val="002465AA"/>
    <w:rsid w:val="00247165"/>
    <w:rsid w:val="002502A3"/>
    <w:rsid w:val="0025380F"/>
    <w:rsid w:val="00257E72"/>
    <w:rsid w:val="00262172"/>
    <w:rsid w:val="00262484"/>
    <w:rsid w:val="002757E3"/>
    <w:rsid w:val="00280603"/>
    <w:rsid w:val="00282A73"/>
    <w:rsid w:val="00282A8D"/>
    <w:rsid w:val="002834AA"/>
    <w:rsid w:val="00283D6F"/>
    <w:rsid w:val="00284363"/>
    <w:rsid w:val="002849F1"/>
    <w:rsid w:val="002854DE"/>
    <w:rsid w:val="00286AA3"/>
    <w:rsid w:val="00286F89"/>
    <w:rsid w:val="002917A2"/>
    <w:rsid w:val="002A226A"/>
    <w:rsid w:val="002A24D0"/>
    <w:rsid w:val="002A4358"/>
    <w:rsid w:val="002A54F5"/>
    <w:rsid w:val="002A6E8A"/>
    <w:rsid w:val="002B047D"/>
    <w:rsid w:val="002B228B"/>
    <w:rsid w:val="002B3674"/>
    <w:rsid w:val="002B4D35"/>
    <w:rsid w:val="002B7498"/>
    <w:rsid w:val="002C10B6"/>
    <w:rsid w:val="002C2248"/>
    <w:rsid w:val="002C4738"/>
    <w:rsid w:val="002C6F4D"/>
    <w:rsid w:val="002C7064"/>
    <w:rsid w:val="002D11A8"/>
    <w:rsid w:val="002D1A3A"/>
    <w:rsid w:val="002D42CA"/>
    <w:rsid w:val="002D6BD2"/>
    <w:rsid w:val="002E3BD0"/>
    <w:rsid w:val="002E6AC4"/>
    <w:rsid w:val="002F6C5E"/>
    <w:rsid w:val="0030167E"/>
    <w:rsid w:val="00302A46"/>
    <w:rsid w:val="00305B63"/>
    <w:rsid w:val="00311C6F"/>
    <w:rsid w:val="003208EE"/>
    <w:rsid w:val="00320EA4"/>
    <w:rsid w:val="00321D1A"/>
    <w:rsid w:val="003222F5"/>
    <w:rsid w:val="00324808"/>
    <w:rsid w:val="00324859"/>
    <w:rsid w:val="00326945"/>
    <w:rsid w:val="00326FB8"/>
    <w:rsid w:val="003275FC"/>
    <w:rsid w:val="003279AA"/>
    <w:rsid w:val="00330111"/>
    <w:rsid w:val="0033058B"/>
    <w:rsid w:val="003325AE"/>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41D0"/>
    <w:rsid w:val="0038583A"/>
    <w:rsid w:val="00387600"/>
    <w:rsid w:val="00387744"/>
    <w:rsid w:val="00387816"/>
    <w:rsid w:val="00392136"/>
    <w:rsid w:val="003A26C2"/>
    <w:rsid w:val="003A4922"/>
    <w:rsid w:val="003A649F"/>
    <w:rsid w:val="003A745B"/>
    <w:rsid w:val="003B4894"/>
    <w:rsid w:val="003B6F65"/>
    <w:rsid w:val="003C3B78"/>
    <w:rsid w:val="003C59A5"/>
    <w:rsid w:val="003C5BCC"/>
    <w:rsid w:val="003D06A1"/>
    <w:rsid w:val="003D20E7"/>
    <w:rsid w:val="003D2DCD"/>
    <w:rsid w:val="003D532A"/>
    <w:rsid w:val="003E0005"/>
    <w:rsid w:val="003E19FA"/>
    <w:rsid w:val="003E38A9"/>
    <w:rsid w:val="003E4B10"/>
    <w:rsid w:val="003E4BEF"/>
    <w:rsid w:val="003F0F7A"/>
    <w:rsid w:val="003F173E"/>
    <w:rsid w:val="003F2CCE"/>
    <w:rsid w:val="003F6B63"/>
    <w:rsid w:val="003F6CC0"/>
    <w:rsid w:val="003F7688"/>
    <w:rsid w:val="0040012C"/>
    <w:rsid w:val="00400B3D"/>
    <w:rsid w:val="00404316"/>
    <w:rsid w:val="00404BF7"/>
    <w:rsid w:val="004122C3"/>
    <w:rsid w:val="004222D6"/>
    <w:rsid w:val="004258A9"/>
    <w:rsid w:val="0042760B"/>
    <w:rsid w:val="0043078D"/>
    <w:rsid w:val="00431785"/>
    <w:rsid w:val="004332C4"/>
    <w:rsid w:val="0043430D"/>
    <w:rsid w:val="004349AB"/>
    <w:rsid w:val="00435A49"/>
    <w:rsid w:val="00435EC7"/>
    <w:rsid w:val="00442248"/>
    <w:rsid w:val="00442551"/>
    <w:rsid w:val="00450FE3"/>
    <w:rsid w:val="004510F7"/>
    <w:rsid w:val="00451F9E"/>
    <w:rsid w:val="00452071"/>
    <w:rsid w:val="00453B3E"/>
    <w:rsid w:val="004555C1"/>
    <w:rsid w:val="00456985"/>
    <w:rsid w:val="00461820"/>
    <w:rsid w:val="00462AE9"/>
    <w:rsid w:val="004632CB"/>
    <w:rsid w:val="00474E4B"/>
    <w:rsid w:val="00477138"/>
    <w:rsid w:val="0048206F"/>
    <w:rsid w:val="004850F3"/>
    <w:rsid w:val="00490C42"/>
    <w:rsid w:val="00492449"/>
    <w:rsid w:val="004A09AE"/>
    <w:rsid w:val="004A40F5"/>
    <w:rsid w:val="004A4EE6"/>
    <w:rsid w:val="004B145A"/>
    <w:rsid w:val="004C3017"/>
    <w:rsid w:val="004D1199"/>
    <w:rsid w:val="004D4E78"/>
    <w:rsid w:val="004D650C"/>
    <w:rsid w:val="004E0A54"/>
    <w:rsid w:val="004E19A6"/>
    <w:rsid w:val="004E7F9A"/>
    <w:rsid w:val="004F31F9"/>
    <w:rsid w:val="004F355A"/>
    <w:rsid w:val="004F3697"/>
    <w:rsid w:val="004F79CB"/>
    <w:rsid w:val="00500E07"/>
    <w:rsid w:val="00504A34"/>
    <w:rsid w:val="00505597"/>
    <w:rsid w:val="00507935"/>
    <w:rsid w:val="0052285C"/>
    <w:rsid w:val="00523995"/>
    <w:rsid w:val="0052510B"/>
    <w:rsid w:val="005270A8"/>
    <w:rsid w:val="00527761"/>
    <w:rsid w:val="005327DB"/>
    <w:rsid w:val="00532E74"/>
    <w:rsid w:val="00535E0F"/>
    <w:rsid w:val="00536203"/>
    <w:rsid w:val="00536B44"/>
    <w:rsid w:val="00541F4C"/>
    <w:rsid w:val="005438AB"/>
    <w:rsid w:val="005438E7"/>
    <w:rsid w:val="00545A12"/>
    <w:rsid w:val="00551EB5"/>
    <w:rsid w:val="005522DB"/>
    <w:rsid w:val="00552C98"/>
    <w:rsid w:val="00553FC8"/>
    <w:rsid w:val="005549AA"/>
    <w:rsid w:val="00560FAB"/>
    <w:rsid w:val="00561A8C"/>
    <w:rsid w:val="00563997"/>
    <w:rsid w:val="00564511"/>
    <w:rsid w:val="00567684"/>
    <w:rsid w:val="0057159B"/>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2314"/>
    <w:rsid w:val="00597A7B"/>
    <w:rsid w:val="005A0B2C"/>
    <w:rsid w:val="005A1341"/>
    <w:rsid w:val="005A1FE6"/>
    <w:rsid w:val="005A3459"/>
    <w:rsid w:val="005A7009"/>
    <w:rsid w:val="005B1455"/>
    <w:rsid w:val="005B18BE"/>
    <w:rsid w:val="005B3E2C"/>
    <w:rsid w:val="005C019D"/>
    <w:rsid w:val="005C1F67"/>
    <w:rsid w:val="005C346B"/>
    <w:rsid w:val="005C698C"/>
    <w:rsid w:val="005C7ECC"/>
    <w:rsid w:val="005D520A"/>
    <w:rsid w:val="005D571F"/>
    <w:rsid w:val="005E076F"/>
    <w:rsid w:val="005E34A2"/>
    <w:rsid w:val="005E4083"/>
    <w:rsid w:val="005E769A"/>
    <w:rsid w:val="005E79D4"/>
    <w:rsid w:val="005F1816"/>
    <w:rsid w:val="005F375F"/>
    <w:rsid w:val="005F6024"/>
    <w:rsid w:val="005F74D3"/>
    <w:rsid w:val="00600AD7"/>
    <w:rsid w:val="0060142B"/>
    <w:rsid w:val="00601493"/>
    <w:rsid w:val="006033A5"/>
    <w:rsid w:val="00603990"/>
    <w:rsid w:val="006051BB"/>
    <w:rsid w:val="00606634"/>
    <w:rsid w:val="0060731E"/>
    <w:rsid w:val="00607AE5"/>
    <w:rsid w:val="006108B6"/>
    <w:rsid w:val="006110C4"/>
    <w:rsid w:val="006222D5"/>
    <w:rsid w:val="0062293A"/>
    <w:rsid w:val="00622B60"/>
    <w:rsid w:val="00623360"/>
    <w:rsid w:val="00627B1F"/>
    <w:rsid w:val="0063079D"/>
    <w:rsid w:val="00631B22"/>
    <w:rsid w:val="00633157"/>
    <w:rsid w:val="00633754"/>
    <w:rsid w:val="0063731D"/>
    <w:rsid w:val="00637FFB"/>
    <w:rsid w:val="00641FEB"/>
    <w:rsid w:val="00642DC3"/>
    <w:rsid w:val="006430CA"/>
    <w:rsid w:val="00645368"/>
    <w:rsid w:val="0064603A"/>
    <w:rsid w:val="006478D9"/>
    <w:rsid w:val="006502F1"/>
    <w:rsid w:val="00650E9B"/>
    <w:rsid w:val="0065648B"/>
    <w:rsid w:val="00656589"/>
    <w:rsid w:val="006571E1"/>
    <w:rsid w:val="00661338"/>
    <w:rsid w:val="006626CC"/>
    <w:rsid w:val="00665D04"/>
    <w:rsid w:val="00665D96"/>
    <w:rsid w:val="006665DF"/>
    <w:rsid w:val="00667104"/>
    <w:rsid w:val="006757EF"/>
    <w:rsid w:val="006758C2"/>
    <w:rsid w:val="00675D6D"/>
    <w:rsid w:val="00675EC3"/>
    <w:rsid w:val="00677B0A"/>
    <w:rsid w:val="0068243D"/>
    <w:rsid w:val="00684335"/>
    <w:rsid w:val="00685795"/>
    <w:rsid w:val="00685EC4"/>
    <w:rsid w:val="00686D52"/>
    <w:rsid w:val="006909C7"/>
    <w:rsid w:val="00690B64"/>
    <w:rsid w:val="00691771"/>
    <w:rsid w:val="00691D33"/>
    <w:rsid w:val="00692D50"/>
    <w:rsid w:val="0069441D"/>
    <w:rsid w:val="006958F5"/>
    <w:rsid w:val="00695CAA"/>
    <w:rsid w:val="006967BE"/>
    <w:rsid w:val="006A2819"/>
    <w:rsid w:val="006A2CC5"/>
    <w:rsid w:val="006B12AB"/>
    <w:rsid w:val="006B1B50"/>
    <w:rsid w:val="006B5046"/>
    <w:rsid w:val="006B6C35"/>
    <w:rsid w:val="006B7BAC"/>
    <w:rsid w:val="006C0585"/>
    <w:rsid w:val="006C239A"/>
    <w:rsid w:val="006C29E1"/>
    <w:rsid w:val="006C7F79"/>
    <w:rsid w:val="006D154A"/>
    <w:rsid w:val="006D55B1"/>
    <w:rsid w:val="006D7D6B"/>
    <w:rsid w:val="006E233E"/>
    <w:rsid w:val="006E58DB"/>
    <w:rsid w:val="006E7B06"/>
    <w:rsid w:val="006F058F"/>
    <w:rsid w:val="006F134F"/>
    <w:rsid w:val="006F1F15"/>
    <w:rsid w:val="006F21EC"/>
    <w:rsid w:val="006F269B"/>
    <w:rsid w:val="006F5634"/>
    <w:rsid w:val="006F6DE6"/>
    <w:rsid w:val="00700720"/>
    <w:rsid w:val="00700ED0"/>
    <w:rsid w:val="00701A09"/>
    <w:rsid w:val="00707C0B"/>
    <w:rsid w:val="00715364"/>
    <w:rsid w:val="007155FA"/>
    <w:rsid w:val="00720525"/>
    <w:rsid w:val="007216E1"/>
    <w:rsid w:val="007237E9"/>
    <w:rsid w:val="00724E7B"/>
    <w:rsid w:val="007303C1"/>
    <w:rsid w:val="00730716"/>
    <w:rsid w:val="007321DA"/>
    <w:rsid w:val="00732897"/>
    <w:rsid w:val="00733FA9"/>
    <w:rsid w:val="0073498E"/>
    <w:rsid w:val="00736723"/>
    <w:rsid w:val="0073722D"/>
    <w:rsid w:val="00737563"/>
    <w:rsid w:val="00737B01"/>
    <w:rsid w:val="007401E7"/>
    <w:rsid w:val="00740D3A"/>
    <w:rsid w:val="0074100B"/>
    <w:rsid w:val="00750374"/>
    <w:rsid w:val="0075328E"/>
    <w:rsid w:val="0075384D"/>
    <w:rsid w:val="0075529A"/>
    <w:rsid w:val="00760145"/>
    <w:rsid w:val="00760995"/>
    <w:rsid w:val="007609CF"/>
    <w:rsid w:val="007616B3"/>
    <w:rsid w:val="007636CE"/>
    <w:rsid w:val="007639C9"/>
    <w:rsid w:val="007659E8"/>
    <w:rsid w:val="00766E21"/>
    <w:rsid w:val="007671C9"/>
    <w:rsid w:val="00771818"/>
    <w:rsid w:val="00772686"/>
    <w:rsid w:val="00773A00"/>
    <w:rsid w:val="00775730"/>
    <w:rsid w:val="0077688D"/>
    <w:rsid w:val="007805D3"/>
    <w:rsid w:val="0078066D"/>
    <w:rsid w:val="00782317"/>
    <w:rsid w:val="007834E1"/>
    <w:rsid w:val="007847F2"/>
    <w:rsid w:val="00785695"/>
    <w:rsid w:val="00786EA4"/>
    <w:rsid w:val="007875C5"/>
    <w:rsid w:val="00787831"/>
    <w:rsid w:val="0079263F"/>
    <w:rsid w:val="00796EF7"/>
    <w:rsid w:val="007A229B"/>
    <w:rsid w:val="007A2D75"/>
    <w:rsid w:val="007A53BD"/>
    <w:rsid w:val="007A5F92"/>
    <w:rsid w:val="007B0147"/>
    <w:rsid w:val="007B7A54"/>
    <w:rsid w:val="007C2184"/>
    <w:rsid w:val="007C3608"/>
    <w:rsid w:val="007C4F79"/>
    <w:rsid w:val="007C590D"/>
    <w:rsid w:val="007C5F04"/>
    <w:rsid w:val="007C6B1C"/>
    <w:rsid w:val="007C6C67"/>
    <w:rsid w:val="007D0FC1"/>
    <w:rsid w:val="007D1325"/>
    <w:rsid w:val="007D3E22"/>
    <w:rsid w:val="007D50B6"/>
    <w:rsid w:val="007D6683"/>
    <w:rsid w:val="007E3807"/>
    <w:rsid w:val="007E45D0"/>
    <w:rsid w:val="007E6066"/>
    <w:rsid w:val="007E6EAA"/>
    <w:rsid w:val="007F2068"/>
    <w:rsid w:val="007F2727"/>
    <w:rsid w:val="007F2B18"/>
    <w:rsid w:val="007F53DD"/>
    <w:rsid w:val="007F541D"/>
    <w:rsid w:val="00800E20"/>
    <w:rsid w:val="008042D1"/>
    <w:rsid w:val="00804C6C"/>
    <w:rsid w:val="00806C0C"/>
    <w:rsid w:val="00810BAE"/>
    <w:rsid w:val="00812113"/>
    <w:rsid w:val="0081305C"/>
    <w:rsid w:val="0081434A"/>
    <w:rsid w:val="008153F8"/>
    <w:rsid w:val="0082379E"/>
    <w:rsid w:val="00824A34"/>
    <w:rsid w:val="00826BC7"/>
    <w:rsid w:val="0083558B"/>
    <w:rsid w:val="00835C42"/>
    <w:rsid w:val="00835C5B"/>
    <w:rsid w:val="0083773B"/>
    <w:rsid w:val="008425AA"/>
    <w:rsid w:val="00842874"/>
    <w:rsid w:val="00842A37"/>
    <w:rsid w:val="00842A7D"/>
    <w:rsid w:val="0084736A"/>
    <w:rsid w:val="008514C4"/>
    <w:rsid w:val="00852AC6"/>
    <w:rsid w:val="0085476F"/>
    <w:rsid w:val="0085561B"/>
    <w:rsid w:val="00856149"/>
    <w:rsid w:val="0085705E"/>
    <w:rsid w:val="00860B4E"/>
    <w:rsid w:val="0086153C"/>
    <w:rsid w:val="0086160E"/>
    <w:rsid w:val="00861D34"/>
    <w:rsid w:val="008642E2"/>
    <w:rsid w:val="0086497A"/>
    <w:rsid w:val="00864F5E"/>
    <w:rsid w:val="00864FA6"/>
    <w:rsid w:val="00866A95"/>
    <w:rsid w:val="00873628"/>
    <w:rsid w:val="0087566E"/>
    <w:rsid w:val="00880B94"/>
    <w:rsid w:val="00880BFE"/>
    <w:rsid w:val="008833A9"/>
    <w:rsid w:val="0088387D"/>
    <w:rsid w:val="0088516B"/>
    <w:rsid w:val="00886593"/>
    <w:rsid w:val="00886E20"/>
    <w:rsid w:val="00892E5F"/>
    <w:rsid w:val="008936EE"/>
    <w:rsid w:val="008A2E98"/>
    <w:rsid w:val="008A3422"/>
    <w:rsid w:val="008A3BF3"/>
    <w:rsid w:val="008A568E"/>
    <w:rsid w:val="008B0A62"/>
    <w:rsid w:val="008B16BB"/>
    <w:rsid w:val="008B3DD9"/>
    <w:rsid w:val="008C430F"/>
    <w:rsid w:val="008C5280"/>
    <w:rsid w:val="008C5BEC"/>
    <w:rsid w:val="008D372F"/>
    <w:rsid w:val="008D5B56"/>
    <w:rsid w:val="008D6CAB"/>
    <w:rsid w:val="008E0E01"/>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302B0"/>
    <w:rsid w:val="00931A0C"/>
    <w:rsid w:val="00931C8D"/>
    <w:rsid w:val="009320A9"/>
    <w:rsid w:val="00937175"/>
    <w:rsid w:val="00943D6E"/>
    <w:rsid w:val="00945E93"/>
    <w:rsid w:val="00946663"/>
    <w:rsid w:val="00946B67"/>
    <w:rsid w:val="00952D5A"/>
    <w:rsid w:val="009536FF"/>
    <w:rsid w:val="00955D12"/>
    <w:rsid w:val="00956166"/>
    <w:rsid w:val="00957B9D"/>
    <w:rsid w:val="009608D0"/>
    <w:rsid w:val="00962054"/>
    <w:rsid w:val="00963927"/>
    <w:rsid w:val="0096404E"/>
    <w:rsid w:val="00964682"/>
    <w:rsid w:val="009668A1"/>
    <w:rsid w:val="00967DD4"/>
    <w:rsid w:val="0097112C"/>
    <w:rsid w:val="00973181"/>
    <w:rsid w:val="0097538C"/>
    <w:rsid w:val="00977342"/>
    <w:rsid w:val="00977493"/>
    <w:rsid w:val="0098029B"/>
    <w:rsid w:val="00984DD8"/>
    <w:rsid w:val="00991BEB"/>
    <w:rsid w:val="00992975"/>
    <w:rsid w:val="00992A12"/>
    <w:rsid w:val="00994054"/>
    <w:rsid w:val="009973DF"/>
    <w:rsid w:val="00997A82"/>
    <w:rsid w:val="009A03AD"/>
    <w:rsid w:val="009A0974"/>
    <w:rsid w:val="009A1230"/>
    <w:rsid w:val="009A1CF7"/>
    <w:rsid w:val="009B0025"/>
    <w:rsid w:val="009B19B1"/>
    <w:rsid w:val="009B1AA9"/>
    <w:rsid w:val="009B3EDB"/>
    <w:rsid w:val="009B6BB2"/>
    <w:rsid w:val="009B747E"/>
    <w:rsid w:val="009B7FBE"/>
    <w:rsid w:val="009C1012"/>
    <w:rsid w:val="009C323E"/>
    <w:rsid w:val="009C45A2"/>
    <w:rsid w:val="009C638A"/>
    <w:rsid w:val="009C7924"/>
    <w:rsid w:val="009D20A1"/>
    <w:rsid w:val="009D387C"/>
    <w:rsid w:val="009D4692"/>
    <w:rsid w:val="009D6AD5"/>
    <w:rsid w:val="009E3461"/>
    <w:rsid w:val="009E3E90"/>
    <w:rsid w:val="009E4736"/>
    <w:rsid w:val="009E6180"/>
    <w:rsid w:val="009E7A10"/>
    <w:rsid w:val="009F136E"/>
    <w:rsid w:val="009F1B80"/>
    <w:rsid w:val="009F7EAC"/>
    <w:rsid w:val="00A028EC"/>
    <w:rsid w:val="00A02C88"/>
    <w:rsid w:val="00A06005"/>
    <w:rsid w:val="00A06726"/>
    <w:rsid w:val="00A079C0"/>
    <w:rsid w:val="00A10D64"/>
    <w:rsid w:val="00A11584"/>
    <w:rsid w:val="00A1399B"/>
    <w:rsid w:val="00A16B4D"/>
    <w:rsid w:val="00A1701D"/>
    <w:rsid w:val="00A2015E"/>
    <w:rsid w:val="00A22CED"/>
    <w:rsid w:val="00A26180"/>
    <w:rsid w:val="00A349E9"/>
    <w:rsid w:val="00A36938"/>
    <w:rsid w:val="00A36C6A"/>
    <w:rsid w:val="00A40098"/>
    <w:rsid w:val="00A4309A"/>
    <w:rsid w:val="00A464F6"/>
    <w:rsid w:val="00A51F8A"/>
    <w:rsid w:val="00A52ED9"/>
    <w:rsid w:val="00A558CF"/>
    <w:rsid w:val="00A55E69"/>
    <w:rsid w:val="00A56373"/>
    <w:rsid w:val="00A56DA5"/>
    <w:rsid w:val="00A61908"/>
    <w:rsid w:val="00A65088"/>
    <w:rsid w:val="00A6636D"/>
    <w:rsid w:val="00A677C7"/>
    <w:rsid w:val="00A67D35"/>
    <w:rsid w:val="00A710ED"/>
    <w:rsid w:val="00A74BA2"/>
    <w:rsid w:val="00A75FA9"/>
    <w:rsid w:val="00A82AC2"/>
    <w:rsid w:val="00A83F03"/>
    <w:rsid w:val="00A84B2B"/>
    <w:rsid w:val="00A84BD5"/>
    <w:rsid w:val="00A8551F"/>
    <w:rsid w:val="00A9144B"/>
    <w:rsid w:val="00A919B0"/>
    <w:rsid w:val="00A92F2B"/>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6E1"/>
    <w:rsid w:val="00AC4E77"/>
    <w:rsid w:val="00AC7CFA"/>
    <w:rsid w:val="00AD0948"/>
    <w:rsid w:val="00AD65C5"/>
    <w:rsid w:val="00AD75E0"/>
    <w:rsid w:val="00AD7B4E"/>
    <w:rsid w:val="00AE0EF3"/>
    <w:rsid w:val="00AE0EF8"/>
    <w:rsid w:val="00AE0F8C"/>
    <w:rsid w:val="00AE2057"/>
    <w:rsid w:val="00AE2326"/>
    <w:rsid w:val="00AE4FA2"/>
    <w:rsid w:val="00AE78DA"/>
    <w:rsid w:val="00AF00F9"/>
    <w:rsid w:val="00AF09A5"/>
    <w:rsid w:val="00AF36C1"/>
    <w:rsid w:val="00AF7440"/>
    <w:rsid w:val="00B05B29"/>
    <w:rsid w:val="00B06102"/>
    <w:rsid w:val="00B069D9"/>
    <w:rsid w:val="00B06B26"/>
    <w:rsid w:val="00B0705C"/>
    <w:rsid w:val="00B10069"/>
    <w:rsid w:val="00B11084"/>
    <w:rsid w:val="00B13D27"/>
    <w:rsid w:val="00B17689"/>
    <w:rsid w:val="00B20954"/>
    <w:rsid w:val="00B20E88"/>
    <w:rsid w:val="00B21D9D"/>
    <w:rsid w:val="00B3213A"/>
    <w:rsid w:val="00B3544D"/>
    <w:rsid w:val="00B35DE1"/>
    <w:rsid w:val="00B360DE"/>
    <w:rsid w:val="00B404AB"/>
    <w:rsid w:val="00B44371"/>
    <w:rsid w:val="00B476AD"/>
    <w:rsid w:val="00B5217E"/>
    <w:rsid w:val="00B54B14"/>
    <w:rsid w:val="00B56D8B"/>
    <w:rsid w:val="00B5772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3B7F"/>
    <w:rsid w:val="00BC3CD2"/>
    <w:rsid w:val="00BC4C8D"/>
    <w:rsid w:val="00BC542C"/>
    <w:rsid w:val="00BD0512"/>
    <w:rsid w:val="00BD1602"/>
    <w:rsid w:val="00BD5E46"/>
    <w:rsid w:val="00BD7431"/>
    <w:rsid w:val="00BE0D8C"/>
    <w:rsid w:val="00BE56F7"/>
    <w:rsid w:val="00BE7046"/>
    <w:rsid w:val="00BE7969"/>
    <w:rsid w:val="00BF08EA"/>
    <w:rsid w:val="00BF4E62"/>
    <w:rsid w:val="00BF520E"/>
    <w:rsid w:val="00BF7D6F"/>
    <w:rsid w:val="00C02462"/>
    <w:rsid w:val="00C02C6E"/>
    <w:rsid w:val="00C03B0C"/>
    <w:rsid w:val="00C03E8F"/>
    <w:rsid w:val="00C0425D"/>
    <w:rsid w:val="00C04E86"/>
    <w:rsid w:val="00C10619"/>
    <w:rsid w:val="00C10BE4"/>
    <w:rsid w:val="00C13EA3"/>
    <w:rsid w:val="00C16707"/>
    <w:rsid w:val="00C20AE4"/>
    <w:rsid w:val="00C2244D"/>
    <w:rsid w:val="00C22AD2"/>
    <w:rsid w:val="00C2390E"/>
    <w:rsid w:val="00C24DAB"/>
    <w:rsid w:val="00C264BE"/>
    <w:rsid w:val="00C268EE"/>
    <w:rsid w:val="00C30400"/>
    <w:rsid w:val="00C30C91"/>
    <w:rsid w:val="00C363B8"/>
    <w:rsid w:val="00C40047"/>
    <w:rsid w:val="00C413D7"/>
    <w:rsid w:val="00C41533"/>
    <w:rsid w:val="00C42C03"/>
    <w:rsid w:val="00C43074"/>
    <w:rsid w:val="00C44D9D"/>
    <w:rsid w:val="00C472D4"/>
    <w:rsid w:val="00C52491"/>
    <w:rsid w:val="00C5286F"/>
    <w:rsid w:val="00C54A26"/>
    <w:rsid w:val="00C56B32"/>
    <w:rsid w:val="00C6040D"/>
    <w:rsid w:val="00C64377"/>
    <w:rsid w:val="00C64EFC"/>
    <w:rsid w:val="00C65C73"/>
    <w:rsid w:val="00C65F82"/>
    <w:rsid w:val="00C729FE"/>
    <w:rsid w:val="00C72DB3"/>
    <w:rsid w:val="00C75488"/>
    <w:rsid w:val="00C77D48"/>
    <w:rsid w:val="00C80334"/>
    <w:rsid w:val="00C8099E"/>
    <w:rsid w:val="00C82E2E"/>
    <w:rsid w:val="00C85083"/>
    <w:rsid w:val="00C864B1"/>
    <w:rsid w:val="00C909E1"/>
    <w:rsid w:val="00C91ACD"/>
    <w:rsid w:val="00C931A2"/>
    <w:rsid w:val="00C94578"/>
    <w:rsid w:val="00C9556D"/>
    <w:rsid w:val="00CA1EB9"/>
    <w:rsid w:val="00CA535D"/>
    <w:rsid w:val="00CA6C43"/>
    <w:rsid w:val="00CA745F"/>
    <w:rsid w:val="00CA7A6F"/>
    <w:rsid w:val="00CA7B08"/>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2416"/>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115"/>
    <w:rsid w:val="00D324C5"/>
    <w:rsid w:val="00D371A8"/>
    <w:rsid w:val="00D37A55"/>
    <w:rsid w:val="00D446D4"/>
    <w:rsid w:val="00D44A1A"/>
    <w:rsid w:val="00D462F1"/>
    <w:rsid w:val="00D465F2"/>
    <w:rsid w:val="00D46D1D"/>
    <w:rsid w:val="00D4710A"/>
    <w:rsid w:val="00D5391B"/>
    <w:rsid w:val="00D5457A"/>
    <w:rsid w:val="00D55CAD"/>
    <w:rsid w:val="00D57D59"/>
    <w:rsid w:val="00D6050A"/>
    <w:rsid w:val="00D62E03"/>
    <w:rsid w:val="00D644ED"/>
    <w:rsid w:val="00D66D44"/>
    <w:rsid w:val="00D80A6A"/>
    <w:rsid w:val="00D80B51"/>
    <w:rsid w:val="00D843A0"/>
    <w:rsid w:val="00D862AB"/>
    <w:rsid w:val="00D866B6"/>
    <w:rsid w:val="00D95391"/>
    <w:rsid w:val="00D97B9A"/>
    <w:rsid w:val="00DA233F"/>
    <w:rsid w:val="00DA39F5"/>
    <w:rsid w:val="00DA5CB2"/>
    <w:rsid w:val="00DA6C29"/>
    <w:rsid w:val="00DA7CA1"/>
    <w:rsid w:val="00DB43C0"/>
    <w:rsid w:val="00DB5CE9"/>
    <w:rsid w:val="00DC17E0"/>
    <w:rsid w:val="00DC389E"/>
    <w:rsid w:val="00DC6586"/>
    <w:rsid w:val="00DC69CF"/>
    <w:rsid w:val="00DC6E90"/>
    <w:rsid w:val="00DD2D4B"/>
    <w:rsid w:val="00DD7E59"/>
    <w:rsid w:val="00DE36E4"/>
    <w:rsid w:val="00DF01C0"/>
    <w:rsid w:val="00DF5696"/>
    <w:rsid w:val="00DF7B7B"/>
    <w:rsid w:val="00E00064"/>
    <w:rsid w:val="00E0006B"/>
    <w:rsid w:val="00E00140"/>
    <w:rsid w:val="00E01A8A"/>
    <w:rsid w:val="00E01F66"/>
    <w:rsid w:val="00E04293"/>
    <w:rsid w:val="00E059B3"/>
    <w:rsid w:val="00E111F2"/>
    <w:rsid w:val="00E12F70"/>
    <w:rsid w:val="00E13D2B"/>
    <w:rsid w:val="00E155DE"/>
    <w:rsid w:val="00E167D7"/>
    <w:rsid w:val="00E21122"/>
    <w:rsid w:val="00E23019"/>
    <w:rsid w:val="00E233E0"/>
    <w:rsid w:val="00E242F1"/>
    <w:rsid w:val="00E255D6"/>
    <w:rsid w:val="00E25829"/>
    <w:rsid w:val="00E27CD2"/>
    <w:rsid w:val="00E32CED"/>
    <w:rsid w:val="00E3787E"/>
    <w:rsid w:val="00E409A0"/>
    <w:rsid w:val="00E41719"/>
    <w:rsid w:val="00E429BC"/>
    <w:rsid w:val="00E42C92"/>
    <w:rsid w:val="00E42F0F"/>
    <w:rsid w:val="00E44880"/>
    <w:rsid w:val="00E45936"/>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6685"/>
    <w:rsid w:val="00E867AF"/>
    <w:rsid w:val="00E87211"/>
    <w:rsid w:val="00E94FB0"/>
    <w:rsid w:val="00E952ED"/>
    <w:rsid w:val="00E95B59"/>
    <w:rsid w:val="00E95E8B"/>
    <w:rsid w:val="00E9621B"/>
    <w:rsid w:val="00E973AA"/>
    <w:rsid w:val="00E975CB"/>
    <w:rsid w:val="00EA0380"/>
    <w:rsid w:val="00EA072B"/>
    <w:rsid w:val="00EA212C"/>
    <w:rsid w:val="00EA33F7"/>
    <w:rsid w:val="00EA38A6"/>
    <w:rsid w:val="00EA42E5"/>
    <w:rsid w:val="00EA701F"/>
    <w:rsid w:val="00EB49F1"/>
    <w:rsid w:val="00EB6084"/>
    <w:rsid w:val="00EB67AD"/>
    <w:rsid w:val="00EB6B64"/>
    <w:rsid w:val="00EB6D6E"/>
    <w:rsid w:val="00EC4738"/>
    <w:rsid w:val="00EC576E"/>
    <w:rsid w:val="00EC6942"/>
    <w:rsid w:val="00EC794F"/>
    <w:rsid w:val="00ED0659"/>
    <w:rsid w:val="00ED5510"/>
    <w:rsid w:val="00ED5654"/>
    <w:rsid w:val="00ED6D1A"/>
    <w:rsid w:val="00EE5BE9"/>
    <w:rsid w:val="00EE6A45"/>
    <w:rsid w:val="00EF1263"/>
    <w:rsid w:val="00EF2A43"/>
    <w:rsid w:val="00EF3481"/>
    <w:rsid w:val="00EF7E86"/>
    <w:rsid w:val="00F00682"/>
    <w:rsid w:val="00F0132C"/>
    <w:rsid w:val="00F02C70"/>
    <w:rsid w:val="00F04130"/>
    <w:rsid w:val="00F0711F"/>
    <w:rsid w:val="00F07328"/>
    <w:rsid w:val="00F1798E"/>
    <w:rsid w:val="00F21691"/>
    <w:rsid w:val="00F21E95"/>
    <w:rsid w:val="00F23A6D"/>
    <w:rsid w:val="00F2427F"/>
    <w:rsid w:val="00F30CB1"/>
    <w:rsid w:val="00F31887"/>
    <w:rsid w:val="00F31CAA"/>
    <w:rsid w:val="00F3283E"/>
    <w:rsid w:val="00F33DD9"/>
    <w:rsid w:val="00F35280"/>
    <w:rsid w:val="00F4039B"/>
    <w:rsid w:val="00F41998"/>
    <w:rsid w:val="00F43E67"/>
    <w:rsid w:val="00F443E5"/>
    <w:rsid w:val="00F45AA6"/>
    <w:rsid w:val="00F45F5C"/>
    <w:rsid w:val="00F47AA5"/>
    <w:rsid w:val="00F54DE8"/>
    <w:rsid w:val="00F54F29"/>
    <w:rsid w:val="00F563C4"/>
    <w:rsid w:val="00F57EC7"/>
    <w:rsid w:val="00F708DF"/>
    <w:rsid w:val="00F75316"/>
    <w:rsid w:val="00F76E4D"/>
    <w:rsid w:val="00F802E7"/>
    <w:rsid w:val="00F83D75"/>
    <w:rsid w:val="00F86445"/>
    <w:rsid w:val="00F864A8"/>
    <w:rsid w:val="00F86E94"/>
    <w:rsid w:val="00F92E39"/>
    <w:rsid w:val="00F96136"/>
    <w:rsid w:val="00F973D7"/>
    <w:rsid w:val="00FA0620"/>
    <w:rsid w:val="00FA1779"/>
    <w:rsid w:val="00FA2D27"/>
    <w:rsid w:val="00FA2D3F"/>
    <w:rsid w:val="00FA4B82"/>
    <w:rsid w:val="00FB055E"/>
    <w:rsid w:val="00FB1E24"/>
    <w:rsid w:val="00FB764F"/>
    <w:rsid w:val="00FC1869"/>
    <w:rsid w:val="00FC33E4"/>
    <w:rsid w:val="00FC5257"/>
    <w:rsid w:val="00FC56C1"/>
    <w:rsid w:val="00FC67FA"/>
    <w:rsid w:val="00FC7F33"/>
    <w:rsid w:val="00FD1029"/>
    <w:rsid w:val="00FD1923"/>
    <w:rsid w:val="00FD21F9"/>
    <w:rsid w:val="00FD2BA1"/>
    <w:rsid w:val="00FD3B74"/>
    <w:rsid w:val="00FD69BF"/>
    <w:rsid w:val="00FD6D26"/>
    <w:rsid w:val="00FD735C"/>
    <w:rsid w:val="00FD7441"/>
    <w:rsid w:val="00FE0297"/>
    <w:rsid w:val="00FE1588"/>
    <w:rsid w:val="00FE21FD"/>
    <w:rsid w:val="00FE2217"/>
    <w:rsid w:val="00FE562B"/>
    <w:rsid w:val="00FE5FA5"/>
    <w:rsid w:val="00FF1E5F"/>
    <w:rsid w:val="00FF4236"/>
    <w:rsid w:val="00FF7DC9"/>
    <w:rsid w:val="57EC46DB"/>
    <w:rsid w:val="5D53D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2727"/>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NichtaufgelsteErwhnung3">
    <w:name w:val="Nicht aufgelöste Erwähnung3"/>
    <w:basedOn w:val="Absatz-Standardschriftar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berschrift3Zchn">
    <w:name w:val="Überschrift 3 Zchn"/>
    <w:basedOn w:val="Absatz-Standardschriftart"/>
    <w:link w:val="berschrift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Zitat">
    <w:name w:val="HTML Cite"/>
    <w:basedOn w:val="Absatz-Standardschriftart"/>
    <w:uiPriority w:val="99"/>
    <w:semiHidden/>
    <w:unhideWhenUsed/>
    <w:rsid w:val="001D4F8F"/>
    <w:rPr>
      <w:i/>
      <w:iCs/>
    </w:rPr>
  </w:style>
  <w:style w:type="character" w:styleId="Kommentarzeichen">
    <w:name w:val="annotation reference"/>
    <w:basedOn w:val="Absatz-Standardschriftart"/>
    <w:uiPriority w:val="99"/>
    <w:semiHidden/>
    <w:unhideWhenUsed/>
    <w:rsid w:val="0010720D"/>
    <w:rPr>
      <w:sz w:val="16"/>
      <w:szCs w:val="16"/>
    </w:rPr>
  </w:style>
  <w:style w:type="paragraph" w:styleId="Kommentartext">
    <w:name w:val="annotation text"/>
    <w:basedOn w:val="Standard"/>
    <w:link w:val="KommentartextZchn"/>
    <w:uiPriority w:val="99"/>
    <w:unhideWhenUsed/>
    <w:rsid w:val="0010720D"/>
    <w:pPr>
      <w:spacing w:line="240" w:lineRule="auto"/>
    </w:pPr>
    <w:rPr>
      <w:sz w:val="20"/>
      <w:szCs w:val="20"/>
    </w:rPr>
  </w:style>
  <w:style w:type="character" w:customStyle="1" w:styleId="KommentartextZchn">
    <w:name w:val="Kommentartext Zchn"/>
    <w:basedOn w:val="Absatz-Standardschriftart"/>
    <w:link w:val="Kommentartext"/>
    <w:uiPriority w:val="99"/>
    <w:rsid w:val="0010720D"/>
    <w:rPr>
      <w:sz w:val="20"/>
      <w:szCs w:val="20"/>
      <w:lang w:val="en-GB"/>
    </w:rPr>
  </w:style>
  <w:style w:type="paragraph" w:styleId="Kommentarthema">
    <w:name w:val="annotation subject"/>
    <w:basedOn w:val="Kommentartext"/>
    <w:next w:val="Kommentartext"/>
    <w:link w:val="KommentarthemaZchn"/>
    <w:uiPriority w:val="99"/>
    <w:semiHidden/>
    <w:unhideWhenUsed/>
    <w:rsid w:val="0010720D"/>
    <w:rPr>
      <w:b/>
      <w:bCs/>
    </w:rPr>
  </w:style>
  <w:style w:type="character" w:customStyle="1" w:styleId="KommentarthemaZchn">
    <w:name w:val="Kommentarthema Zchn"/>
    <w:basedOn w:val="KommentartextZchn"/>
    <w:link w:val="Kommentarthema"/>
    <w:uiPriority w:val="99"/>
    <w:semiHidden/>
    <w:rsid w:val="0010720D"/>
    <w:rPr>
      <w:b/>
      <w:bCs/>
      <w:sz w:val="20"/>
      <w:szCs w:val="20"/>
      <w:lang w:val="en-GB"/>
    </w:rPr>
  </w:style>
  <w:style w:type="paragraph" w:styleId="berarbeitung">
    <w:name w:val="Revision"/>
    <w:hidden/>
    <w:uiPriority w:val="99"/>
    <w:semiHidden/>
    <w:rsid w:val="007B7A54"/>
    <w:pPr>
      <w:spacing w:after="0" w:line="240" w:lineRule="auto"/>
    </w:pPr>
    <w:rPr>
      <w:sz w:val="18"/>
      <w:lang w:val="en-GB"/>
    </w:rPr>
  </w:style>
  <w:style w:type="character" w:styleId="NichtaufgelsteErwhnung">
    <w:name w:val="Unresolved Mention"/>
    <w:basedOn w:val="Absatz-Standardschriftart"/>
    <w:uiPriority w:val="99"/>
    <w:semiHidden/>
    <w:unhideWhenUsed/>
    <w:rsid w:val="00005F5F"/>
    <w:rPr>
      <w:color w:val="605E5C"/>
      <w:shd w:val="clear" w:color="auto" w:fill="E1DFDD"/>
    </w:rPr>
  </w:style>
  <w:style w:type="paragraph" w:customStyle="1" w:styleId="Default">
    <w:name w:val="Default"/>
    <w:rsid w:val="009A03AD"/>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1248455">
      <w:bodyDiv w:val="1"/>
      <w:marLeft w:val="0"/>
      <w:marRight w:val="0"/>
      <w:marTop w:val="0"/>
      <w:marBottom w:val="0"/>
      <w:divBdr>
        <w:top w:val="none" w:sz="0" w:space="0" w:color="auto"/>
        <w:left w:val="none" w:sz="0" w:space="0" w:color="auto"/>
        <w:bottom w:val="none" w:sz="0" w:space="0" w:color="auto"/>
        <w:right w:val="none" w:sz="0" w:space="0" w:color="auto"/>
      </w:divBdr>
      <w:divsChild>
        <w:div w:id="1976375637">
          <w:marLeft w:val="0"/>
          <w:marRight w:val="0"/>
          <w:marTop w:val="0"/>
          <w:marBottom w:val="240"/>
          <w:divBdr>
            <w:top w:val="none" w:sz="0" w:space="0" w:color="auto"/>
            <w:left w:val="none" w:sz="0" w:space="0" w:color="auto"/>
            <w:bottom w:val="none" w:sz="0" w:space="0" w:color="auto"/>
            <w:right w:val="none" w:sz="0" w:space="0" w:color="auto"/>
          </w:divBdr>
        </w:div>
        <w:div w:id="1782916852">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05206014">
      <w:bodyDiv w:val="1"/>
      <w:marLeft w:val="0"/>
      <w:marRight w:val="0"/>
      <w:marTop w:val="0"/>
      <w:marBottom w:val="0"/>
      <w:divBdr>
        <w:top w:val="none" w:sz="0" w:space="0" w:color="auto"/>
        <w:left w:val="none" w:sz="0" w:space="0" w:color="auto"/>
        <w:bottom w:val="none" w:sz="0" w:space="0" w:color="auto"/>
        <w:right w:val="none" w:sz="0" w:space="0" w:color="auto"/>
      </w:divBdr>
      <w:divsChild>
        <w:div w:id="1859346405">
          <w:marLeft w:val="0"/>
          <w:marRight w:val="0"/>
          <w:marTop w:val="0"/>
          <w:marBottom w:val="0"/>
          <w:divBdr>
            <w:top w:val="none" w:sz="0" w:space="0" w:color="auto"/>
            <w:left w:val="none" w:sz="0" w:space="0" w:color="auto"/>
            <w:bottom w:val="none" w:sz="0" w:space="0" w:color="auto"/>
            <w:right w:val="none" w:sz="0" w:space="0" w:color="auto"/>
          </w:divBdr>
        </w:div>
        <w:div w:id="29115167">
          <w:marLeft w:val="0"/>
          <w:marRight w:val="0"/>
          <w:marTop w:val="0"/>
          <w:marBottom w:val="0"/>
          <w:divBdr>
            <w:top w:val="none" w:sz="0" w:space="0" w:color="auto"/>
            <w:left w:val="none" w:sz="0" w:space="0" w:color="auto"/>
            <w:bottom w:val="none" w:sz="0" w:space="0" w:color="auto"/>
            <w:right w:val="none" w:sz="0" w:space="0" w:color="auto"/>
          </w:divBdr>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942652">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8343088">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597559998">
      <w:bodyDiv w:val="1"/>
      <w:marLeft w:val="0"/>
      <w:marRight w:val="0"/>
      <w:marTop w:val="0"/>
      <w:marBottom w:val="0"/>
      <w:divBdr>
        <w:top w:val="none" w:sz="0" w:space="0" w:color="auto"/>
        <w:left w:val="none" w:sz="0" w:space="0" w:color="auto"/>
        <w:bottom w:val="none" w:sz="0" w:space="0" w:color="auto"/>
        <w:right w:val="none" w:sz="0" w:space="0" w:color="auto"/>
      </w:divBdr>
      <w:divsChild>
        <w:div w:id="1682514223">
          <w:marLeft w:val="0"/>
          <w:marRight w:val="0"/>
          <w:marTop w:val="0"/>
          <w:marBottom w:val="0"/>
          <w:divBdr>
            <w:top w:val="none" w:sz="0" w:space="0" w:color="auto"/>
            <w:left w:val="none" w:sz="0" w:space="0" w:color="auto"/>
            <w:bottom w:val="none" w:sz="0" w:space="0" w:color="auto"/>
            <w:right w:val="none" w:sz="0" w:space="0" w:color="auto"/>
          </w:divBdr>
          <w:divsChild>
            <w:div w:id="6103412">
              <w:marLeft w:val="0"/>
              <w:marRight w:val="0"/>
              <w:marTop w:val="0"/>
              <w:marBottom w:val="0"/>
              <w:divBdr>
                <w:top w:val="none" w:sz="0" w:space="0" w:color="auto"/>
                <w:left w:val="none" w:sz="0" w:space="0" w:color="auto"/>
                <w:bottom w:val="none" w:sz="0" w:space="0" w:color="auto"/>
                <w:right w:val="none" w:sz="0" w:space="0" w:color="auto"/>
              </w:divBdr>
              <w:divsChild>
                <w:div w:id="163356186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26997864">
          <w:marLeft w:val="0"/>
          <w:marRight w:val="0"/>
          <w:marTop w:val="0"/>
          <w:marBottom w:val="0"/>
          <w:divBdr>
            <w:top w:val="none" w:sz="0" w:space="0" w:color="auto"/>
            <w:left w:val="none" w:sz="0" w:space="0" w:color="auto"/>
            <w:bottom w:val="none" w:sz="0" w:space="0" w:color="auto"/>
            <w:right w:val="none" w:sz="0" w:space="0" w:color="auto"/>
          </w:divBdr>
          <w:divsChild>
            <w:div w:id="1588611349">
              <w:marLeft w:val="0"/>
              <w:marRight w:val="0"/>
              <w:marTop w:val="0"/>
              <w:marBottom w:val="0"/>
              <w:divBdr>
                <w:top w:val="none" w:sz="0" w:space="0" w:color="auto"/>
                <w:left w:val="none" w:sz="0" w:space="0" w:color="auto"/>
                <w:bottom w:val="none" w:sz="0" w:space="0" w:color="auto"/>
                <w:right w:val="none" w:sz="0" w:space="0" w:color="auto"/>
              </w:divBdr>
              <w:divsChild>
                <w:div w:id="49199085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6826650">
          <w:marLeft w:val="0"/>
          <w:marRight w:val="0"/>
          <w:marTop w:val="0"/>
          <w:marBottom w:val="0"/>
          <w:divBdr>
            <w:top w:val="none" w:sz="0" w:space="0" w:color="auto"/>
            <w:left w:val="none" w:sz="0" w:space="0" w:color="auto"/>
            <w:bottom w:val="none" w:sz="0" w:space="0" w:color="auto"/>
            <w:right w:val="none" w:sz="0" w:space="0" w:color="auto"/>
          </w:divBdr>
          <w:divsChild>
            <w:div w:id="1058745552">
              <w:marLeft w:val="0"/>
              <w:marRight w:val="0"/>
              <w:marTop w:val="0"/>
              <w:marBottom w:val="0"/>
              <w:divBdr>
                <w:top w:val="none" w:sz="0" w:space="0" w:color="auto"/>
                <w:left w:val="none" w:sz="0" w:space="0" w:color="auto"/>
                <w:bottom w:val="none" w:sz="0" w:space="0" w:color="auto"/>
                <w:right w:val="none" w:sz="0" w:space="0" w:color="auto"/>
              </w:divBdr>
              <w:divsChild>
                <w:div w:id="75628786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8308753">
      <w:bodyDiv w:val="1"/>
      <w:marLeft w:val="0"/>
      <w:marRight w:val="0"/>
      <w:marTop w:val="0"/>
      <w:marBottom w:val="0"/>
      <w:divBdr>
        <w:top w:val="none" w:sz="0" w:space="0" w:color="auto"/>
        <w:left w:val="none" w:sz="0" w:space="0" w:color="auto"/>
        <w:bottom w:val="none" w:sz="0" w:space="0" w:color="auto"/>
        <w:right w:val="none" w:sz="0" w:space="0" w:color="auto"/>
      </w:divBdr>
      <w:divsChild>
        <w:div w:id="799080944">
          <w:marLeft w:val="0"/>
          <w:marRight w:val="0"/>
          <w:marTop w:val="0"/>
          <w:marBottom w:val="0"/>
          <w:divBdr>
            <w:top w:val="none" w:sz="0" w:space="0" w:color="auto"/>
            <w:left w:val="none" w:sz="0" w:space="0" w:color="auto"/>
            <w:bottom w:val="none" w:sz="0" w:space="0" w:color="auto"/>
            <w:right w:val="none" w:sz="0" w:space="0" w:color="auto"/>
          </w:divBdr>
        </w:div>
        <w:div w:id="1671130504">
          <w:marLeft w:val="0"/>
          <w:marRight w:val="0"/>
          <w:marTop w:val="0"/>
          <w:marBottom w:val="0"/>
          <w:divBdr>
            <w:top w:val="none" w:sz="0" w:space="0" w:color="auto"/>
            <w:left w:val="none" w:sz="0" w:space="0" w:color="auto"/>
            <w:bottom w:val="none" w:sz="0" w:space="0" w:color="auto"/>
            <w:right w:val="none" w:sz="0" w:space="0" w:color="auto"/>
          </w:divBdr>
        </w:div>
      </w:divsChild>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4393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8432505">
      <w:bodyDiv w:val="1"/>
      <w:marLeft w:val="0"/>
      <w:marRight w:val="0"/>
      <w:marTop w:val="0"/>
      <w:marBottom w:val="0"/>
      <w:divBdr>
        <w:top w:val="none" w:sz="0" w:space="0" w:color="auto"/>
        <w:left w:val="none" w:sz="0" w:space="0" w:color="auto"/>
        <w:bottom w:val="none" w:sz="0" w:space="0" w:color="auto"/>
        <w:right w:val="none" w:sz="0" w:space="0" w:color="auto"/>
      </w:divBdr>
      <w:divsChild>
        <w:div w:id="2074542341">
          <w:marLeft w:val="0"/>
          <w:marRight w:val="0"/>
          <w:marTop w:val="0"/>
          <w:marBottom w:val="0"/>
          <w:divBdr>
            <w:top w:val="none" w:sz="0" w:space="0" w:color="auto"/>
            <w:left w:val="none" w:sz="0" w:space="0" w:color="auto"/>
            <w:bottom w:val="none" w:sz="0" w:space="0" w:color="auto"/>
            <w:right w:val="none" w:sz="0" w:space="0" w:color="auto"/>
          </w:divBdr>
        </w:div>
        <w:div w:id="469785737">
          <w:marLeft w:val="0"/>
          <w:marRight w:val="0"/>
          <w:marTop w:val="0"/>
          <w:marBottom w:val="0"/>
          <w:divBdr>
            <w:top w:val="none" w:sz="0" w:space="0" w:color="auto"/>
            <w:left w:val="none" w:sz="0" w:space="0" w:color="auto"/>
            <w:bottom w:val="none" w:sz="0" w:space="0" w:color="auto"/>
            <w:right w:val="none" w:sz="0" w:space="0" w:color="auto"/>
          </w:divBdr>
        </w:div>
        <w:div w:id="503983051">
          <w:marLeft w:val="0"/>
          <w:marRight w:val="0"/>
          <w:marTop w:val="0"/>
          <w:marBottom w:val="0"/>
          <w:divBdr>
            <w:top w:val="none" w:sz="0" w:space="0" w:color="auto"/>
            <w:left w:val="none" w:sz="0" w:space="0" w:color="auto"/>
            <w:bottom w:val="none" w:sz="0" w:space="0" w:color="auto"/>
            <w:right w:val="none" w:sz="0" w:space="0" w:color="auto"/>
          </w:divBdr>
        </w:div>
        <w:div w:id="478570505">
          <w:marLeft w:val="0"/>
          <w:marRight w:val="0"/>
          <w:marTop w:val="0"/>
          <w:marBottom w:val="0"/>
          <w:divBdr>
            <w:top w:val="none" w:sz="0" w:space="0" w:color="auto"/>
            <w:left w:val="none" w:sz="0" w:space="0" w:color="auto"/>
            <w:bottom w:val="none" w:sz="0" w:space="0" w:color="auto"/>
            <w:right w:val="none" w:sz="0" w:space="0" w:color="auto"/>
          </w:divBdr>
        </w:div>
      </w:divsChild>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74359918">
      <w:bodyDiv w:val="1"/>
      <w:marLeft w:val="0"/>
      <w:marRight w:val="0"/>
      <w:marTop w:val="0"/>
      <w:marBottom w:val="0"/>
      <w:divBdr>
        <w:top w:val="none" w:sz="0" w:space="0" w:color="auto"/>
        <w:left w:val="none" w:sz="0" w:space="0" w:color="auto"/>
        <w:bottom w:val="none" w:sz="0" w:space="0" w:color="auto"/>
        <w:right w:val="none" w:sz="0" w:space="0" w:color="auto"/>
      </w:divBdr>
      <w:divsChild>
        <w:div w:id="827552732">
          <w:marLeft w:val="0"/>
          <w:marRight w:val="0"/>
          <w:marTop w:val="0"/>
          <w:marBottom w:val="0"/>
          <w:divBdr>
            <w:top w:val="none" w:sz="0" w:space="0" w:color="auto"/>
            <w:left w:val="none" w:sz="0" w:space="0" w:color="auto"/>
            <w:bottom w:val="none" w:sz="0" w:space="0" w:color="auto"/>
            <w:right w:val="none" w:sz="0" w:space="0" w:color="auto"/>
          </w:divBdr>
        </w:div>
        <w:div w:id="1772240875">
          <w:marLeft w:val="0"/>
          <w:marRight w:val="0"/>
          <w:marTop w:val="0"/>
          <w:marBottom w:val="0"/>
          <w:divBdr>
            <w:top w:val="none" w:sz="0" w:space="0" w:color="auto"/>
            <w:left w:val="none" w:sz="0" w:space="0" w:color="auto"/>
            <w:bottom w:val="none" w:sz="0" w:space="0" w:color="auto"/>
            <w:right w:val="none" w:sz="0" w:space="0" w:color="auto"/>
          </w:divBdr>
        </w:div>
        <w:div w:id="1078208620">
          <w:marLeft w:val="0"/>
          <w:marRight w:val="0"/>
          <w:marTop w:val="0"/>
          <w:marBottom w:val="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maik.robbe@sennheis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ennheiser-hearing.com/de-DE/" TargetMode="External"/><Relationship Id="rId2" Type="http://schemas.openxmlformats.org/officeDocument/2006/relationships/numbering" Target="numbering.xml"/><Relationship Id="rId16" Type="http://schemas.openxmlformats.org/officeDocument/2006/relationships/hyperlink" Target="https://de-de.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ennheiser-brandzone.com/share/uE12RdwnFLxtFy8Lyhuq"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press@dear-realit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ar-reality.com/products/miya"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F46D9C-9D97-A24D-ADE3-49EA1CF790A7}">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739</Words>
  <Characters>4659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S.Boldt</cp:lastModifiedBy>
  <cp:revision>10</cp:revision>
  <cp:lastPrinted>2023-05-22T08:46:00Z</cp:lastPrinted>
  <dcterms:created xsi:type="dcterms:W3CDTF">2023-05-05T07:53:00Z</dcterms:created>
  <dcterms:modified xsi:type="dcterms:W3CDTF">2023-05-22T08:47:00Z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documentId_9243</vt:lpwstr>
  </property>
  <property fmtid="{D5CDD505-2E9C-101B-9397-08002B2CF9AE}" pid="3" name="grammarly_documentContext">
    <vt:lpwstr>{"goals":["convince","tellStory"],"domain":"business","emotions":["confident","joyful"],"dialect":"american"}</vt:lpwstr>
  </property>
</Properties>
</file>