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7F2633" w14:paraId="3CD12492" w14:textId="77777777" w:rsidTr="00624A03">
        <w:trPr>
          <w:trHeight w:val="433"/>
        </w:trPr>
        <w:tc>
          <w:tcPr>
            <w:tcW w:w="7621" w:type="dxa"/>
            <w:gridSpan w:val="2"/>
          </w:tcPr>
          <w:p w14:paraId="10D7B0C3" w14:textId="0EF5B10C" w:rsidR="009924EC" w:rsidRPr="007F2633" w:rsidRDefault="00DB2E86" w:rsidP="00B76447">
            <w:pPr>
              <w:rPr>
                <w:rFonts w:cs="Arial"/>
                <w:b/>
                <w:bCs/>
                <w:color w:val="00A0CB"/>
                <w:spacing w:val="38"/>
                <w:sz w:val="36"/>
                <w:szCs w:val="36"/>
                <w:lang w:val="nl-BE"/>
              </w:rPr>
            </w:pPr>
            <w:bookmarkStart w:id="0" w:name="_GoBack"/>
            <w:bookmarkEnd w:id="0"/>
            <w:r>
              <w:rPr>
                <w:rFonts w:cs="Arial"/>
                <w:b/>
                <w:bCs/>
                <w:color w:val="00A0CB"/>
                <w:spacing w:val="38"/>
                <w:sz w:val="36"/>
                <w:szCs w:val="36"/>
                <w:lang w:val="nl-BE"/>
              </w:rPr>
              <w:t>Vraag aan een expert</w:t>
            </w:r>
          </w:p>
        </w:tc>
        <w:tc>
          <w:tcPr>
            <w:tcW w:w="1902" w:type="dxa"/>
            <w:vMerge w:val="restart"/>
          </w:tcPr>
          <w:p w14:paraId="3DA4E528" w14:textId="77777777" w:rsidR="00F61DAA" w:rsidRPr="007F2633" w:rsidRDefault="007F2633" w:rsidP="00F61DAA">
            <w:pPr>
              <w:rPr>
                <w:rFonts w:cs="Arial"/>
                <w:sz w:val="18"/>
                <w:szCs w:val="18"/>
              </w:rPr>
            </w:pPr>
            <w:r>
              <w:rPr>
                <w:rFonts w:cs="Arial"/>
                <w:noProof/>
                <w:sz w:val="18"/>
                <w:szCs w:val="18"/>
              </w:rPr>
              <w:drawing>
                <wp:inline distT="0" distB="0" distL="0" distR="0" wp14:anchorId="20A2614C" wp14:editId="107B5ECE">
                  <wp:extent cx="1057275" cy="10572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7B1053" w:rsidRPr="007F2633">
              <w:rPr>
                <w:rFonts w:cs="Arial"/>
                <w:sz w:val="18"/>
                <w:szCs w:val="18"/>
              </w:rPr>
              <w:t>Catherine Legardien</w:t>
            </w:r>
          </w:p>
          <w:p w14:paraId="79F811D5" w14:textId="77777777" w:rsidR="009924EC" w:rsidRPr="007F2633" w:rsidRDefault="00F61DAA" w:rsidP="007B1053">
            <w:pPr>
              <w:rPr>
                <w:rFonts w:cs="Arial"/>
                <w:sz w:val="24"/>
              </w:rPr>
            </w:pPr>
            <w:r w:rsidRPr="007F2633">
              <w:rPr>
                <w:rFonts w:cs="Arial"/>
                <w:sz w:val="18"/>
                <w:szCs w:val="18"/>
              </w:rPr>
              <w:t xml:space="preserve">Legal </w:t>
            </w:r>
            <w:r w:rsidR="007B1053" w:rsidRPr="007F2633">
              <w:rPr>
                <w:rFonts w:cs="Arial"/>
                <w:sz w:val="18"/>
                <w:szCs w:val="18"/>
              </w:rPr>
              <w:t>Advisor</w:t>
            </w:r>
            <w:r w:rsidRPr="007F2633">
              <w:rPr>
                <w:rFonts w:cs="Arial"/>
                <w:sz w:val="18"/>
                <w:szCs w:val="18"/>
              </w:rPr>
              <w:t xml:space="preserve"> </w:t>
            </w:r>
            <w:r w:rsidRPr="007F2633">
              <w:rPr>
                <w:rFonts w:cs="Arial"/>
                <w:sz w:val="18"/>
                <w:szCs w:val="18"/>
              </w:rPr>
              <w:br/>
              <w:t>Partena Professional</w:t>
            </w:r>
          </w:p>
        </w:tc>
      </w:tr>
      <w:tr w:rsidR="005539DF" w:rsidRPr="007F2633" w14:paraId="36353EB5" w14:textId="77777777" w:rsidTr="00F61DAA">
        <w:trPr>
          <w:trHeight w:val="2040"/>
        </w:trPr>
        <w:tc>
          <w:tcPr>
            <w:tcW w:w="5642" w:type="dxa"/>
          </w:tcPr>
          <w:p w14:paraId="3E74C92F" w14:textId="77777777" w:rsidR="007F2633" w:rsidRPr="007F2633" w:rsidRDefault="007F2633" w:rsidP="00B40816">
            <w:pPr>
              <w:spacing w:line="280" w:lineRule="exact"/>
              <w:jc w:val="both"/>
              <w:rPr>
                <w:rFonts w:cs="Arial"/>
                <w:color w:val="00B0F0"/>
                <w:sz w:val="28"/>
                <w:szCs w:val="28"/>
                <w:lang w:val="fr-BE"/>
              </w:rPr>
            </w:pPr>
          </w:p>
          <w:p w14:paraId="2156E93E" w14:textId="77777777" w:rsidR="007F2633" w:rsidRPr="007F2633" w:rsidRDefault="007F2633" w:rsidP="00B40816">
            <w:pPr>
              <w:spacing w:line="280" w:lineRule="exact"/>
              <w:jc w:val="both"/>
              <w:rPr>
                <w:rFonts w:cs="Arial"/>
                <w:color w:val="00B0F0"/>
                <w:sz w:val="28"/>
                <w:szCs w:val="28"/>
                <w:lang w:val="fr-BE"/>
              </w:rPr>
            </w:pPr>
          </w:p>
          <w:p w14:paraId="01789F39" w14:textId="0F38C4A8" w:rsidR="00DB2E86" w:rsidRDefault="00DB2E86" w:rsidP="006C29E7">
            <w:pPr>
              <w:spacing w:line="280" w:lineRule="exact"/>
              <w:rPr>
                <w:rFonts w:cs="Arial"/>
                <w:color w:val="00B0F0"/>
                <w:sz w:val="28"/>
                <w:szCs w:val="28"/>
                <w:lang w:val="fr-BE"/>
              </w:rPr>
            </w:pPr>
            <w:r w:rsidRPr="00DB2E86">
              <w:rPr>
                <w:rFonts w:cs="Arial"/>
                <w:color w:val="00B0F0"/>
                <w:sz w:val="28"/>
                <w:szCs w:val="28"/>
                <w:lang w:val="fr-BE"/>
              </w:rPr>
              <w:t>Valse attesten: wat kan de werkgever doen?</w:t>
            </w:r>
          </w:p>
          <w:p w14:paraId="64E03E95" w14:textId="77777777" w:rsidR="005539DF" w:rsidRPr="007F2633" w:rsidRDefault="005539DF" w:rsidP="00B40816">
            <w:pPr>
              <w:spacing w:line="280" w:lineRule="exact"/>
              <w:jc w:val="both"/>
              <w:rPr>
                <w:rFonts w:cs="Arial"/>
                <w:sz w:val="28"/>
                <w:szCs w:val="28"/>
                <w:lang w:val="fr-BE"/>
              </w:rPr>
            </w:pPr>
          </w:p>
          <w:p w14:paraId="09CDCB59" w14:textId="77777777" w:rsidR="005539DF" w:rsidRPr="007F2633" w:rsidRDefault="005539DF" w:rsidP="00B40816">
            <w:pPr>
              <w:spacing w:line="280" w:lineRule="exact"/>
              <w:jc w:val="both"/>
              <w:rPr>
                <w:rFonts w:cs="Arial"/>
                <w:sz w:val="28"/>
                <w:szCs w:val="28"/>
                <w:lang w:val="fr-BE"/>
              </w:rPr>
            </w:pPr>
          </w:p>
        </w:tc>
        <w:tc>
          <w:tcPr>
            <w:tcW w:w="1979" w:type="dxa"/>
            <w:vAlign w:val="bottom"/>
          </w:tcPr>
          <w:p w14:paraId="36FEDA6B" w14:textId="77777777" w:rsidR="005539DF" w:rsidRPr="007F2633" w:rsidRDefault="005539DF" w:rsidP="007F2633">
            <w:pPr>
              <w:rPr>
                <w:rFonts w:cs="Arial"/>
                <w:sz w:val="28"/>
                <w:szCs w:val="28"/>
                <w:lang w:val="fr-BE"/>
              </w:rPr>
            </w:pPr>
          </w:p>
        </w:tc>
        <w:tc>
          <w:tcPr>
            <w:tcW w:w="1902" w:type="dxa"/>
            <w:vMerge/>
          </w:tcPr>
          <w:p w14:paraId="6A0E007A" w14:textId="77777777" w:rsidR="005539DF" w:rsidRPr="007F2633" w:rsidRDefault="005539DF" w:rsidP="00B40816">
            <w:pPr>
              <w:jc w:val="center"/>
              <w:rPr>
                <w:rFonts w:cs="Arial"/>
                <w:sz w:val="24"/>
                <w:lang w:val="fr-BE"/>
              </w:rPr>
            </w:pPr>
          </w:p>
        </w:tc>
      </w:tr>
    </w:tbl>
    <w:p w14:paraId="33B37F4B" w14:textId="77777777" w:rsidR="00F61DAA" w:rsidRPr="007F2633" w:rsidRDefault="000B3F0C" w:rsidP="00F61DAA">
      <w:pPr>
        <w:autoSpaceDE w:val="0"/>
        <w:autoSpaceDN w:val="0"/>
        <w:adjustRightInd w:val="0"/>
        <w:jc w:val="both"/>
        <w:rPr>
          <w:rFonts w:cs="Arial"/>
          <w:sz w:val="24"/>
          <w:lang w:val="fr-BE"/>
        </w:rPr>
      </w:pPr>
      <w:r w:rsidRPr="007F2633">
        <w:rPr>
          <w:rFonts w:cs="Arial"/>
          <w:noProof/>
        </w:rPr>
        <mc:AlternateContent>
          <mc:Choice Requires="wps">
            <w:drawing>
              <wp:anchor distT="4294967293" distB="4294967293" distL="114300" distR="114300" simplePos="0" relativeHeight="251658752" behindDoc="0" locked="0" layoutInCell="1" allowOverlap="1" wp14:anchorId="67F0AF2B" wp14:editId="177CF684">
                <wp:simplePos x="0" y="0"/>
                <wp:positionH relativeFrom="column">
                  <wp:posOffset>-213360</wp:posOffset>
                </wp:positionH>
                <wp:positionV relativeFrom="paragraph">
                  <wp:posOffset>13648</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9C04C"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1.05pt" to="48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" strokecolor="#f6a500" strokeweight="1pt"/>
            </w:pict>
          </mc:Fallback>
        </mc:AlternateContent>
      </w:r>
    </w:p>
    <w:p w14:paraId="64454BA7" w14:textId="4A480FEE" w:rsidR="007B1053" w:rsidRPr="006A2175" w:rsidRDefault="00A92AA3" w:rsidP="00A92AA3">
      <w:pPr>
        <w:spacing w:line="276" w:lineRule="auto"/>
        <w:jc w:val="both"/>
        <w:rPr>
          <w:rFonts w:cs="Arial"/>
          <w:b/>
          <w:szCs w:val="20"/>
          <w:lang w:val="fr-BE" w:bidi="nl-NL"/>
        </w:rPr>
      </w:pPr>
      <w:r w:rsidRPr="00A92AA3">
        <w:rPr>
          <w:rFonts w:cs="Arial"/>
          <w:b/>
          <w:szCs w:val="20"/>
          <w:lang w:val="fr-BE" w:bidi="nl-NL"/>
        </w:rPr>
        <w:t xml:space="preserve">Ingevolge een sociaal akkoord van dinsdag 12 april tussen de directie van Belgocontrol en een vakbondsorganisatie heeft een deel van de luchtverkeersleiders zijn ontevredenheid getoond door niet op het werk te verschijnen. Om hun afwezigheid te rechtvaardigen hebben zij geen </w:t>
      </w:r>
      <w:r w:rsidRPr="006A2175">
        <w:rPr>
          <w:rFonts w:cs="Arial"/>
          <w:b/>
          <w:szCs w:val="20"/>
          <w:lang w:val="fr-BE" w:bidi="nl-NL"/>
        </w:rPr>
        <w:t>gebruik gemaakt van hun stakingsrecht maar hebben zij zich arbeidsongeschikt laten verklaren.</w:t>
      </w:r>
      <w:r w:rsidR="006A2175" w:rsidRPr="006A2175">
        <w:rPr>
          <w:rFonts w:cs="Arial"/>
          <w:b/>
          <w:szCs w:val="20"/>
          <w:lang w:val="fr-BE" w:bidi="nl-NL"/>
        </w:rPr>
        <w:t xml:space="preserve"> </w:t>
      </w:r>
      <w:r w:rsidR="0064346D" w:rsidRPr="006A2175">
        <w:rPr>
          <w:rFonts w:cs="Arial"/>
          <w:b/>
          <w:szCs w:val="20"/>
          <w:lang w:val="fr-BE" w:bidi="nl-NL"/>
        </w:rPr>
        <w:t xml:space="preserve">De afdeling Legal Knowledge van Partena Professional heeft </w:t>
      </w:r>
      <w:r w:rsidR="006A2175" w:rsidRPr="006A2175">
        <w:rPr>
          <w:rFonts w:cs="Arial"/>
          <w:b/>
          <w:szCs w:val="20"/>
          <w:lang w:val="fr-BE" w:bidi="nl-NL"/>
        </w:rPr>
        <w:t>het</w:t>
      </w:r>
      <w:r w:rsidR="0064346D" w:rsidRPr="006A2175">
        <w:rPr>
          <w:rFonts w:cs="Arial"/>
          <w:b/>
          <w:szCs w:val="20"/>
          <w:lang w:val="fr-BE" w:bidi="nl-NL"/>
        </w:rPr>
        <w:t xml:space="preserve"> over de bredere vraag</w:t>
      </w:r>
      <w:r w:rsidR="006A2175" w:rsidRPr="006A2175">
        <w:rPr>
          <w:rFonts w:cs="Arial"/>
          <w:b/>
          <w:szCs w:val="20"/>
          <w:lang w:val="fr-BE" w:bidi="nl-NL"/>
        </w:rPr>
        <w:t>:</w:t>
      </w:r>
      <w:r w:rsidR="0064346D" w:rsidRPr="006A2175">
        <w:rPr>
          <w:rFonts w:cs="Arial"/>
          <w:b/>
          <w:szCs w:val="20"/>
          <w:lang w:val="fr-BE" w:bidi="nl-NL"/>
        </w:rPr>
        <w:t xml:space="preserve"> wat </w:t>
      </w:r>
      <w:r w:rsidR="006A2175" w:rsidRPr="006A2175">
        <w:rPr>
          <w:rFonts w:cs="Arial"/>
          <w:b/>
          <w:szCs w:val="20"/>
          <w:lang w:val="fr-BE" w:bidi="nl-NL"/>
        </w:rPr>
        <w:t xml:space="preserve">kan </w:t>
      </w:r>
      <w:r w:rsidR="0064346D" w:rsidRPr="006A2175">
        <w:rPr>
          <w:rFonts w:cs="Arial"/>
          <w:b/>
          <w:szCs w:val="20"/>
          <w:lang w:val="fr-BE" w:bidi="nl-NL"/>
        </w:rPr>
        <w:t>een werkgever</w:t>
      </w:r>
      <w:r w:rsidR="006A2175" w:rsidRPr="006A2175">
        <w:rPr>
          <w:rFonts w:cs="Arial"/>
          <w:b/>
          <w:szCs w:val="20"/>
          <w:lang w:val="fr-BE" w:bidi="nl-NL"/>
        </w:rPr>
        <w:t xml:space="preserve"> doen wanneer werknemers 'valse' attesten voorleggen</w:t>
      </w:r>
      <w:r w:rsidR="006A2175" w:rsidRPr="006A2175">
        <w:rPr>
          <w:rFonts w:cs="Arial"/>
          <w:b/>
          <w:szCs w:val="20"/>
          <w:lang w:val="fr-BE"/>
        </w:rPr>
        <w:t>?</w:t>
      </w:r>
    </w:p>
    <w:p w14:paraId="3EE53A8C" w14:textId="77777777" w:rsidR="0064346D" w:rsidRPr="007F2633" w:rsidRDefault="0064346D" w:rsidP="00A92AA3">
      <w:pPr>
        <w:spacing w:line="276" w:lineRule="auto"/>
        <w:jc w:val="both"/>
        <w:rPr>
          <w:rFonts w:cs="Arial"/>
          <w:szCs w:val="20"/>
          <w:lang w:val="fr-BE"/>
        </w:rPr>
      </w:pPr>
    </w:p>
    <w:p w14:paraId="3D7C0995" w14:textId="09245A06" w:rsidR="00A92AA3" w:rsidRDefault="00A92AA3" w:rsidP="00A92AA3">
      <w:pPr>
        <w:pStyle w:val="Heading1"/>
        <w:spacing w:line="276" w:lineRule="auto"/>
      </w:pPr>
      <w:r>
        <w:t>Herhaling van enkele principes</w:t>
      </w:r>
    </w:p>
    <w:p w14:paraId="3A81A7DE" w14:textId="77777777" w:rsidR="00A92AA3" w:rsidRPr="00A92AA3" w:rsidRDefault="00A92AA3" w:rsidP="00A92AA3">
      <w:pPr>
        <w:spacing w:line="276" w:lineRule="auto"/>
        <w:jc w:val="both"/>
        <w:rPr>
          <w:lang w:bidi="nl-NL"/>
        </w:rPr>
      </w:pPr>
      <w:r w:rsidRPr="00A92AA3">
        <w:rPr>
          <w:lang w:bidi="nl-NL"/>
        </w:rPr>
        <w:t>In geval van arbeidsongeschiktheid moet de werknemer aan een aantal verplichtingen voldoen:</w:t>
      </w:r>
    </w:p>
    <w:p w14:paraId="1B11BEA0" w14:textId="77777777" w:rsidR="00A92AA3" w:rsidRPr="0090531B" w:rsidRDefault="00A92AA3" w:rsidP="00A92AA3">
      <w:pPr>
        <w:numPr>
          <w:ilvl w:val="0"/>
          <w:numId w:val="31"/>
        </w:numPr>
        <w:spacing w:line="276" w:lineRule="auto"/>
        <w:jc w:val="both"/>
        <w:rPr>
          <w:lang w:bidi="nl-NL"/>
        </w:rPr>
      </w:pPr>
      <w:proofErr w:type="gramStart"/>
      <w:r w:rsidRPr="00A92AA3">
        <w:rPr>
          <w:lang w:bidi="nl-NL"/>
        </w:rPr>
        <w:t>hij</w:t>
      </w:r>
      <w:proofErr w:type="gramEnd"/>
      <w:r w:rsidRPr="00A92AA3">
        <w:rPr>
          <w:lang w:bidi="nl-NL"/>
        </w:rPr>
        <w:t xml:space="preserve"> moet </w:t>
      </w:r>
      <w:r w:rsidRPr="0090531B">
        <w:rPr>
          <w:lang w:bidi="nl-NL"/>
        </w:rPr>
        <w:t xml:space="preserve">onmiddellijk zijn werkgever inlichten; </w:t>
      </w:r>
    </w:p>
    <w:p w14:paraId="12CAC4D6" w14:textId="0243DD8B" w:rsidR="00A92AA3" w:rsidRPr="0090531B" w:rsidRDefault="00A92AA3" w:rsidP="00A92AA3">
      <w:pPr>
        <w:numPr>
          <w:ilvl w:val="0"/>
          <w:numId w:val="31"/>
        </w:numPr>
        <w:spacing w:line="276" w:lineRule="auto"/>
        <w:jc w:val="both"/>
        <w:rPr>
          <w:lang w:bidi="nl-NL"/>
        </w:rPr>
      </w:pPr>
      <w:proofErr w:type="gramStart"/>
      <w:r w:rsidRPr="0090531B">
        <w:rPr>
          <w:lang w:bidi="nl-NL"/>
        </w:rPr>
        <w:t>hij</w:t>
      </w:r>
      <w:proofErr w:type="gramEnd"/>
      <w:r w:rsidRPr="0090531B">
        <w:rPr>
          <w:lang w:bidi="nl-NL"/>
        </w:rPr>
        <w:t xml:space="preserve"> moet een geneeskundig getuigschrift voorleggen, voor zover een bepaling in het arbeidsreglement of in een collectieve arbeidsovereenkomst hierin voorziet. Wanneer er niet zo'n bepaling is, moet de werkgever daar </w:t>
      </w:r>
      <w:proofErr w:type="gramStart"/>
      <w:r w:rsidRPr="0090531B">
        <w:rPr>
          <w:lang w:bidi="nl-NL"/>
        </w:rPr>
        <w:t>om</w:t>
      </w:r>
      <w:proofErr w:type="gramEnd"/>
      <w:r w:rsidRPr="0090531B">
        <w:rPr>
          <w:lang w:bidi="nl-NL"/>
        </w:rPr>
        <w:t xml:space="preserve"> vragen. Het medisch attest moet verplicht een aantal vermeldingen bevatten: de verwachte duur van de ongeschiktheid en of de werknemer zich, met het oog op een controle, eventueel buitenshuis mag begeven.</w:t>
      </w:r>
    </w:p>
    <w:p w14:paraId="07EE0EE0" w14:textId="77777777" w:rsidR="00A92AA3" w:rsidRPr="0090531B" w:rsidRDefault="00A92AA3" w:rsidP="00A92AA3">
      <w:pPr>
        <w:numPr>
          <w:ilvl w:val="0"/>
          <w:numId w:val="31"/>
        </w:numPr>
        <w:spacing w:line="276" w:lineRule="auto"/>
        <w:jc w:val="both"/>
        <w:rPr>
          <w:lang w:bidi="nl-NL"/>
        </w:rPr>
      </w:pPr>
      <w:proofErr w:type="gramStart"/>
      <w:r w:rsidRPr="0090531B">
        <w:rPr>
          <w:lang w:bidi="nl-NL"/>
        </w:rPr>
        <w:t>hij</w:t>
      </w:r>
      <w:proofErr w:type="gramEnd"/>
      <w:r w:rsidRPr="0090531B">
        <w:rPr>
          <w:lang w:bidi="nl-NL"/>
        </w:rPr>
        <w:t xml:space="preserve"> moet zich aan de eventuele medische controle onderwerpen.</w:t>
      </w:r>
    </w:p>
    <w:p w14:paraId="52BD65A4" w14:textId="77777777" w:rsidR="00A92AA3" w:rsidRPr="0090531B" w:rsidRDefault="00A92AA3" w:rsidP="00A92AA3">
      <w:pPr>
        <w:spacing w:line="276" w:lineRule="auto"/>
        <w:jc w:val="both"/>
        <w:rPr>
          <w:lang w:bidi="nl-NL"/>
        </w:rPr>
      </w:pPr>
      <w:r w:rsidRPr="0090531B">
        <w:rPr>
          <w:lang w:bidi="nl-NL"/>
        </w:rPr>
        <w:t xml:space="preserve">Enkel wanneer de werknemer aan deze drie verplichtingen voldoet en de controlearts de arbeidsongeschiktheid bevestigt, </w:t>
      </w:r>
      <w:proofErr w:type="gramStart"/>
      <w:r w:rsidRPr="0090531B">
        <w:rPr>
          <w:lang w:bidi="nl-NL"/>
        </w:rPr>
        <w:t>kan</w:t>
      </w:r>
      <w:proofErr w:type="gramEnd"/>
      <w:r w:rsidRPr="0090531B">
        <w:rPr>
          <w:lang w:bidi="nl-NL"/>
        </w:rPr>
        <w:t xml:space="preserve"> de werknemer aanspraak maken op zijn gewaarborgd loon.</w:t>
      </w:r>
    </w:p>
    <w:p w14:paraId="7D375078" w14:textId="77777777" w:rsidR="007B1053" w:rsidRDefault="007B1053" w:rsidP="00A92AA3">
      <w:pPr>
        <w:spacing w:line="276" w:lineRule="auto"/>
        <w:jc w:val="both"/>
        <w:rPr>
          <w:rFonts w:cs="Arial"/>
          <w:szCs w:val="20"/>
          <w:lang w:val="fr-BE"/>
        </w:rPr>
      </w:pPr>
    </w:p>
    <w:p w14:paraId="0E1DCA14" w14:textId="77777777" w:rsidR="00A92AA3" w:rsidRPr="00382DAA" w:rsidRDefault="00A92AA3" w:rsidP="00A92AA3">
      <w:pPr>
        <w:pStyle w:val="Heading1"/>
        <w:spacing w:line="276" w:lineRule="auto"/>
      </w:pPr>
      <w:r>
        <w:t>Wat kan een werkgever doen wanneer hij twijfels heeft over de arbeidsongeschiktheid?</w:t>
      </w:r>
    </w:p>
    <w:p w14:paraId="27DE1B43" w14:textId="77777777" w:rsidR="00A92AA3" w:rsidRDefault="00A92AA3" w:rsidP="00A92AA3">
      <w:pPr>
        <w:spacing w:line="276" w:lineRule="auto"/>
        <w:jc w:val="both"/>
      </w:pPr>
      <w:r>
        <w:t xml:space="preserve">Ook al wordt de arbeidsongeschiktheid gerechtvaardigd door een medisch getuigschrift, toch </w:t>
      </w:r>
      <w:proofErr w:type="gramStart"/>
      <w:r>
        <w:t>kan</w:t>
      </w:r>
      <w:proofErr w:type="gramEnd"/>
      <w:r>
        <w:t xml:space="preserve"> de werkgever er om de een of andere reden twijfels bij hebben. Het enige wat hij dan </w:t>
      </w:r>
      <w:proofErr w:type="gramStart"/>
      <w:r>
        <w:t>kan</w:t>
      </w:r>
      <w:proofErr w:type="gramEnd"/>
      <w:r>
        <w:t xml:space="preserve"> doen is een controlearts inschakelen om de werkelijkheid van de arbeidsongeschiktheid te controleren. </w:t>
      </w:r>
      <w:proofErr w:type="gramStart"/>
      <w:r>
        <w:t>Afhankelijk van zijn beslissing moet de werkgever dan eventueel geen gewaarborgd loon betalen.</w:t>
      </w:r>
      <w:proofErr w:type="gramEnd"/>
    </w:p>
    <w:p w14:paraId="0E4BD3A8" w14:textId="77777777" w:rsidR="00A92AA3" w:rsidRDefault="00A92AA3" w:rsidP="007F2633">
      <w:pPr>
        <w:spacing w:line="280" w:lineRule="exact"/>
        <w:jc w:val="both"/>
        <w:rPr>
          <w:rFonts w:cs="Arial"/>
          <w:szCs w:val="20"/>
          <w:lang w:val="fr-BE"/>
        </w:rPr>
      </w:pPr>
    </w:p>
    <w:p w14:paraId="2DCD26C3" w14:textId="77777777" w:rsidR="00A92AA3" w:rsidRDefault="00A92AA3" w:rsidP="00A92AA3">
      <w:pPr>
        <w:pStyle w:val="Heading1"/>
        <w:spacing w:line="276" w:lineRule="auto"/>
        <w:jc w:val="both"/>
      </w:pPr>
      <w:r>
        <w:t>Hoe verloopt een medische controle concreet?</w:t>
      </w:r>
    </w:p>
    <w:p w14:paraId="3254C3C2" w14:textId="7349463E" w:rsidR="00A92AA3" w:rsidRPr="00A92AA3" w:rsidRDefault="00A92AA3" w:rsidP="00A92AA3">
      <w:pPr>
        <w:pStyle w:val="Heading2"/>
        <w:spacing w:line="276" w:lineRule="auto"/>
        <w:jc w:val="both"/>
        <w:rPr>
          <w:sz w:val="20"/>
        </w:rPr>
      </w:pPr>
      <w:r w:rsidRPr="00A92AA3">
        <w:rPr>
          <w:sz w:val="20"/>
        </w:rPr>
        <w:t>Keuze van de controlearts</w:t>
      </w:r>
    </w:p>
    <w:p w14:paraId="7FB6A0CD" w14:textId="39C6FEF8" w:rsidR="00A92AA3" w:rsidRPr="00B74676" w:rsidRDefault="00A92AA3" w:rsidP="00A92AA3">
      <w:pPr>
        <w:spacing w:line="276" w:lineRule="auto"/>
        <w:jc w:val="both"/>
      </w:pPr>
      <w:proofErr w:type="gramStart"/>
      <w:r>
        <w:t>De werkgever mag vrij een arts kiezen.</w:t>
      </w:r>
      <w:proofErr w:type="gramEnd"/>
      <w:r>
        <w:t xml:space="preserve"> Die arts moet wel gerechtigd zijn </w:t>
      </w:r>
      <w:proofErr w:type="gramStart"/>
      <w:r>
        <w:t>om</w:t>
      </w:r>
      <w:proofErr w:type="gramEnd"/>
      <w:r>
        <w:t xml:space="preserve"> de geneeskunde uit te oefenen en hij moet 5 jaar ervaring hebben als huisarts of een daarmee vergelijkbare praktijk. </w:t>
      </w:r>
      <w:proofErr w:type="gramStart"/>
      <w:r>
        <w:t>Bij elke opdracht moet hij bovendien een onafhankelijkheidsverklaring ondertekenen.</w:t>
      </w:r>
      <w:proofErr w:type="gramEnd"/>
      <w:r>
        <w:t xml:space="preserve"> De werkgever </w:t>
      </w:r>
      <w:proofErr w:type="gramStart"/>
      <w:r>
        <w:t>kan</w:t>
      </w:r>
      <w:proofErr w:type="gramEnd"/>
      <w:r>
        <w:t xml:space="preserve"> een beroep doen op een gespecialiseerde controle-instelling. </w:t>
      </w:r>
      <w:proofErr w:type="gramStart"/>
      <w:r>
        <w:t>De controlearts mag in geen geval de preventieadviseur-arbeidsgeneesheer zijn.</w:t>
      </w:r>
      <w:proofErr w:type="gramEnd"/>
    </w:p>
    <w:p w14:paraId="0EC8A372" w14:textId="77777777" w:rsidR="00A92AA3" w:rsidRPr="00FF06F3" w:rsidRDefault="00A92AA3" w:rsidP="00A92AA3">
      <w:pPr>
        <w:spacing w:line="280" w:lineRule="exact"/>
        <w:jc w:val="both"/>
        <w:rPr>
          <w:rFonts w:cs="Arial"/>
          <w:szCs w:val="20"/>
          <w:lang w:val="fr-BE"/>
        </w:rPr>
      </w:pPr>
    </w:p>
    <w:p w14:paraId="61150DE9" w14:textId="77777777" w:rsidR="00A92AA3" w:rsidRPr="00A92AA3" w:rsidRDefault="00A92AA3" w:rsidP="00A92AA3">
      <w:pPr>
        <w:spacing w:line="276" w:lineRule="auto"/>
        <w:jc w:val="both"/>
        <w:rPr>
          <w:rFonts w:cs="Arial"/>
          <w:b/>
          <w:szCs w:val="20"/>
          <w:lang w:val="fr-BE" w:bidi="nl-NL"/>
        </w:rPr>
      </w:pPr>
      <w:r w:rsidRPr="00A92AA3">
        <w:rPr>
          <w:rFonts w:cs="Arial"/>
          <w:b/>
          <w:szCs w:val="20"/>
          <w:lang w:val="fr-BE" w:bidi="nl-NL"/>
        </w:rPr>
        <w:t>Modaliteiten van de controle</w:t>
      </w:r>
    </w:p>
    <w:p w14:paraId="737F84CD" w14:textId="4D7DF635" w:rsidR="00A92AA3" w:rsidRPr="00A92AA3" w:rsidRDefault="00A92AA3" w:rsidP="00A92AA3">
      <w:pPr>
        <w:spacing w:line="276" w:lineRule="auto"/>
        <w:jc w:val="both"/>
        <w:rPr>
          <w:rFonts w:cs="Arial"/>
          <w:szCs w:val="20"/>
          <w:lang w:val="fr-BE" w:bidi="nl-NL"/>
        </w:rPr>
      </w:pPr>
      <w:r w:rsidRPr="00A92AA3">
        <w:rPr>
          <w:rFonts w:cs="Arial"/>
          <w:szCs w:val="20"/>
          <w:lang w:val="fr-BE" w:bidi="nl-NL"/>
        </w:rPr>
        <w:t>De werknemer mag niet weigeren om de controlearts te ontvangen of zic</w:t>
      </w:r>
      <w:r>
        <w:rPr>
          <w:rFonts w:cs="Arial"/>
          <w:szCs w:val="20"/>
          <w:lang w:val="fr-BE" w:bidi="nl-NL"/>
        </w:rPr>
        <w:t>h door hem te laten onderzoeken.</w:t>
      </w:r>
    </w:p>
    <w:p w14:paraId="5B9A1FD2" w14:textId="32042253" w:rsidR="00A92AA3" w:rsidRPr="00A92AA3" w:rsidRDefault="00A92AA3" w:rsidP="00A92AA3">
      <w:pPr>
        <w:spacing w:line="280" w:lineRule="exact"/>
        <w:jc w:val="both"/>
        <w:rPr>
          <w:rFonts w:cs="Arial"/>
          <w:szCs w:val="20"/>
          <w:lang w:val="fr-BE" w:bidi="nl-NL"/>
        </w:rPr>
      </w:pPr>
      <w:r w:rsidRPr="00A92AA3">
        <w:rPr>
          <w:rFonts w:cs="Arial"/>
          <w:szCs w:val="20"/>
          <w:lang w:val="fr-BE" w:bidi="nl-NL"/>
        </w:rPr>
        <w:t xml:space="preserve">De controle kan plaatsvinden in de woonplaats van de werknemer, op een plaats waarvan het adres aan de werkgever werd meegedeeld of in het kabinet van de controlearts (enkel wanneer de behandelend </w:t>
      </w:r>
      <w:r w:rsidRPr="00A92AA3">
        <w:rPr>
          <w:rFonts w:cs="Arial"/>
          <w:szCs w:val="20"/>
          <w:lang w:val="fr-BE" w:bidi="nl-NL"/>
        </w:rPr>
        <w:lastRenderedPageBreak/>
        <w:t>geneesheer meent dat de gezondheidstoestand van de werknemer hem toelaat zich te verplaatsen).</w:t>
      </w:r>
      <w:r>
        <w:rPr>
          <w:rFonts w:cs="Arial"/>
          <w:szCs w:val="20"/>
          <w:lang w:val="fr-BE" w:bidi="nl-NL"/>
        </w:rPr>
        <w:t xml:space="preserve"> </w:t>
      </w:r>
      <w:r w:rsidRPr="00A92AA3">
        <w:rPr>
          <w:rFonts w:cs="Arial"/>
          <w:szCs w:val="20"/>
          <w:lang w:val="fr-BE" w:bidi="nl-NL"/>
        </w:rPr>
        <w:t>De eventuele verplaatsingskosten zijn ten laste van de werkgever.</w:t>
      </w:r>
    </w:p>
    <w:p w14:paraId="745B269E" w14:textId="77777777" w:rsidR="00A92AA3" w:rsidRDefault="00A92AA3" w:rsidP="00A92AA3">
      <w:pPr>
        <w:spacing w:line="280" w:lineRule="exact"/>
        <w:rPr>
          <w:rFonts w:cs="Arial"/>
          <w:szCs w:val="20"/>
          <w:lang w:val="fr-BE" w:bidi="nl-NL"/>
        </w:rPr>
      </w:pPr>
    </w:p>
    <w:p w14:paraId="31D82384" w14:textId="77777777" w:rsidR="00A92AA3" w:rsidRPr="00A92AA3" w:rsidRDefault="00A92AA3" w:rsidP="00A92AA3">
      <w:pPr>
        <w:spacing w:line="280" w:lineRule="exact"/>
        <w:jc w:val="both"/>
        <w:rPr>
          <w:rFonts w:cs="Arial"/>
          <w:b/>
          <w:szCs w:val="20"/>
          <w:lang w:val="fr-BE" w:bidi="nl-NL"/>
        </w:rPr>
      </w:pPr>
      <w:r w:rsidRPr="00A92AA3">
        <w:rPr>
          <w:rFonts w:cs="Arial"/>
          <w:b/>
          <w:szCs w:val="20"/>
          <w:lang w:val="fr-BE" w:bidi="nl-NL"/>
        </w:rPr>
        <w:t>Tijdstip van de controle</w:t>
      </w:r>
    </w:p>
    <w:p w14:paraId="34B0A476" w14:textId="39C85F86" w:rsidR="00A92AA3" w:rsidRPr="00A92AA3" w:rsidRDefault="00A92AA3" w:rsidP="00A92AA3">
      <w:pPr>
        <w:spacing w:line="280" w:lineRule="exact"/>
        <w:jc w:val="both"/>
        <w:rPr>
          <w:rFonts w:cs="Arial"/>
          <w:szCs w:val="20"/>
          <w:lang w:val="fr-BE" w:bidi="nl-NL"/>
        </w:rPr>
      </w:pPr>
      <w:r w:rsidRPr="00A92AA3">
        <w:rPr>
          <w:rFonts w:cs="Arial"/>
          <w:szCs w:val="20"/>
          <w:lang w:val="fr-BE" w:bidi="nl-NL"/>
        </w:rPr>
        <w:t>De controle van de ongeschiktheid kan te allen tijde tijdens de afwezigheid plaatsvinden. Ze blijft dus niet beperkt tot de periode die gedekt wordt door het gewaarborgd loon.</w:t>
      </w:r>
      <w:r>
        <w:rPr>
          <w:rFonts w:cs="Arial"/>
          <w:szCs w:val="20"/>
          <w:lang w:val="fr-BE" w:bidi="nl-NL"/>
        </w:rPr>
        <w:t xml:space="preserve"> </w:t>
      </w:r>
      <w:r w:rsidRPr="00A92AA3">
        <w:rPr>
          <w:rFonts w:cs="Arial"/>
          <w:szCs w:val="20"/>
          <w:lang w:val="fr-BE" w:bidi="nl-NL"/>
        </w:rPr>
        <w:t>Een collectieve arbeidsovereenkomst (in de sector of de onderneming) of een bepaling in het arbeidsreglement kan een periode van de dag van maximum 4 opeenvolgende uren, tussen 7u en 20u, bepalen waarin de werknemer zich ter beschikking moet houden van de controlearts in zijn woonplaats of in om het even welke andere verblijfplaats die vooraf aan de werkgever werd meegedeeld.</w:t>
      </w:r>
      <w:r>
        <w:rPr>
          <w:rFonts w:cs="Arial"/>
          <w:szCs w:val="20"/>
          <w:lang w:val="fr-BE" w:bidi="nl-NL"/>
        </w:rPr>
        <w:t xml:space="preserve"> </w:t>
      </w:r>
      <w:r w:rsidRPr="00A92AA3">
        <w:rPr>
          <w:rFonts w:cs="Arial"/>
          <w:szCs w:val="20"/>
          <w:lang w:val="fr-BE" w:bidi="nl-NL"/>
        </w:rPr>
        <w:t>De werkgever behoudt evenwel de mogelijkheid om zijn werknemer aan de medische controle te onderwerpen tijdens de volledige duur van zijn arbeidsongeschiktheid (d.w.z. buiten de periode van maximum 4 uur per dag bepaald door de collectieve arbeidsovereenkomst of het arbeidsreglement).</w:t>
      </w:r>
    </w:p>
    <w:p w14:paraId="67E573A8" w14:textId="77777777" w:rsidR="00A92AA3" w:rsidRDefault="00A92AA3" w:rsidP="00A92AA3">
      <w:pPr>
        <w:spacing w:line="280" w:lineRule="exact"/>
        <w:jc w:val="both"/>
        <w:rPr>
          <w:rFonts w:cs="Arial"/>
          <w:szCs w:val="20"/>
          <w:lang w:val="fr-BE" w:bidi="nl-NL"/>
        </w:rPr>
      </w:pPr>
    </w:p>
    <w:p w14:paraId="77A20361" w14:textId="77777777" w:rsidR="00A92AA3" w:rsidRPr="00A92AA3" w:rsidRDefault="00A92AA3" w:rsidP="00A92AA3">
      <w:pPr>
        <w:spacing w:line="280" w:lineRule="exact"/>
        <w:jc w:val="both"/>
        <w:rPr>
          <w:rFonts w:cs="Arial"/>
          <w:b/>
          <w:szCs w:val="20"/>
          <w:lang w:val="fr-BE" w:bidi="nl-NL"/>
        </w:rPr>
      </w:pPr>
      <w:r w:rsidRPr="00A92AA3">
        <w:rPr>
          <w:rFonts w:cs="Arial"/>
          <w:b/>
          <w:szCs w:val="20"/>
          <w:lang w:val="fr-BE" w:bidi="nl-NL"/>
        </w:rPr>
        <w:t>Rol van de controlearts</w:t>
      </w:r>
    </w:p>
    <w:p w14:paraId="1D688924" w14:textId="77777777" w:rsidR="00A92AA3" w:rsidRPr="00A92AA3" w:rsidRDefault="00A92AA3" w:rsidP="00A92AA3">
      <w:pPr>
        <w:spacing w:line="280" w:lineRule="exact"/>
        <w:jc w:val="both"/>
        <w:rPr>
          <w:rFonts w:cs="Arial"/>
          <w:szCs w:val="20"/>
          <w:lang w:val="fr-BE" w:bidi="nl-NL"/>
        </w:rPr>
      </w:pPr>
      <w:r w:rsidRPr="00A92AA3">
        <w:rPr>
          <w:rFonts w:cs="Arial"/>
          <w:szCs w:val="20"/>
          <w:lang w:val="fr-BE" w:bidi="nl-NL"/>
        </w:rPr>
        <w:t>Tijdens het controleonderzoek controleert de controlearts:</w:t>
      </w:r>
    </w:p>
    <w:p w14:paraId="4E61E8F1" w14:textId="77777777" w:rsidR="00A92AA3" w:rsidRPr="00A92AA3" w:rsidRDefault="00A92AA3" w:rsidP="00A92AA3">
      <w:pPr>
        <w:numPr>
          <w:ilvl w:val="0"/>
          <w:numId w:val="34"/>
        </w:numPr>
        <w:spacing w:line="280" w:lineRule="exact"/>
        <w:jc w:val="both"/>
        <w:rPr>
          <w:rFonts w:cs="Arial"/>
          <w:szCs w:val="20"/>
          <w:lang w:val="fr-BE" w:bidi="nl-NL"/>
        </w:rPr>
      </w:pPr>
      <w:r w:rsidRPr="00A92AA3">
        <w:rPr>
          <w:rFonts w:cs="Arial"/>
          <w:szCs w:val="20"/>
          <w:lang w:val="fr-BE" w:bidi="nl-NL"/>
        </w:rPr>
        <w:t>de werkelijkheid van de arbeidsongeschiktheid;</w:t>
      </w:r>
    </w:p>
    <w:p w14:paraId="1D324E9A" w14:textId="77777777" w:rsidR="00A92AA3" w:rsidRPr="00A92AA3" w:rsidRDefault="00A92AA3" w:rsidP="00A92AA3">
      <w:pPr>
        <w:numPr>
          <w:ilvl w:val="0"/>
          <w:numId w:val="34"/>
        </w:numPr>
        <w:spacing w:line="280" w:lineRule="exact"/>
        <w:jc w:val="both"/>
        <w:rPr>
          <w:rFonts w:cs="Arial"/>
          <w:szCs w:val="20"/>
          <w:lang w:val="fr-BE" w:bidi="nl-NL"/>
        </w:rPr>
      </w:pPr>
      <w:r w:rsidRPr="00A92AA3">
        <w:rPr>
          <w:rFonts w:cs="Arial"/>
          <w:szCs w:val="20"/>
          <w:lang w:val="fr-BE" w:bidi="nl-NL"/>
        </w:rPr>
        <w:t>de waarschijnlijke duur van de arbeidsongeschiktheid;</w:t>
      </w:r>
    </w:p>
    <w:p w14:paraId="2DFE36C0" w14:textId="77777777" w:rsidR="00A92AA3" w:rsidRPr="00A92AA3" w:rsidRDefault="00A92AA3" w:rsidP="00A92AA3">
      <w:pPr>
        <w:numPr>
          <w:ilvl w:val="0"/>
          <w:numId w:val="34"/>
        </w:numPr>
        <w:spacing w:line="280" w:lineRule="exact"/>
        <w:jc w:val="both"/>
        <w:rPr>
          <w:rFonts w:cs="Arial"/>
          <w:szCs w:val="20"/>
          <w:lang w:val="fr-BE" w:bidi="nl-NL"/>
        </w:rPr>
      </w:pPr>
      <w:r w:rsidRPr="00A92AA3">
        <w:rPr>
          <w:rFonts w:cs="Arial"/>
          <w:szCs w:val="20"/>
          <w:lang w:val="fr-BE" w:bidi="nl-NL"/>
        </w:rPr>
        <w:t>de andere medische gegevens, voor zover ze noodzakelijk zijn voor de toepassing van de wet.</w:t>
      </w:r>
    </w:p>
    <w:p w14:paraId="0C871E33" w14:textId="07AA03F0" w:rsidR="00A92AA3" w:rsidRPr="00A92AA3" w:rsidRDefault="00A92AA3" w:rsidP="00A92AA3">
      <w:pPr>
        <w:spacing w:line="280" w:lineRule="exact"/>
        <w:jc w:val="both"/>
        <w:rPr>
          <w:rFonts w:cs="Arial"/>
          <w:szCs w:val="20"/>
          <w:lang w:val="fr-BE" w:bidi="nl-NL"/>
        </w:rPr>
      </w:pPr>
      <w:r>
        <w:rPr>
          <w:rFonts w:cs="Arial"/>
          <w:szCs w:val="20"/>
          <w:lang w:val="fr-BE" w:bidi="nl-NL"/>
        </w:rPr>
        <w:br/>
      </w:r>
      <w:r w:rsidRPr="00A92AA3">
        <w:rPr>
          <w:rFonts w:cs="Arial"/>
          <w:szCs w:val="20"/>
          <w:lang w:val="fr-BE" w:bidi="nl-NL"/>
        </w:rPr>
        <w:t xml:space="preserve">Alle andere vaststellingen blijven gedekt door het beroepsgeheim. </w:t>
      </w:r>
    </w:p>
    <w:p w14:paraId="3C899DDD" w14:textId="77777777" w:rsidR="00A92AA3" w:rsidRDefault="00A92AA3" w:rsidP="00A92AA3">
      <w:pPr>
        <w:spacing w:line="280" w:lineRule="exact"/>
        <w:jc w:val="both"/>
        <w:rPr>
          <w:rFonts w:cs="Arial"/>
          <w:szCs w:val="20"/>
          <w:lang w:val="fr-BE" w:bidi="nl-NL"/>
        </w:rPr>
      </w:pPr>
    </w:p>
    <w:p w14:paraId="369E31B7" w14:textId="77777777" w:rsidR="00A92AA3" w:rsidRPr="00A92AA3" w:rsidRDefault="00A92AA3" w:rsidP="00A92AA3">
      <w:pPr>
        <w:spacing w:line="280" w:lineRule="exact"/>
        <w:jc w:val="both"/>
        <w:rPr>
          <w:rFonts w:cs="Arial"/>
          <w:b/>
          <w:szCs w:val="20"/>
          <w:lang w:val="fr-BE" w:bidi="nl-NL"/>
        </w:rPr>
      </w:pPr>
      <w:r w:rsidRPr="00A92AA3">
        <w:rPr>
          <w:rFonts w:cs="Arial"/>
          <w:b/>
          <w:szCs w:val="20"/>
          <w:lang w:val="fr-BE" w:bidi="nl-NL"/>
        </w:rPr>
        <w:t>Beslissingen van de controlearts</w:t>
      </w:r>
    </w:p>
    <w:p w14:paraId="6DE6133E" w14:textId="77777777" w:rsidR="00A92AA3" w:rsidRDefault="00A92AA3" w:rsidP="00A92AA3">
      <w:pPr>
        <w:spacing w:line="280" w:lineRule="exact"/>
        <w:jc w:val="both"/>
        <w:rPr>
          <w:rFonts w:cs="Arial"/>
          <w:szCs w:val="20"/>
          <w:lang w:val="fr-BE" w:bidi="nl-NL"/>
        </w:rPr>
      </w:pPr>
      <w:r w:rsidRPr="00A92AA3">
        <w:rPr>
          <w:rFonts w:cs="Arial"/>
          <w:szCs w:val="20"/>
          <w:lang w:val="fr-BE" w:bidi="nl-NL"/>
        </w:rPr>
        <w:t>Na het medische controleonderzoek en eventueel na raadpleging van de behandelende geneesheer die het medisch attest heeft afgeleverd, overhandigt de controlearts aan de werknemer zo snel mogelijk een document met zijn vaststellingen.</w:t>
      </w:r>
    </w:p>
    <w:p w14:paraId="2065D3A6" w14:textId="77777777" w:rsidR="00A92AA3" w:rsidRPr="00A92AA3" w:rsidRDefault="00A92AA3" w:rsidP="00A92AA3">
      <w:pPr>
        <w:spacing w:line="280" w:lineRule="exact"/>
        <w:jc w:val="both"/>
        <w:rPr>
          <w:rFonts w:cs="Arial"/>
          <w:szCs w:val="20"/>
          <w:lang w:val="fr-BE" w:bidi="nl-NL"/>
        </w:rPr>
      </w:pPr>
    </w:p>
    <w:p w14:paraId="2E7D2297" w14:textId="77777777" w:rsidR="00A92AA3" w:rsidRPr="00A92AA3" w:rsidRDefault="00A92AA3" w:rsidP="00A92AA3">
      <w:pPr>
        <w:spacing w:line="280" w:lineRule="exact"/>
        <w:jc w:val="both"/>
        <w:rPr>
          <w:rFonts w:cs="Arial"/>
          <w:szCs w:val="20"/>
          <w:lang w:val="fr-BE" w:bidi="nl-NL"/>
        </w:rPr>
      </w:pPr>
      <w:r w:rsidRPr="00A92AA3">
        <w:rPr>
          <w:rFonts w:cs="Arial"/>
          <w:szCs w:val="20"/>
          <w:lang w:val="fr-BE" w:bidi="nl-NL"/>
        </w:rPr>
        <w:t>In zijn verslag kan de controlearts aangeven dat de afwezigheid wegens ongeschiktheid, volgens hem, ofwel volledig gerechtvaardigd is, ofwel ongerechtvaardigd is, ofwel gerechtvaardigd is maar voor een kortere duur dan de duur bepaald door de behandelende geneesheer van de werknemer.</w:t>
      </w:r>
    </w:p>
    <w:p w14:paraId="11A4D872" w14:textId="77777777" w:rsidR="00A92AA3" w:rsidRDefault="00A92AA3" w:rsidP="00A92AA3">
      <w:pPr>
        <w:spacing w:line="280" w:lineRule="exact"/>
        <w:jc w:val="both"/>
        <w:rPr>
          <w:rFonts w:cs="Arial"/>
          <w:szCs w:val="20"/>
          <w:lang w:val="fr-BE" w:bidi="nl-NL"/>
        </w:rPr>
      </w:pPr>
      <w:r w:rsidRPr="00A92AA3">
        <w:rPr>
          <w:rFonts w:cs="Arial"/>
          <w:szCs w:val="20"/>
          <w:lang w:val="fr-BE" w:bidi="nl-NL"/>
        </w:rPr>
        <w:t>Indien de werknemer niet akkoord gaat met deze vaststellingen neemt de controlearts daar akte van in zijn verslag.</w:t>
      </w:r>
    </w:p>
    <w:p w14:paraId="0679ECD3" w14:textId="77777777" w:rsidR="00A92AA3" w:rsidRPr="00A92AA3" w:rsidRDefault="00A92AA3" w:rsidP="00A92AA3">
      <w:pPr>
        <w:spacing w:line="280" w:lineRule="exact"/>
        <w:rPr>
          <w:rFonts w:cs="Arial"/>
          <w:szCs w:val="20"/>
          <w:lang w:val="fr-BE" w:bidi="nl-NL"/>
        </w:rPr>
      </w:pPr>
    </w:p>
    <w:p w14:paraId="7C103BDE" w14:textId="77777777" w:rsidR="00A92AA3" w:rsidRPr="00A92AA3" w:rsidRDefault="00A92AA3" w:rsidP="0074178D">
      <w:pPr>
        <w:spacing w:line="280" w:lineRule="exact"/>
        <w:jc w:val="both"/>
        <w:rPr>
          <w:rFonts w:cs="Arial"/>
          <w:b/>
          <w:szCs w:val="20"/>
          <w:lang w:val="fr-BE" w:bidi="nl-NL"/>
        </w:rPr>
      </w:pPr>
      <w:r w:rsidRPr="00A92AA3">
        <w:rPr>
          <w:rFonts w:cs="Arial"/>
          <w:b/>
          <w:szCs w:val="20"/>
          <w:lang w:val="fr-BE" w:bidi="nl-NL"/>
        </w:rPr>
        <w:t>Gevolgen van de beslissing van de controlearts</w:t>
      </w:r>
    </w:p>
    <w:p w14:paraId="15D5A52B" w14:textId="77777777" w:rsidR="00A92AA3" w:rsidRPr="00A92AA3" w:rsidRDefault="00A92AA3" w:rsidP="0074178D">
      <w:pPr>
        <w:spacing w:line="280" w:lineRule="exact"/>
        <w:jc w:val="both"/>
        <w:rPr>
          <w:rFonts w:cs="Arial"/>
          <w:szCs w:val="20"/>
          <w:lang w:val="fr-BE" w:bidi="nl-NL"/>
        </w:rPr>
      </w:pPr>
      <w:r w:rsidRPr="00A92AA3">
        <w:rPr>
          <w:rFonts w:cs="Arial"/>
          <w:szCs w:val="20"/>
          <w:lang w:val="fr-BE" w:bidi="nl-NL"/>
        </w:rPr>
        <w:t>De beslissing van de controlearts heeft gevolgen voor de toekenning van het gewaarborgd loon:</w:t>
      </w:r>
    </w:p>
    <w:p w14:paraId="402E1D4A" w14:textId="77777777" w:rsidR="00A92AA3" w:rsidRPr="0090531B" w:rsidRDefault="00A92AA3" w:rsidP="0074178D">
      <w:pPr>
        <w:numPr>
          <w:ilvl w:val="0"/>
          <w:numId w:val="35"/>
        </w:numPr>
        <w:spacing w:line="280" w:lineRule="exact"/>
        <w:jc w:val="both"/>
        <w:rPr>
          <w:rFonts w:cs="Arial"/>
          <w:szCs w:val="20"/>
          <w:lang w:val="fr-BE" w:bidi="nl-NL"/>
        </w:rPr>
      </w:pPr>
      <w:r w:rsidRPr="0090531B">
        <w:rPr>
          <w:rFonts w:cs="Arial"/>
          <w:szCs w:val="20"/>
          <w:lang w:val="fr-BE" w:bidi="nl-NL"/>
        </w:rPr>
        <w:t>in geval van volledig gerechtvaardigde afwezigheid: de werkgever moet aan de werknemer het gewaarborgd loon betalen vanaf het begin van de ongeschiktheidsperiode en gedurende de volledige duur ervan;</w:t>
      </w:r>
    </w:p>
    <w:p w14:paraId="44268257" w14:textId="77777777" w:rsidR="00A92AA3" w:rsidRPr="0090531B" w:rsidRDefault="00A92AA3" w:rsidP="0074178D">
      <w:pPr>
        <w:numPr>
          <w:ilvl w:val="0"/>
          <w:numId w:val="35"/>
        </w:numPr>
        <w:spacing w:line="280" w:lineRule="exact"/>
        <w:jc w:val="both"/>
        <w:rPr>
          <w:rFonts w:cs="Arial"/>
          <w:szCs w:val="20"/>
          <w:lang w:val="fr-BE" w:bidi="nl-NL"/>
        </w:rPr>
      </w:pPr>
      <w:r w:rsidRPr="0090531B">
        <w:rPr>
          <w:rFonts w:cs="Arial"/>
          <w:szCs w:val="20"/>
          <w:lang w:val="fr-BE" w:bidi="nl-NL"/>
        </w:rPr>
        <w:t>in geval van ongerechtvaardigde afwezigheid: de werkgever kan weigeren om het gewaarborgd loon toe te kennen maar pas vanaf de datum van het eerste medische controleonderzoek waarvoor de werknemer werd opgeroepen of vanaf de datum van het eerste huisbezoek van de controlearts;</w:t>
      </w:r>
    </w:p>
    <w:p w14:paraId="14631102" w14:textId="77777777" w:rsidR="00A92AA3" w:rsidRPr="00A92AA3" w:rsidRDefault="00A92AA3" w:rsidP="0074178D">
      <w:pPr>
        <w:numPr>
          <w:ilvl w:val="0"/>
          <w:numId w:val="35"/>
        </w:numPr>
        <w:spacing w:line="280" w:lineRule="exact"/>
        <w:jc w:val="both"/>
        <w:rPr>
          <w:rFonts w:cs="Arial"/>
          <w:szCs w:val="20"/>
          <w:lang w:val="fr-BE" w:bidi="nl-NL"/>
        </w:rPr>
      </w:pPr>
      <w:r w:rsidRPr="0090531B">
        <w:rPr>
          <w:rFonts w:cs="Arial"/>
          <w:szCs w:val="20"/>
          <w:lang w:val="fr-BE" w:bidi="nl-NL"/>
        </w:rPr>
        <w:t>in geval van gerechtvaardigde afwezigheid maar voor een kortere periode dan de periode bepaald door de behandelende geneesheer: de werkgever moet het gewaarborgd loon toekennen tot de laatste dag van de afwezigheid die niet wordt betwist</w:t>
      </w:r>
      <w:r w:rsidRPr="00A92AA3">
        <w:rPr>
          <w:rFonts w:cs="Arial"/>
          <w:szCs w:val="20"/>
          <w:lang w:val="fr-BE" w:bidi="nl-NL"/>
        </w:rPr>
        <w:t>. Hij moet de werknemer vervolgens verzoeken om het werk vervroegd te hervatten. Indien hij dat weigert kan de werknemer geen aanspraak maken op het gewaarborgd loon voor de periode die wordt betwist.</w:t>
      </w:r>
    </w:p>
    <w:p w14:paraId="0E7EFD59" w14:textId="77777777" w:rsidR="00A92AA3" w:rsidRDefault="00A92AA3" w:rsidP="0074178D">
      <w:pPr>
        <w:spacing w:line="280" w:lineRule="exact"/>
        <w:jc w:val="both"/>
        <w:rPr>
          <w:rFonts w:cs="Arial"/>
          <w:szCs w:val="20"/>
          <w:lang w:val="fr-BE" w:bidi="nl-NL"/>
        </w:rPr>
      </w:pPr>
    </w:p>
    <w:p w14:paraId="3790458E" w14:textId="77777777" w:rsidR="00A92AA3" w:rsidRPr="00A92AA3" w:rsidRDefault="00A92AA3" w:rsidP="0074178D">
      <w:pPr>
        <w:spacing w:line="280" w:lineRule="exact"/>
        <w:jc w:val="both"/>
        <w:rPr>
          <w:rFonts w:cs="Arial"/>
          <w:b/>
          <w:szCs w:val="20"/>
          <w:lang w:val="fr-BE" w:bidi="nl-NL"/>
        </w:rPr>
      </w:pPr>
      <w:r w:rsidRPr="00A92AA3">
        <w:rPr>
          <w:rFonts w:cs="Arial"/>
          <w:b/>
          <w:szCs w:val="20"/>
          <w:lang w:val="fr-BE" w:bidi="nl-NL"/>
        </w:rPr>
        <w:lastRenderedPageBreak/>
        <w:t>Sanctie bij weigering van de controle</w:t>
      </w:r>
    </w:p>
    <w:p w14:paraId="34C92B88" w14:textId="77777777" w:rsidR="00A92AA3" w:rsidRPr="00A92AA3" w:rsidRDefault="00A92AA3" w:rsidP="0074178D">
      <w:pPr>
        <w:spacing w:line="280" w:lineRule="exact"/>
        <w:jc w:val="both"/>
        <w:rPr>
          <w:rFonts w:cs="Arial"/>
          <w:szCs w:val="20"/>
          <w:lang w:val="fr-BE" w:bidi="nl-NL"/>
        </w:rPr>
      </w:pPr>
      <w:r w:rsidRPr="00A92AA3">
        <w:rPr>
          <w:rFonts w:cs="Arial"/>
          <w:szCs w:val="20"/>
          <w:lang w:val="fr-BE" w:bidi="nl-NL"/>
        </w:rPr>
        <w:t>Indien de werknemer zich zonder gegronde reden onttrekt aan de controle kan de werkgever weigeren om het gewaarborgd loon te betalen, zowel voor de periode voorafgaand aan de dag van de controle als voor de periode daarna.</w:t>
      </w:r>
    </w:p>
    <w:p w14:paraId="5899FF7B" w14:textId="77777777" w:rsidR="007F2633" w:rsidRPr="007F2633" w:rsidRDefault="007F2633" w:rsidP="007B1053">
      <w:pPr>
        <w:spacing w:line="280" w:lineRule="exact"/>
        <w:rPr>
          <w:rFonts w:cs="Arial"/>
          <w:sz w:val="22"/>
          <w:szCs w:val="22"/>
          <w:lang w:val="fr-BE"/>
        </w:rPr>
      </w:pPr>
    </w:p>
    <w:p w14:paraId="3F95B6BF" w14:textId="77777777" w:rsidR="002839F9" w:rsidRDefault="0074178D" w:rsidP="0074178D">
      <w:pPr>
        <w:pBdr>
          <w:top w:val="single" w:sz="4" w:space="1" w:color="0070C0"/>
          <w:left w:val="single" w:sz="4" w:space="4" w:color="0070C0"/>
          <w:bottom w:val="single" w:sz="4" w:space="1" w:color="0070C0"/>
          <w:right w:val="single" w:sz="4" w:space="4" w:color="0070C0"/>
        </w:pBdr>
        <w:rPr>
          <w:rFonts w:cs="Arial"/>
          <w:szCs w:val="20"/>
          <w:lang w:val="nl-NL"/>
        </w:rPr>
      </w:pPr>
      <w:r w:rsidRPr="0074178D">
        <w:rPr>
          <w:rFonts w:cs="Arial"/>
          <w:color w:val="0071A7"/>
          <w:sz w:val="28"/>
          <w:szCs w:val="28"/>
          <w:lang w:val="nl-NL"/>
        </w:rPr>
        <w:t>Over Partena Professional</w:t>
      </w:r>
      <w:r w:rsidRPr="0074178D">
        <w:rPr>
          <w:rFonts w:cs="Arial"/>
          <w:color w:val="0071A7"/>
          <w:sz w:val="28"/>
          <w:szCs w:val="28"/>
          <w:lang w:val="fr-BE"/>
        </w:rPr>
        <w:t xml:space="preserve"> </w:t>
      </w:r>
      <w:r w:rsidRPr="0074178D">
        <w:rPr>
          <w:rFonts w:cs="Arial"/>
          <w:b/>
          <w:szCs w:val="20"/>
          <w:lang w:val="nl-NL"/>
        </w:rPr>
        <w:br/>
      </w:r>
      <w:r w:rsidRPr="0074178D">
        <w:rPr>
          <w:rFonts w:cs="Arial"/>
          <w:szCs w:val="20"/>
          <w:lang w:val="nl-NL"/>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w:t>
      </w:r>
    </w:p>
    <w:p w14:paraId="5EEC7EE8" w14:textId="77777777" w:rsidR="002839F9" w:rsidRDefault="002839F9" w:rsidP="0074178D">
      <w:pPr>
        <w:pBdr>
          <w:top w:val="single" w:sz="4" w:space="1" w:color="0070C0"/>
          <w:left w:val="single" w:sz="4" w:space="4" w:color="0070C0"/>
          <w:bottom w:val="single" w:sz="4" w:space="1" w:color="0070C0"/>
          <w:right w:val="single" w:sz="4" w:space="4" w:color="0070C0"/>
        </w:pBdr>
        <w:rPr>
          <w:rFonts w:cs="Arial"/>
          <w:szCs w:val="20"/>
          <w:lang w:val="nl-NL"/>
        </w:rPr>
      </w:pPr>
    </w:p>
    <w:p w14:paraId="2E93ECBA" w14:textId="6D90968D" w:rsidR="0074178D" w:rsidRPr="0074178D" w:rsidRDefault="0074178D" w:rsidP="0074178D">
      <w:pPr>
        <w:pBdr>
          <w:top w:val="single" w:sz="4" w:space="1" w:color="0070C0"/>
          <w:left w:val="single" w:sz="4" w:space="4" w:color="0070C0"/>
          <w:bottom w:val="single" w:sz="4" w:space="1" w:color="0070C0"/>
          <w:right w:val="single" w:sz="4" w:space="4" w:color="0070C0"/>
        </w:pBdr>
        <w:rPr>
          <w:rFonts w:cs="Arial"/>
          <w:b/>
          <w:color w:val="F6A500"/>
          <w:sz w:val="24"/>
          <w:lang w:val="fr-BE"/>
        </w:rPr>
      </w:pPr>
      <w:r w:rsidRPr="0074178D">
        <w:rPr>
          <w:rFonts w:cs="Arial"/>
          <w:szCs w:val="20"/>
          <w:lang w:val="nl-NL"/>
        </w:rPr>
        <w:t xml:space="preserve">Voor meer informatie, surf naar </w:t>
      </w:r>
      <w:hyperlink r:id="rId10" w:history="1">
        <w:r w:rsidRPr="0074178D">
          <w:rPr>
            <w:rStyle w:val="Hyperlink"/>
            <w:rFonts w:cs="Arial"/>
            <w:szCs w:val="20"/>
            <w:lang w:val="nl-NL"/>
          </w:rPr>
          <w:t>www.partena-professional.be</w:t>
        </w:r>
      </w:hyperlink>
    </w:p>
    <w:p w14:paraId="35173DC3" w14:textId="77777777" w:rsidR="005B30C7" w:rsidRPr="007D2BBB" w:rsidRDefault="005B30C7" w:rsidP="005B30C7">
      <w:pPr>
        <w:pBdr>
          <w:top w:val="single" w:sz="4" w:space="1" w:color="0070C0"/>
          <w:left w:val="single" w:sz="4" w:space="4" w:color="0070C0"/>
          <w:bottom w:val="single" w:sz="4" w:space="1" w:color="0070C0"/>
          <w:right w:val="single" w:sz="4" w:space="4" w:color="0070C0"/>
        </w:pBdr>
        <w:rPr>
          <w:rFonts w:cs="Arial"/>
          <w:szCs w:val="20"/>
          <w:lang w:val="fr-BE"/>
        </w:rPr>
      </w:pPr>
    </w:p>
    <w:p w14:paraId="1D0300C8" w14:textId="301F1CD4" w:rsidR="007D2BBB" w:rsidRPr="007D2BBB" w:rsidRDefault="00A92AA3" w:rsidP="007D2BBB">
      <w:pPr>
        <w:pBdr>
          <w:top w:val="single" w:sz="4" w:space="1" w:color="0070C0"/>
          <w:left w:val="single" w:sz="4" w:space="4" w:color="0070C0"/>
          <w:bottom w:val="single" w:sz="4" w:space="1" w:color="0070C0"/>
          <w:right w:val="single" w:sz="4" w:space="4" w:color="0070C0"/>
        </w:pBdr>
        <w:rPr>
          <w:rFonts w:cs="Arial"/>
          <w:b/>
          <w:szCs w:val="20"/>
          <w:lang w:val="fr-BE"/>
        </w:rPr>
      </w:pPr>
      <w:r>
        <w:rPr>
          <w:rFonts w:cs="Arial"/>
          <w:b/>
          <w:szCs w:val="20"/>
          <w:lang w:val="fr-BE"/>
        </w:rPr>
        <w:t>Perscontact</w:t>
      </w:r>
    </w:p>
    <w:p w14:paraId="1741C71C" w14:textId="733F96AD" w:rsidR="007D2BBB" w:rsidRPr="007D2BBB" w:rsidRDefault="005B30C7" w:rsidP="007D2BBB">
      <w:pPr>
        <w:pBdr>
          <w:top w:val="single" w:sz="4" w:space="1" w:color="0070C0"/>
          <w:left w:val="single" w:sz="4" w:space="4" w:color="0070C0"/>
          <w:bottom w:val="single" w:sz="4" w:space="1" w:color="0070C0"/>
          <w:right w:val="single" w:sz="4" w:space="4" w:color="0070C0"/>
        </w:pBdr>
        <w:rPr>
          <w:rFonts w:cs="Arial"/>
          <w:szCs w:val="20"/>
          <w:lang w:val="fr-BE"/>
        </w:rPr>
      </w:pPr>
      <w:r w:rsidRPr="005B30C7">
        <w:rPr>
          <w:rFonts w:cs="Arial"/>
          <w:szCs w:val="20"/>
          <w:lang w:val="fr-BE"/>
        </w:rPr>
        <w:t>Pauline Pierart</w:t>
      </w:r>
    </w:p>
    <w:p w14:paraId="696242B7" w14:textId="77777777" w:rsidR="005B30C7" w:rsidRPr="005B30C7" w:rsidRDefault="005B30C7" w:rsidP="005B30C7">
      <w:pPr>
        <w:pBdr>
          <w:top w:val="single" w:sz="4" w:space="1" w:color="0070C0"/>
          <w:left w:val="single" w:sz="4" w:space="4" w:color="0070C0"/>
          <w:bottom w:val="single" w:sz="4" w:space="1" w:color="0070C0"/>
          <w:right w:val="single" w:sz="4" w:space="4" w:color="0070C0"/>
        </w:pBdr>
        <w:rPr>
          <w:rFonts w:cs="Arial"/>
          <w:szCs w:val="20"/>
          <w:lang w:val="de-DE"/>
        </w:rPr>
      </w:pPr>
      <w:r w:rsidRPr="005B30C7">
        <w:rPr>
          <w:rFonts w:cs="Arial"/>
          <w:szCs w:val="20"/>
          <w:lang w:val="de-DE"/>
        </w:rPr>
        <w:t>T : +32 2 549 36 03</w:t>
      </w:r>
    </w:p>
    <w:p w14:paraId="3446F143" w14:textId="5C6DA646" w:rsidR="007D2BBB" w:rsidRDefault="005B30C7" w:rsidP="005B30C7">
      <w:pPr>
        <w:pBdr>
          <w:top w:val="single" w:sz="4" w:space="1" w:color="0070C0"/>
          <w:left w:val="single" w:sz="4" w:space="4" w:color="0070C0"/>
          <w:bottom w:val="single" w:sz="4" w:space="1" w:color="0070C0"/>
          <w:right w:val="single" w:sz="4" w:space="4" w:color="0070C0"/>
        </w:pBdr>
        <w:rPr>
          <w:rFonts w:cs="Arial"/>
          <w:szCs w:val="20"/>
          <w:lang w:val="de-DE"/>
        </w:rPr>
      </w:pPr>
      <w:r>
        <w:rPr>
          <w:rFonts w:cs="Arial"/>
          <w:szCs w:val="20"/>
          <w:lang w:val="de-DE"/>
        </w:rPr>
        <w:t xml:space="preserve">Email: </w:t>
      </w:r>
      <w:hyperlink r:id="rId11" w:history="1">
        <w:r w:rsidRPr="00E03688">
          <w:rPr>
            <w:rStyle w:val="Hyperlink"/>
            <w:rFonts w:cs="Arial"/>
            <w:szCs w:val="20"/>
            <w:lang w:val="de-DE"/>
          </w:rPr>
          <w:t>Pauline.Pierart@partena.be</w:t>
        </w:r>
      </w:hyperlink>
    </w:p>
    <w:p w14:paraId="2F912413" w14:textId="77777777" w:rsidR="005B30C7" w:rsidRPr="007E4A20" w:rsidRDefault="005B30C7" w:rsidP="005B30C7">
      <w:pPr>
        <w:pBdr>
          <w:top w:val="single" w:sz="4" w:space="1" w:color="0070C0"/>
          <w:left w:val="single" w:sz="4" w:space="4" w:color="0070C0"/>
          <w:bottom w:val="single" w:sz="4" w:space="1" w:color="0070C0"/>
          <w:right w:val="single" w:sz="4" w:space="4" w:color="0070C0"/>
        </w:pBdr>
        <w:rPr>
          <w:rFonts w:cs="Arial"/>
          <w:szCs w:val="20"/>
          <w:lang w:val="de-DE"/>
        </w:rPr>
      </w:pPr>
    </w:p>
    <w:sectPr w:rsidR="005B30C7" w:rsidRPr="007E4A20" w:rsidSect="00F13C96">
      <w:headerReference w:type="default" r:id="rId12"/>
      <w:footerReference w:type="default" r:id="rId13"/>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7537" w14:textId="77777777" w:rsidR="00A92AA3" w:rsidRDefault="00A92AA3">
      <w:r>
        <w:separator/>
      </w:r>
    </w:p>
  </w:endnote>
  <w:endnote w:type="continuationSeparator" w:id="0">
    <w:p w14:paraId="0F7F8B47" w14:textId="77777777" w:rsidR="00A92AA3" w:rsidRDefault="00A9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980" w14:textId="77777777" w:rsidR="00A92AA3" w:rsidRPr="00CB07BB" w:rsidRDefault="00A92AA3">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63C29137" wp14:editId="3A49D18F">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E7A2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3CF927FA" wp14:editId="3D7F712B">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5662C" w14:textId="77777777" w:rsidR="00A92AA3" w:rsidRDefault="00A92AA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14405">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14405">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5D25662C" w14:textId="77777777" w:rsidR="00A92AA3" w:rsidRDefault="00A92AA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14405">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14405">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cs="Arial"/>
        <w:sz w:val="16"/>
        <w:lang w:val="nl-BE"/>
      </w:rPr>
      <w:t>Avril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DD07" w14:textId="77777777" w:rsidR="00A92AA3" w:rsidRDefault="00A92AA3">
      <w:r>
        <w:separator/>
      </w:r>
    </w:p>
  </w:footnote>
  <w:footnote w:type="continuationSeparator" w:id="0">
    <w:p w14:paraId="5F5C54FE" w14:textId="77777777" w:rsidR="00A92AA3" w:rsidRDefault="00A92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B91A" w14:textId="77777777" w:rsidR="00A92AA3" w:rsidRDefault="00A92AA3" w:rsidP="00CC3F32">
    <w:pPr>
      <w:pStyle w:val="Header"/>
      <w:jc w:val="center"/>
    </w:pPr>
    <w:r>
      <w:rPr>
        <w:noProof/>
      </w:rPr>
      <w:drawing>
        <wp:inline distT="0" distB="0" distL="0" distR="0" wp14:anchorId="09B8D83B" wp14:editId="134BF354">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2417FD94" w14:textId="77777777" w:rsidR="00A92AA3" w:rsidRDefault="00A92AA3"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2251AF8"/>
    <w:multiLevelType w:val="hybridMultilevel"/>
    <w:tmpl w:val="BA76F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B8377B"/>
    <w:multiLevelType w:val="hybridMultilevel"/>
    <w:tmpl w:val="319A3496"/>
    <w:lvl w:ilvl="0" w:tplc="08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5BF4BA8"/>
    <w:multiLevelType w:val="hybridMultilevel"/>
    <w:tmpl w:val="5A722E6C"/>
    <w:lvl w:ilvl="0" w:tplc="08130001">
      <w:start w:val="1"/>
      <w:numFmt w:val="bullet"/>
      <w:lvlText w:val=""/>
      <w:lvlJc w:val="left"/>
      <w:pPr>
        <w:ind w:left="771" w:hanging="360"/>
      </w:pPr>
      <w:rPr>
        <w:rFonts w:ascii="Symbol" w:hAnsi="Symbol"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11">
    <w:nsid w:val="2A984218"/>
    <w:multiLevelType w:val="hybridMultilevel"/>
    <w:tmpl w:val="94C01DF2"/>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B023E"/>
    <w:multiLevelType w:val="hybridMultilevel"/>
    <w:tmpl w:val="553AE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394F"/>
    <w:multiLevelType w:val="hybridMultilevel"/>
    <w:tmpl w:val="856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62F6B"/>
    <w:multiLevelType w:val="hybridMultilevel"/>
    <w:tmpl w:val="B776DC68"/>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F2252"/>
    <w:multiLevelType w:val="hybridMultilevel"/>
    <w:tmpl w:val="D7A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D429F5"/>
    <w:multiLevelType w:val="hybridMultilevel"/>
    <w:tmpl w:val="79181F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D0756E2"/>
    <w:multiLevelType w:val="hybridMultilevel"/>
    <w:tmpl w:val="D144A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F872629"/>
    <w:multiLevelType w:val="hybridMultilevel"/>
    <w:tmpl w:val="4E00A74A"/>
    <w:lvl w:ilvl="0" w:tplc="08130001">
      <w:start w:val="1"/>
      <w:numFmt w:val="bullet"/>
      <w:lvlText w:val=""/>
      <w:lvlJc w:val="left"/>
      <w:pPr>
        <w:ind w:left="771" w:hanging="360"/>
      </w:pPr>
      <w:rPr>
        <w:rFonts w:ascii="Symbol" w:hAnsi="Symbol"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2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651D7"/>
    <w:multiLevelType w:val="hybridMultilevel"/>
    <w:tmpl w:val="CE1CB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8926603"/>
    <w:multiLevelType w:val="hybridMultilevel"/>
    <w:tmpl w:val="9DA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4CA419A"/>
    <w:multiLevelType w:val="hybridMultilevel"/>
    <w:tmpl w:val="EA08FD4A"/>
    <w:lvl w:ilvl="0" w:tplc="0813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7568796F"/>
    <w:multiLevelType w:val="hybridMultilevel"/>
    <w:tmpl w:val="D17409CE"/>
    <w:lvl w:ilvl="0" w:tplc="9BBAC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9"/>
  </w:num>
  <w:num w:numId="5">
    <w:abstractNumId w:val="1"/>
  </w:num>
  <w:num w:numId="6">
    <w:abstractNumId w:val="6"/>
  </w:num>
  <w:num w:numId="7">
    <w:abstractNumId w:val="2"/>
  </w:num>
  <w:num w:numId="8">
    <w:abstractNumId w:val="4"/>
  </w:num>
  <w:num w:numId="9">
    <w:abstractNumId w:val="29"/>
  </w:num>
  <w:num w:numId="10">
    <w:abstractNumId w:val="15"/>
  </w:num>
  <w:num w:numId="11">
    <w:abstractNumId w:val="17"/>
  </w:num>
  <w:num w:numId="12">
    <w:abstractNumId w:val="3"/>
  </w:num>
  <w:num w:numId="13">
    <w:abstractNumId w:val="32"/>
  </w:num>
  <w:num w:numId="14">
    <w:abstractNumId w:val="13"/>
  </w:num>
  <w:num w:numId="15">
    <w:abstractNumId w:val="14"/>
  </w:num>
  <w:num w:numId="16">
    <w:abstractNumId w:val="34"/>
  </w:num>
  <w:num w:numId="17">
    <w:abstractNumId w:val="24"/>
  </w:num>
  <w:num w:numId="18">
    <w:abstractNumId w:val="25"/>
  </w:num>
  <w:num w:numId="19">
    <w:abstractNumId w:val="33"/>
  </w:num>
  <w:num w:numId="20">
    <w:abstractNumId w:val="5"/>
  </w:num>
  <w:num w:numId="21">
    <w:abstractNumId w:val="7"/>
  </w:num>
  <w:num w:numId="22">
    <w:abstractNumId w:val="23"/>
  </w:num>
  <w:num w:numId="23">
    <w:abstractNumId w:val="10"/>
  </w:num>
  <w:num w:numId="24">
    <w:abstractNumId w:val="21"/>
  </w:num>
  <w:num w:numId="25">
    <w:abstractNumId w:val="30"/>
  </w:num>
  <w:num w:numId="26">
    <w:abstractNumId w:val="31"/>
  </w:num>
  <w:num w:numId="27">
    <w:abstractNumId w:val="26"/>
  </w:num>
  <w:num w:numId="28">
    <w:abstractNumId w:val="22"/>
  </w:num>
  <w:num w:numId="29">
    <w:abstractNumId w:val="12"/>
  </w:num>
  <w:num w:numId="30">
    <w:abstractNumId w:val="8"/>
  </w:num>
  <w:num w:numId="31">
    <w:abstractNumId w:val="19"/>
  </w:num>
  <w:num w:numId="32">
    <w:abstractNumId w:val="18"/>
  </w:num>
  <w:num w:numId="33">
    <w:abstractNumId w:val="11"/>
  </w:num>
  <w:num w:numId="34">
    <w:abstractNumId w:val="27"/>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386"/>
    <w:rsid w:val="000066F1"/>
    <w:rsid w:val="00006A68"/>
    <w:rsid w:val="00006C6F"/>
    <w:rsid w:val="0003119A"/>
    <w:rsid w:val="0003362C"/>
    <w:rsid w:val="00033975"/>
    <w:rsid w:val="00037320"/>
    <w:rsid w:val="00037DBF"/>
    <w:rsid w:val="00037F58"/>
    <w:rsid w:val="00043B84"/>
    <w:rsid w:val="000500ED"/>
    <w:rsid w:val="00050ABC"/>
    <w:rsid w:val="000562B4"/>
    <w:rsid w:val="00062525"/>
    <w:rsid w:val="00063A7A"/>
    <w:rsid w:val="00066118"/>
    <w:rsid w:val="000679D9"/>
    <w:rsid w:val="00067EF7"/>
    <w:rsid w:val="00071D95"/>
    <w:rsid w:val="00072460"/>
    <w:rsid w:val="000800C2"/>
    <w:rsid w:val="00084AE7"/>
    <w:rsid w:val="00085622"/>
    <w:rsid w:val="00092A5D"/>
    <w:rsid w:val="00096AE0"/>
    <w:rsid w:val="000A2C4A"/>
    <w:rsid w:val="000A417D"/>
    <w:rsid w:val="000A4D91"/>
    <w:rsid w:val="000A7189"/>
    <w:rsid w:val="000A7B84"/>
    <w:rsid w:val="000B0717"/>
    <w:rsid w:val="000B0E86"/>
    <w:rsid w:val="000B287A"/>
    <w:rsid w:val="000B3D6C"/>
    <w:rsid w:val="000B3F0C"/>
    <w:rsid w:val="000B4E82"/>
    <w:rsid w:val="000B5F0E"/>
    <w:rsid w:val="000B75B5"/>
    <w:rsid w:val="000B79ED"/>
    <w:rsid w:val="000C0582"/>
    <w:rsid w:val="000C3B4C"/>
    <w:rsid w:val="000D0FFC"/>
    <w:rsid w:val="000D1133"/>
    <w:rsid w:val="000D2124"/>
    <w:rsid w:val="000D305B"/>
    <w:rsid w:val="000D3292"/>
    <w:rsid w:val="000E17DF"/>
    <w:rsid w:val="000E2C81"/>
    <w:rsid w:val="000E3173"/>
    <w:rsid w:val="000E592C"/>
    <w:rsid w:val="000F21B0"/>
    <w:rsid w:val="000F231C"/>
    <w:rsid w:val="000F384D"/>
    <w:rsid w:val="000F4C96"/>
    <w:rsid w:val="0010043C"/>
    <w:rsid w:val="00101A19"/>
    <w:rsid w:val="00101B91"/>
    <w:rsid w:val="00102733"/>
    <w:rsid w:val="00104823"/>
    <w:rsid w:val="00105CC6"/>
    <w:rsid w:val="00105FE8"/>
    <w:rsid w:val="00106177"/>
    <w:rsid w:val="00112946"/>
    <w:rsid w:val="00114405"/>
    <w:rsid w:val="0012086F"/>
    <w:rsid w:val="00125155"/>
    <w:rsid w:val="001312F8"/>
    <w:rsid w:val="001325CE"/>
    <w:rsid w:val="00133D2C"/>
    <w:rsid w:val="00136198"/>
    <w:rsid w:val="00136C40"/>
    <w:rsid w:val="001375AB"/>
    <w:rsid w:val="00143379"/>
    <w:rsid w:val="00143F6F"/>
    <w:rsid w:val="0015160D"/>
    <w:rsid w:val="001520CA"/>
    <w:rsid w:val="001537DB"/>
    <w:rsid w:val="00153C97"/>
    <w:rsid w:val="0015756A"/>
    <w:rsid w:val="001601C9"/>
    <w:rsid w:val="00160B36"/>
    <w:rsid w:val="0016242A"/>
    <w:rsid w:val="0017505D"/>
    <w:rsid w:val="00176F1B"/>
    <w:rsid w:val="001805C7"/>
    <w:rsid w:val="00187E6F"/>
    <w:rsid w:val="0019700E"/>
    <w:rsid w:val="001A0394"/>
    <w:rsid w:val="001A19A9"/>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E08"/>
    <w:rsid w:val="001F7D87"/>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75BEC"/>
    <w:rsid w:val="0027610F"/>
    <w:rsid w:val="00281109"/>
    <w:rsid w:val="00281D48"/>
    <w:rsid w:val="00282A40"/>
    <w:rsid w:val="002839F9"/>
    <w:rsid w:val="002902A9"/>
    <w:rsid w:val="00290EF5"/>
    <w:rsid w:val="002960B1"/>
    <w:rsid w:val="002963DE"/>
    <w:rsid w:val="002971E3"/>
    <w:rsid w:val="002A0503"/>
    <w:rsid w:val="002A08D0"/>
    <w:rsid w:val="002A3A4D"/>
    <w:rsid w:val="002A451B"/>
    <w:rsid w:val="002B31FC"/>
    <w:rsid w:val="002C0532"/>
    <w:rsid w:val="002C0F73"/>
    <w:rsid w:val="002C1C53"/>
    <w:rsid w:val="002C2322"/>
    <w:rsid w:val="002C351C"/>
    <w:rsid w:val="002C59CA"/>
    <w:rsid w:val="002C6179"/>
    <w:rsid w:val="002C6CD9"/>
    <w:rsid w:val="002C7E4C"/>
    <w:rsid w:val="002D44B9"/>
    <w:rsid w:val="002D5C10"/>
    <w:rsid w:val="002E1070"/>
    <w:rsid w:val="002E60CC"/>
    <w:rsid w:val="002E6354"/>
    <w:rsid w:val="002F79FB"/>
    <w:rsid w:val="002F7B36"/>
    <w:rsid w:val="0030464C"/>
    <w:rsid w:val="00304C97"/>
    <w:rsid w:val="0030570C"/>
    <w:rsid w:val="00310BAF"/>
    <w:rsid w:val="00310D25"/>
    <w:rsid w:val="00314EEF"/>
    <w:rsid w:val="00321CE5"/>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63E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3FC0"/>
    <w:rsid w:val="003F6949"/>
    <w:rsid w:val="00401562"/>
    <w:rsid w:val="004028DE"/>
    <w:rsid w:val="00402CC6"/>
    <w:rsid w:val="00403541"/>
    <w:rsid w:val="0040497D"/>
    <w:rsid w:val="004106B1"/>
    <w:rsid w:val="00422FFB"/>
    <w:rsid w:val="00432F5D"/>
    <w:rsid w:val="00433113"/>
    <w:rsid w:val="004352AE"/>
    <w:rsid w:val="00441D35"/>
    <w:rsid w:val="00445677"/>
    <w:rsid w:val="004524A7"/>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287C"/>
    <w:rsid w:val="004B2CAA"/>
    <w:rsid w:val="004B3726"/>
    <w:rsid w:val="004B4EF3"/>
    <w:rsid w:val="004B6590"/>
    <w:rsid w:val="004B7187"/>
    <w:rsid w:val="004C09D6"/>
    <w:rsid w:val="004C1CAF"/>
    <w:rsid w:val="004C2A3D"/>
    <w:rsid w:val="004C515F"/>
    <w:rsid w:val="004C7BA7"/>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0EBB"/>
    <w:rsid w:val="005416A7"/>
    <w:rsid w:val="00541F6B"/>
    <w:rsid w:val="00542575"/>
    <w:rsid w:val="00542CE1"/>
    <w:rsid w:val="00543C47"/>
    <w:rsid w:val="00545EDE"/>
    <w:rsid w:val="0054660F"/>
    <w:rsid w:val="00546BC7"/>
    <w:rsid w:val="00552884"/>
    <w:rsid w:val="005539DF"/>
    <w:rsid w:val="00554B57"/>
    <w:rsid w:val="0056220C"/>
    <w:rsid w:val="0056455F"/>
    <w:rsid w:val="005665A5"/>
    <w:rsid w:val="00567080"/>
    <w:rsid w:val="00567595"/>
    <w:rsid w:val="005677F8"/>
    <w:rsid w:val="005720BC"/>
    <w:rsid w:val="005729CA"/>
    <w:rsid w:val="00573DFB"/>
    <w:rsid w:val="00575AF1"/>
    <w:rsid w:val="00576084"/>
    <w:rsid w:val="00581AAD"/>
    <w:rsid w:val="005831AA"/>
    <w:rsid w:val="0058399E"/>
    <w:rsid w:val="00584582"/>
    <w:rsid w:val="005862DE"/>
    <w:rsid w:val="00586361"/>
    <w:rsid w:val="005869B3"/>
    <w:rsid w:val="00594AC8"/>
    <w:rsid w:val="00597396"/>
    <w:rsid w:val="005A252B"/>
    <w:rsid w:val="005A29F4"/>
    <w:rsid w:val="005A2BCF"/>
    <w:rsid w:val="005A344E"/>
    <w:rsid w:val="005A3D83"/>
    <w:rsid w:val="005B30C7"/>
    <w:rsid w:val="005B4223"/>
    <w:rsid w:val="005B54DE"/>
    <w:rsid w:val="005B5EC5"/>
    <w:rsid w:val="005B6C5E"/>
    <w:rsid w:val="005D11A9"/>
    <w:rsid w:val="005D1FDA"/>
    <w:rsid w:val="005D2E5C"/>
    <w:rsid w:val="005D2ED3"/>
    <w:rsid w:val="005D6A12"/>
    <w:rsid w:val="005D7BC7"/>
    <w:rsid w:val="005E0964"/>
    <w:rsid w:val="005E0CB6"/>
    <w:rsid w:val="005E1DC3"/>
    <w:rsid w:val="005E5741"/>
    <w:rsid w:val="005E5A0F"/>
    <w:rsid w:val="005E5FC7"/>
    <w:rsid w:val="005E7BF4"/>
    <w:rsid w:val="005F1719"/>
    <w:rsid w:val="005F2904"/>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2F90"/>
    <w:rsid w:val="0063591B"/>
    <w:rsid w:val="00636F72"/>
    <w:rsid w:val="00637B9A"/>
    <w:rsid w:val="0064346D"/>
    <w:rsid w:val="0064458A"/>
    <w:rsid w:val="0064548A"/>
    <w:rsid w:val="00647226"/>
    <w:rsid w:val="00647290"/>
    <w:rsid w:val="00650DF9"/>
    <w:rsid w:val="0065130C"/>
    <w:rsid w:val="0065243F"/>
    <w:rsid w:val="00653252"/>
    <w:rsid w:val="006565A3"/>
    <w:rsid w:val="00657F89"/>
    <w:rsid w:val="00661BC9"/>
    <w:rsid w:val="006637E0"/>
    <w:rsid w:val="006639B1"/>
    <w:rsid w:val="00671D35"/>
    <w:rsid w:val="00681007"/>
    <w:rsid w:val="00684B83"/>
    <w:rsid w:val="00690B88"/>
    <w:rsid w:val="00690F93"/>
    <w:rsid w:val="00692830"/>
    <w:rsid w:val="006928D1"/>
    <w:rsid w:val="00696071"/>
    <w:rsid w:val="006A2175"/>
    <w:rsid w:val="006A42F7"/>
    <w:rsid w:val="006A6D08"/>
    <w:rsid w:val="006A733D"/>
    <w:rsid w:val="006B24DB"/>
    <w:rsid w:val="006B2A7B"/>
    <w:rsid w:val="006B4810"/>
    <w:rsid w:val="006B5402"/>
    <w:rsid w:val="006B6761"/>
    <w:rsid w:val="006B6CF2"/>
    <w:rsid w:val="006B730A"/>
    <w:rsid w:val="006B7C48"/>
    <w:rsid w:val="006C29E7"/>
    <w:rsid w:val="006D15E3"/>
    <w:rsid w:val="006D2D2E"/>
    <w:rsid w:val="006D33D8"/>
    <w:rsid w:val="006D5884"/>
    <w:rsid w:val="006D5C7C"/>
    <w:rsid w:val="006E144F"/>
    <w:rsid w:val="006E5756"/>
    <w:rsid w:val="006E68F3"/>
    <w:rsid w:val="006F2E7B"/>
    <w:rsid w:val="006F4BE7"/>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178D"/>
    <w:rsid w:val="0074553D"/>
    <w:rsid w:val="0074588C"/>
    <w:rsid w:val="007460B7"/>
    <w:rsid w:val="007475B9"/>
    <w:rsid w:val="0075030A"/>
    <w:rsid w:val="007508EC"/>
    <w:rsid w:val="00753877"/>
    <w:rsid w:val="00754592"/>
    <w:rsid w:val="00760905"/>
    <w:rsid w:val="00760A5C"/>
    <w:rsid w:val="00761265"/>
    <w:rsid w:val="0076420A"/>
    <w:rsid w:val="00770A53"/>
    <w:rsid w:val="00773A37"/>
    <w:rsid w:val="00774826"/>
    <w:rsid w:val="00781692"/>
    <w:rsid w:val="00784560"/>
    <w:rsid w:val="00785087"/>
    <w:rsid w:val="00786128"/>
    <w:rsid w:val="00787007"/>
    <w:rsid w:val="007913C0"/>
    <w:rsid w:val="00793C31"/>
    <w:rsid w:val="00795789"/>
    <w:rsid w:val="0079583B"/>
    <w:rsid w:val="00795A70"/>
    <w:rsid w:val="00796BD2"/>
    <w:rsid w:val="007A3644"/>
    <w:rsid w:val="007A3C41"/>
    <w:rsid w:val="007A627A"/>
    <w:rsid w:val="007B1053"/>
    <w:rsid w:val="007B11E0"/>
    <w:rsid w:val="007B7D40"/>
    <w:rsid w:val="007B7DAA"/>
    <w:rsid w:val="007C1BB2"/>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633"/>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33398"/>
    <w:rsid w:val="00846235"/>
    <w:rsid w:val="00850EAC"/>
    <w:rsid w:val="008654C4"/>
    <w:rsid w:val="008721CB"/>
    <w:rsid w:val="00873120"/>
    <w:rsid w:val="00874DB2"/>
    <w:rsid w:val="008752FE"/>
    <w:rsid w:val="00875834"/>
    <w:rsid w:val="008803C5"/>
    <w:rsid w:val="00883D4D"/>
    <w:rsid w:val="00886FD9"/>
    <w:rsid w:val="00890F26"/>
    <w:rsid w:val="008911A2"/>
    <w:rsid w:val="0089213A"/>
    <w:rsid w:val="0089293C"/>
    <w:rsid w:val="00893589"/>
    <w:rsid w:val="0089438C"/>
    <w:rsid w:val="00894D24"/>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2ADB"/>
    <w:rsid w:val="0090487F"/>
    <w:rsid w:val="0090531B"/>
    <w:rsid w:val="009103A8"/>
    <w:rsid w:val="0091077F"/>
    <w:rsid w:val="00911D59"/>
    <w:rsid w:val="009127C2"/>
    <w:rsid w:val="00913F93"/>
    <w:rsid w:val="0091484C"/>
    <w:rsid w:val="00914A95"/>
    <w:rsid w:val="00916110"/>
    <w:rsid w:val="00923112"/>
    <w:rsid w:val="00925119"/>
    <w:rsid w:val="009337E5"/>
    <w:rsid w:val="00934714"/>
    <w:rsid w:val="00940CF0"/>
    <w:rsid w:val="00941E42"/>
    <w:rsid w:val="0094219F"/>
    <w:rsid w:val="00942408"/>
    <w:rsid w:val="009432CC"/>
    <w:rsid w:val="00944F10"/>
    <w:rsid w:val="009457FA"/>
    <w:rsid w:val="00946F13"/>
    <w:rsid w:val="00947AA8"/>
    <w:rsid w:val="00947AD0"/>
    <w:rsid w:val="00950D11"/>
    <w:rsid w:val="00951937"/>
    <w:rsid w:val="0095403D"/>
    <w:rsid w:val="00956F71"/>
    <w:rsid w:val="00964E6F"/>
    <w:rsid w:val="00965732"/>
    <w:rsid w:val="00965C11"/>
    <w:rsid w:val="009660F7"/>
    <w:rsid w:val="0096700B"/>
    <w:rsid w:val="00970C42"/>
    <w:rsid w:val="0097120A"/>
    <w:rsid w:val="009717DA"/>
    <w:rsid w:val="009727F0"/>
    <w:rsid w:val="00972E22"/>
    <w:rsid w:val="009735DD"/>
    <w:rsid w:val="009739D5"/>
    <w:rsid w:val="00973D2A"/>
    <w:rsid w:val="00975B31"/>
    <w:rsid w:val="00983B5E"/>
    <w:rsid w:val="00984733"/>
    <w:rsid w:val="009870C4"/>
    <w:rsid w:val="00987D68"/>
    <w:rsid w:val="00990E59"/>
    <w:rsid w:val="009924EC"/>
    <w:rsid w:val="00992786"/>
    <w:rsid w:val="00992A96"/>
    <w:rsid w:val="00996569"/>
    <w:rsid w:val="009A1244"/>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9F7CF3"/>
    <w:rsid w:val="00A008E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77C5"/>
    <w:rsid w:val="00A73F5E"/>
    <w:rsid w:val="00A74755"/>
    <w:rsid w:val="00A74D7E"/>
    <w:rsid w:val="00A7562D"/>
    <w:rsid w:val="00A77529"/>
    <w:rsid w:val="00A8106B"/>
    <w:rsid w:val="00A82220"/>
    <w:rsid w:val="00A82374"/>
    <w:rsid w:val="00A82FB6"/>
    <w:rsid w:val="00A83E41"/>
    <w:rsid w:val="00A854BA"/>
    <w:rsid w:val="00A875D2"/>
    <w:rsid w:val="00A9036A"/>
    <w:rsid w:val="00A92AA3"/>
    <w:rsid w:val="00A9672D"/>
    <w:rsid w:val="00AA4348"/>
    <w:rsid w:val="00AA5697"/>
    <w:rsid w:val="00AA6452"/>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0059"/>
    <w:rsid w:val="00B21CCE"/>
    <w:rsid w:val="00B230A4"/>
    <w:rsid w:val="00B247F3"/>
    <w:rsid w:val="00B24DC4"/>
    <w:rsid w:val="00B25D11"/>
    <w:rsid w:val="00B31B71"/>
    <w:rsid w:val="00B322CE"/>
    <w:rsid w:val="00B40816"/>
    <w:rsid w:val="00B42202"/>
    <w:rsid w:val="00B4227F"/>
    <w:rsid w:val="00B44041"/>
    <w:rsid w:val="00B4473F"/>
    <w:rsid w:val="00B5627E"/>
    <w:rsid w:val="00B572B4"/>
    <w:rsid w:val="00B57784"/>
    <w:rsid w:val="00B612A0"/>
    <w:rsid w:val="00B62A44"/>
    <w:rsid w:val="00B64859"/>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2781"/>
    <w:rsid w:val="00BB71C4"/>
    <w:rsid w:val="00BC3F79"/>
    <w:rsid w:val="00BC444D"/>
    <w:rsid w:val="00BC4DAD"/>
    <w:rsid w:val="00BC5FD5"/>
    <w:rsid w:val="00BC667D"/>
    <w:rsid w:val="00BC697F"/>
    <w:rsid w:val="00BC6B1C"/>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B36"/>
    <w:rsid w:val="00C72E36"/>
    <w:rsid w:val="00C82919"/>
    <w:rsid w:val="00C931BC"/>
    <w:rsid w:val="00C9561E"/>
    <w:rsid w:val="00C9688B"/>
    <w:rsid w:val="00CA28F5"/>
    <w:rsid w:val="00CA384D"/>
    <w:rsid w:val="00CA5F69"/>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16F1B"/>
    <w:rsid w:val="00D24290"/>
    <w:rsid w:val="00D25FFF"/>
    <w:rsid w:val="00D32F37"/>
    <w:rsid w:val="00D335D3"/>
    <w:rsid w:val="00D34963"/>
    <w:rsid w:val="00D40592"/>
    <w:rsid w:val="00D42584"/>
    <w:rsid w:val="00D44E5F"/>
    <w:rsid w:val="00D47209"/>
    <w:rsid w:val="00D47365"/>
    <w:rsid w:val="00D50203"/>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299B"/>
    <w:rsid w:val="00DB2E86"/>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02008"/>
    <w:rsid w:val="00E15798"/>
    <w:rsid w:val="00E17D25"/>
    <w:rsid w:val="00E21483"/>
    <w:rsid w:val="00E223C0"/>
    <w:rsid w:val="00E22819"/>
    <w:rsid w:val="00E2376F"/>
    <w:rsid w:val="00E27676"/>
    <w:rsid w:val="00E27791"/>
    <w:rsid w:val="00E325DE"/>
    <w:rsid w:val="00E3440E"/>
    <w:rsid w:val="00E3515D"/>
    <w:rsid w:val="00E36288"/>
    <w:rsid w:val="00E37B4D"/>
    <w:rsid w:val="00E37E12"/>
    <w:rsid w:val="00E41B0A"/>
    <w:rsid w:val="00E46A3E"/>
    <w:rsid w:val="00E478F3"/>
    <w:rsid w:val="00E47B1E"/>
    <w:rsid w:val="00E47C34"/>
    <w:rsid w:val="00E54FD7"/>
    <w:rsid w:val="00E558F4"/>
    <w:rsid w:val="00E564FF"/>
    <w:rsid w:val="00E56901"/>
    <w:rsid w:val="00E571A7"/>
    <w:rsid w:val="00E66C98"/>
    <w:rsid w:val="00E675CC"/>
    <w:rsid w:val="00E743F9"/>
    <w:rsid w:val="00E762C3"/>
    <w:rsid w:val="00E77F88"/>
    <w:rsid w:val="00E81F41"/>
    <w:rsid w:val="00E82CEB"/>
    <w:rsid w:val="00E876BA"/>
    <w:rsid w:val="00E87C03"/>
    <w:rsid w:val="00E93521"/>
    <w:rsid w:val="00E97C19"/>
    <w:rsid w:val="00E97C1B"/>
    <w:rsid w:val="00EA193F"/>
    <w:rsid w:val="00EA35A7"/>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2D72"/>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DAA"/>
    <w:rsid w:val="00F61F2B"/>
    <w:rsid w:val="00F64E6C"/>
    <w:rsid w:val="00F65B25"/>
    <w:rsid w:val="00F72FE2"/>
    <w:rsid w:val="00F76264"/>
    <w:rsid w:val="00F767C8"/>
    <w:rsid w:val="00F773E3"/>
    <w:rsid w:val="00F77553"/>
    <w:rsid w:val="00F8150E"/>
    <w:rsid w:val="00F83F4C"/>
    <w:rsid w:val="00F84BFA"/>
    <w:rsid w:val="00F857B2"/>
    <w:rsid w:val="00F86C66"/>
    <w:rsid w:val="00F87534"/>
    <w:rsid w:val="00F87BAB"/>
    <w:rsid w:val="00F90E09"/>
    <w:rsid w:val="00F921C8"/>
    <w:rsid w:val="00F92856"/>
    <w:rsid w:val="00F9353B"/>
    <w:rsid w:val="00FA0501"/>
    <w:rsid w:val="00FA11EC"/>
    <w:rsid w:val="00FA3047"/>
    <w:rsid w:val="00FA620B"/>
    <w:rsid w:val="00FB1BDA"/>
    <w:rsid w:val="00FB2ED7"/>
    <w:rsid w:val="00FB6C51"/>
    <w:rsid w:val="00FB77A0"/>
    <w:rsid w:val="00FC1AC7"/>
    <w:rsid w:val="00FC2B57"/>
    <w:rsid w:val="00FC323E"/>
    <w:rsid w:val="00FC44A0"/>
    <w:rsid w:val="00FC7A4F"/>
    <w:rsid w:val="00FD5B38"/>
    <w:rsid w:val="00FD72E0"/>
    <w:rsid w:val="00FD7DD0"/>
    <w:rsid w:val="00FE059B"/>
    <w:rsid w:val="00FE50AB"/>
    <w:rsid w:val="00FE79DA"/>
    <w:rsid w:val="00FF06F3"/>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4922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A2BCF"/>
    <w:pPr>
      <w:spacing w:after="160" w:line="259" w:lineRule="auto"/>
      <w:ind w:left="720"/>
      <w:contextualSpacing/>
    </w:pPr>
    <w:rPr>
      <w:rFonts w:asciiTheme="minorHAnsi" w:eastAsiaTheme="minorHAnsi" w:hAnsiTheme="minorHAnsi" w:cstheme="minorBidi"/>
      <w:sz w:val="22"/>
      <w:szCs w:val="22"/>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A2BCF"/>
    <w:pPr>
      <w:spacing w:after="160" w:line="259" w:lineRule="auto"/>
      <w:ind w:left="720"/>
      <w:contextualSpacing/>
    </w:pPr>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291548412">
      <w:bodyDiv w:val="1"/>
      <w:marLeft w:val="0"/>
      <w:marRight w:val="0"/>
      <w:marTop w:val="0"/>
      <w:marBottom w:val="0"/>
      <w:divBdr>
        <w:top w:val="none" w:sz="0" w:space="0" w:color="auto"/>
        <w:left w:val="none" w:sz="0" w:space="0" w:color="auto"/>
        <w:bottom w:val="none" w:sz="0" w:space="0" w:color="auto"/>
        <w:right w:val="none" w:sz="0" w:space="0" w:color="auto"/>
      </w:divBdr>
    </w:div>
    <w:div w:id="1590886666">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uline.Pierart@partena.b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rtena-profession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0CEF-CD4F-DD41-B565-92A8E0B2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Macintosh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7071</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Guest User</cp:lastModifiedBy>
  <cp:revision>2</cp:revision>
  <cp:lastPrinted>2016-03-09T10:25:00Z</cp:lastPrinted>
  <dcterms:created xsi:type="dcterms:W3CDTF">2016-04-15T08:52:00Z</dcterms:created>
  <dcterms:modified xsi:type="dcterms:W3CDTF">2016-04-15T08:52:00Z</dcterms:modified>
</cp:coreProperties>
</file>