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EAE0D" w14:textId="52228714" w:rsidR="5DD88119" w:rsidRDefault="07D20AA5" w:rsidP="20F07C0C">
      <w:pPr>
        <w:spacing w:line="360" w:lineRule="auto"/>
        <w:jc w:val="center"/>
        <w:rPr>
          <w:rFonts w:eastAsiaTheme="minorEastAsia"/>
          <w:b/>
          <w:bCs/>
          <w:color w:val="FF0000"/>
          <w:sz w:val="20"/>
          <w:szCs w:val="20"/>
          <w:lang w:val="en-US"/>
        </w:rPr>
      </w:pPr>
      <w:r w:rsidRPr="20F07C0C">
        <w:rPr>
          <w:rFonts w:eastAsiaTheme="minorEastAsia"/>
          <w:b/>
          <w:bCs/>
          <w:color w:val="FF0000"/>
          <w:sz w:val="20"/>
          <w:szCs w:val="20"/>
          <w:lang w:val="en-US"/>
        </w:rPr>
        <w:t xml:space="preserve">Under embargo until </w:t>
      </w:r>
      <w:r w:rsidR="00463EEA">
        <w:rPr>
          <w:rFonts w:eastAsiaTheme="minorEastAsia"/>
          <w:b/>
          <w:bCs/>
          <w:color w:val="FF0000"/>
          <w:sz w:val="20"/>
          <w:szCs w:val="20"/>
          <w:lang w:val="en-US"/>
        </w:rPr>
        <w:t>08</w:t>
      </w:r>
      <w:r w:rsidRPr="20F07C0C">
        <w:rPr>
          <w:rFonts w:eastAsiaTheme="minorEastAsia"/>
          <w:b/>
          <w:bCs/>
          <w:color w:val="FF0000"/>
          <w:sz w:val="20"/>
          <w:szCs w:val="20"/>
          <w:lang w:val="en-US"/>
        </w:rPr>
        <w:t>:00am (</w:t>
      </w:r>
      <w:r w:rsidR="00463EEA">
        <w:rPr>
          <w:rFonts w:eastAsiaTheme="minorEastAsia"/>
          <w:b/>
          <w:bCs/>
          <w:color w:val="FF0000"/>
          <w:sz w:val="20"/>
          <w:szCs w:val="20"/>
          <w:lang w:val="en-US"/>
        </w:rPr>
        <w:t>AEST</w:t>
      </w:r>
      <w:r w:rsidRPr="20F07C0C">
        <w:rPr>
          <w:rFonts w:eastAsiaTheme="minorEastAsia"/>
          <w:b/>
          <w:bCs/>
          <w:color w:val="FF0000"/>
          <w:sz w:val="20"/>
          <w:szCs w:val="20"/>
          <w:lang w:val="en-US"/>
        </w:rPr>
        <w:t xml:space="preserve">), </w:t>
      </w:r>
      <w:r w:rsidR="00463EEA">
        <w:rPr>
          <w:rFonts w:eastAsiaTheme="minorEastAsia"/>
          <w:b/>
          <w:bCs/>
          <w:color w:val="FF0000"/>
          <w:sz w:val="20"/>
          <w:szCs w:val="20"/>
          <w:lang w:val="en-US"/>
        </w:rPr>
        <w:t xml:space="preserve">31 </w:t>
      </w:r>
      <w:r w:rsidRPr="20F07C0C">
        <w:rPr>
          <w:rFonts w:eastAsiaTheme="minorEastAsia"/>
          <w:b/>
          <w:bCs/>
          <w:color w:val="FF0000"/>
          <w:sz w:val="20"/>
          <w:szCs w:val="20"/>
          <w:lang w:val="en-US"/>
        </w:rPr>
        <w:t>Ma</w:t>
      </w:r>
      <w:r w:rsidR="00463EEA">
        <w:rPr>
          <w:rFonts w:eastAsiaTheme="minorEastAsia"/>
          <w:b/>
          <w:bCs/>
          <w:color w:val="FF0000"/>
          <w:sz w:val="20"/>
          <w:szCs w:val="20"/>
          <w:lang w:val="en-US"/>
        </w:rPr>
        <w:t>y</w:t>
      </w:r>
      <w:r w:rsidRPr="20F07C0C">
        <w:rPr>
          <w:rFonts w:eastAsiaTheme="minorEastAsia"/>
          <w:b/>
          <w:bCs/>
          <w:color w:val="FF0000"/>
          <w:sz w:val="20"/>
          <w:szCs w:val="20"/>
          <w:lang w:val="en-US"/>
        </w:rPr>
        <w:t>, 2022</w:t>
      </w:r>
      <w:r>
        <w:br/>
      </w:r>
    </w:p>
    <w:p w14:paraId="1D99AB49" w14:textId="5B6F1696" w:rsidR="07D20AA5" w:rsidRPr="00A83184" w:rsidRDefault="07D20AA5" w:rsidP="026A8F94">
      <w:pPr>
        <w:spacing w:line="360" w:lineRule="auto"/>
        <w:rPr>
          <w:rFonts w:eastAsiaTheme="minorEastAsia"/>
          <w:b/>
          <w:bCs/>
          <w:color w:val="0094D5"/>
          <w:sz w:val="20"/>
          <w:szCs w:val="20"/>
          <w:lang w:val="en-US"/>
        </w:rPr>
      </w:pPr>
      <w:r w:rsidRPr="026A8F94">
        <w:rPr>
          <w:rFonts w:eastAsiaTheme="minorEastAsia"/>
          <w:b/>
          <w:bCs/>
          <w:color w:val="0094D5"/>
          <w:sz w:val="20"/>
          <w:szCs w:val="20"/>
          <w:lang w:val="en-US"/>
        </w:rPr>
        <w:t>TV will never be the same</w:t>
      </w:r>
    </w:p>
    <w:p w14:paraId="737346F9" w14:textId="79391E82" w:rsidR="00225D63" w:rsidRPr="00790A47" w:rsidRDefault="00A83184" w:rsidP="07D20AA5">
      <w:pPr>
        <w:spacing w:line="360" w:lineRule="auto"/>
        <w:rPr>
          <w:rFonts w:eastAsiaTheme="minorEastAsia"/>
          <w:b/>
          <w:bCs/>
          <w:lang w:val="en-US"/>
        </w:rPr>
      </w:pPr>
      <w:r>
        <w:rPr>
          <w:rFonts w:eastAsiaTheme="minorEastAsia"/>
          <w:b/>
          <w:bCs/>
          <w:color w:val="333333"/>
          <w:sz w:val="20"/>
          <w:szCs w:val="20"/>
          <w:lang w:val="en-US"/>
        </w:rPr>
        <w:t xml:space="preserve">Sennheiser </w:t>
      </w:r>
      <w:r w:rsidR="07D20AA5" w:rsidRPr="07D20AA5">
        <w:rPr>
          <w:rFonts w:eastAsiaTheme="minorEastAsia"/>
          <w:b/>
          <w:bCs/>
          <w:color w:val="333333"/>
          <w:sz w:val="20"/>
          <w:szCs w:val="20"/>
          <w:lang w:val="en-US"/>
        </w:rPr>
        <w:t>TV Clear offers crystal-clear TV Sound – in a lightweight True Wireless format</w:t>
      </w:r>
      <w:r w:rsidR="15462AD9">
        <w:tab/>
      </w:r>
      <w:r w:rsidR="15462AD9">
        <w:br/>
      </w:r>
    </w:p>
    <w:p w14:paraId="2147307D" w14:textId="71355DD9" w:rsidR="00936080" w:rsidRPr="00BA6B3B" w:rsidRDefault="00463EEA" w:rsidP="07D20AA5">
      <w:pPr>
        <w:spacing w:line="360" w:lineRule="auto"/>
      </w:pPr>
      <w:r>
        <w:rPr>
          <w:rFonts w:eastAsiaTheme="minorEastAsia"/>
          <w:b/>
          <w:bCs/>
          <w:i/>
          <w:iCs/>
          <w:lang w:val="en-US"/>
        </w:rPr>
        <w:t>Sydney</w:t>
      </w:r>
      <w:r w:rsidR="07D20AA5" w:rsidRPr="7D1245E9">
        <w:rPr>
          <w:rFonts w:eastAsiaTheme="minorEastAsia"/>
          <w:b/>
          <w:bCs/>
          <w:i/>
          <w:iCs/>
          <w:lang w:val="en-US"/>
        </w:rPr>
        <w:t xml:space="preserve">, </w:t>
      </w:r>
      <w:r>
        <w:rPr>
          <w:rFonts w:eastAsiaTheme="minorEastAsia"/>
          <w:b/>
          <w:bCs/>
          <w:i/>
          <w:iCs/>
          <w:lang w:val="en-US"/>
        </w:rPr>
        <w:t xml:space="preserve">Australia, 31 </w:t>
      </w:r>
      <w:proofErr w:type="gramStart"/>
      <w:r w:rsidR="00B3542F" w:rsidRPr="7D1245E9">
        <w:rPr>
          <w:rFonts w:eastAsiaTheme="minorEastAsia"/>
          <w:b/>
          <w:bCs/>
          <w:i/>
          <w:iCs/>
          <w:lang w:val="en-US"/>
        </w:rPr>
        <w:t>May</w:t>
      </w:r>
      <w:r w:rsidR="07D20AA5" w:rsidRPr="7D1245E9">
        <w:rPr>
          <w:rFonts w:eastAsiaTheme="minorEastAsia"/>
          <w:b/>
          <w:bCs/>
          <w:i/>
          <w:iCs/>
          <w:lang w:val="en-US"/>
        </w:rPr>
        <w:t>,</w:t>
      </w:r>
      <w:proofErr w:type="gramEnd"/>
      <w:r w:rsidR="07D20AA5" w:rsidRPr="7D1245E9">
        <w:rPr>
          <w:rFonts w:eastAsiaTheme="minorEastAsia"/>
          <w:b/>
          <w:bCs/>
          <w:i/>
          <w:iCs/>
          <w:lang w:val="en-US"/>
        </w:rPr>
        <w:t xml:space="preserve"> 2022</w:t>
      </w:r>
      <w:r w:rsidR="07D20AA5" w:rsidRPr="7D1245E9">
        <w:rPr>
          <w:rFonts w:eastAsiaTheme="minorEastAsia"/>
          <w:b/>
          <w:bCs/>
          <w:lang w:val="en-US"/>
        </w:rPr>
        <w:t xml:space="preserve"> – If you prefer to live life on your terms, why settle for less from your tel</w:t>
      </w:r>
      <w:r w:rsidR="00A83184" w:rsidRPr="7D1245E9">
        <w:rPr>
          <w:rFonts w:eastAsiaTheme="minorEastAsia"/>
          <w:b/>
          <w:bCs/>
          <w:lang w:val="en-US"/>
        </w:rPr>
        <w:t>evision audio? With the new Sennheiser</w:t>
      </w:r>
      <w:r w:rsidR="07D20AA5" w:rsidRPr="7D1245E9">
        <w:rPr>
          <w:rFonts w:eastAsiaTheme="minorEastAsia"/>
          <w:b/>
          <w:bCs/>
          <w:lang w:val="en-US"/>
        </w:rPr>
        <w:t xml:space="preserve"> TV Clear, you can enjoy television viewing with superior speech clarity with all the convenience, </w:t>
      </w:r>
      <w:proofErr w:type="gramStart"/>
      <w:r w:rsidR="07D20AA5" w:rsidRPr="7D1245E9">
        <w:rPr>
          <w:rFonts w:eastAsiaTheme="minorEastAsia"/>
          <w:b/>
          <w:bCs/>
          <w:lang w:val="en-US"/>
        </w:rPr>
        <w:t>comfort</w:t>
      </w:r>
      <w:proofErr w:type="gramEnd"/>
      <w:r w:rsidR="07D20AA5" w:rsidRPr="7D1245E9">
        <w:rPr>
          <w:rFonts w:eastAsiaTheme="minorEastAsia"/>
          <w:b/>
          <w:bCs/>
          <w:lang w:val="en-US"/>
        </w:rPr>
        <w:t xml:space="preserve"> and inconspicuous style of True Wireless earbuds. TV Clear’s transmitter ensures a low latency for any television with optical or analogue output. And unlike conventional television solutions, TV Clear can seamlessly connect via Bluetooth to watch a </w:t>
      </w:r>
      <w:proofErr w:type="spellStart"/>
      <w:r w:rsidR="07D20AA5" w:rsidRPr="7D1245E9">
        <w:rPr>
          <w:rFonts w:eastAsiaTheme="minorEastAsia"/>
          <w:b/>
          <w:bCs/>
          <w:lang w:val="en-US"/>
        </w:rPr>
        <w:t>favo</w:t>
      </w:r>
      <w:r>
        <w:rPr>
          <w:rFonts w:eastAsiaTheme="minorEastAsia"/>
          <w:b/>
          <w:bCs/>
          <w:lang w:val="en-US"/>
        </w:rPr>
        <w:t>u</w:t>
      </w:r>
      <w:r w:rsidR="07D20AA5" w:rsidRPr="7D1245E9">
        <w:rPr>
          <w:rFonts w:eastAsiaTheme="minorEastAsia"/>
          <w:b/>
          <w:bCs/>
          <w:lang w:val="en-US"/>
        </w:rPr>
        <w:t>rite</w:t>
      </w:r>
      <w:proofErr w:type="spellEnd"/>
      <w:r w:rsidR="07D20AA5" w:rsidRPr="7D1245E9">
        <w:rPr>
          <w:rFonts w:eastAsiaTheme="minorEastAsia"/>
          <w:b/>
          <w:bCs/>
          <w:lang w:val="en-US"/>
        </w:rPr>
        <w:t xml:space="preserve"> series on your television or on-the-go on a </w:t>
      </w:r>
      <w:r w:rsidR="00F07CD7" w:rsidRPr="7D1245E9">
        <w:rPr>
          <w:rFonts w:eastAsiaTheme="minorEastAsia"/>
          <w:b/>
          <w:bCs/>
          <w:lang w:val="en-US"/>
        </w:rPr>
        <w:t xml:space="preserve">laptop, </w:t>
      </w:r>
      <w:proofErr w:type="gramStart"/>
      <w:r w:rsidR="07D20AA5" w:rsidRPr="7D1245E9">
        <w:rPr>
          <w:rFonts w:eastAsiaTheme="minorEastAsia"/>
          <w:b/>
          <w:bCs/>
          <w:lang w:val="en-US"/>
        </w:rPr>
        <w:t>tablet</w:t>
      </w:r>
      <w:proofErr w:type="gramEnd"/>
      <w:r w:rsidR="07D20AA5" w:rsidRPr="7D1245E9">
        <w:rPr>
          <w:rFonts w:eastAsiaTheme="minorEastAsia"/>
          <w:b/>
          <w:bCs/>
          <w:lang w:val="en-US"/>
        </w:rPr>
        <w:t xml:space="preserve"> or smartphone. They can also be used to make and receive calls on your smartphone.</w:t>
      </w:r>
      <w:r w:rsidR="07D20AA5">
        <w:tab/>
      </w:r>
    </w:p>
    <w:p w14:paraId="5A7ACCF0" w14:textId="56B5C130" w:rsidR="00C75F75" w:rsidRPr="00BA5BD1" w:rsidRDefault="20F07C0C" w:rsidP="20F07C0C">
      <w:pPr>
        <w:spacing w:line="360" w:lineRule="auto"/>
        <w:rPr>
          <w:szCs w:val="18"/>
          <w:lang w:val="en-US"/>
        </w:rPr>
      </w:pPr>
      <w:r>
        <w:rPr>
          <w:noProof/>
        </w:rPr>
        <w:drawing>
          <wp:inline distT="0" distB="0" distL="0" distR="0" wp14:anchorId="00F8DED1" wp14:editId="4EDDCEC4">
            <wp:extent cx="3657600" cy="4572000"/>
            <wp:effectExtent l="0" t="0" r="0" b="0"/>
            <wp:docPr id="58976957" name="Grafik 58976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57600" cy="4572000"/>
                    </a:xfrm>
                    <a:prstGeom prst="rect">
                      <a:avLst/>
                    </a:prstGeom>
                  </pic:spPr>
                </pic:pic>
              </a:graphicData>
            </a:graphic>
          </wp:inline>
        </w:drawing>
      </w:r>
    </w:p>
    <w:p w14:paraId="7A3911D4" w14:textId="0487AC32" w:rsidR="20F07C0C" w:rsidRDefault="20F07C0C" w:rsidP="20F07C0C">
      <w:pPr>
        <w:spacing w:line="360" w:lineRule="auto"/>
        <w:rPr>
          <w:rFonts w:eastAsiaTheme="minorEastAsia"/>
          <w:szCs w:val="18"/>
          <w:lang w:val="en-US"/>
        </w:rPr>
      </w:pPr>
    </w:p>
    <w:p w14:paraId="63B5E344" w14:textId="686B9B03" w:rsidR="00BA6B3B" w:rsidRPr="00BA6B3B" w:rsidRDefault="07D20AA5" w:rsidP="07D20AA5">
      <w:pPr>
        <w:spacing w:line="360" w:lineRule="auto"/>
        <w:rPr>
          <w:rFonts w:eastAsiaTheme="minorEastAsia"/>
          <w:szCs w:val="18"/>
          <w:lang w:val="en-US"/>
        </w:rPr>
      </w:pPr>
      <w:r w:rsidRPr="07D20AA5">
        <w:rPr>
          <w:rFonts w:eastAsiaTheme="minorEastAsia"/>
          <w:szCs w:val="18"/>
          <w:lang w:val="en-US"/>
        </w:rPr>
        <w:t xml:space="preserve">TV Clear lets you enjoy TV entertainment your way. For a </w:t>
      </w:r>
      <w:proofErr w:type="spellStart"/>
      <w:r w:rsidRPr="07D20AA5">
        <w:rPr>
          <w:rFonts w:eastAsiaTheme="minorEastAsia"/>
          <w:szCs w:val="18"/>
          <w:lang w:val="en-US"/>
        </w:rPr>
        <w:t>personali</w:t>
      </w:r>
      <w:r w:rsidR="00463EEA">
        <w:rPr>
          <w:rFonts w:eastAsiaTheme="minorEastAsia"/>
          <w:szCs w:val="18"/>
          <w:lang w:val="en-US"/>
        </w:rPr>
        <w:t>s</w:t>
      </w:r>
      <w:r w:rsidRPr="07D20AA5">
        <w:rPr>
          <w:rFonts w:eastAsiaTheme="minorEastAsia"/>
          <w:szCs w:val="18"/>
          <w:lang w:val="en-US"/>
        </w:rPr>
        <w:t>ed</w:t>
      </w:r>
      <w:proofErr w:type="spellEnd"/>
      <w:r w:rsidRPr="07D20AA5">
        <w:rPr>
          <w:rFonts w:eastAsiaTheme="minorEastAsia"/>
          <w:szCs w:val="18"/>
          <w:lang w:val="en-US"/>
        </w:rPr>
        <w:t xml:space="preserve"> audio experience, you can choose from five speech clarity levels – providing up to 20 dB high-frequency amplification – to experience crystal-clear dialog. You can also set your own preferred volume level on the earbuds independently from that of the television or other audio source when using them with the transmitter, to enjoy undisturbed viewing while others watch at a sound level comfortable for them. </w:t>
      </w:r>
    </w:p>
    <w:p w14:paraId="0C0EF51F" w14:textId="77777777" w:rsidR="00BA6B3B" w:rsidRDefault="00BA6B3B" w:rsidP="07D20AA5">
      <w:pPr>
        <w:spacing w:line="360" w:lineRule="auto"/>
        <w:rPr>
          <w:rFonts w:eastAsiaTheme="minorEastAsia"/>
          <w:b/>
          <w:bCs/>
          <w:lang w:val="en-US"/>
        </w:rPr>
      </w:pPr>
    </w:p>
    <w:p w14:paraId="39C5413F" w14:textId="1C5673C4" w:rsidR="004A7D66" w:rsidRPr="00711ACE" w:rsidRDefault="07D20AA5" w:rsidP="026A8F94">
      <w:pPr>
        <w:spacing w:line="360" w:lineRule="auto"/>
        <w:rPr>
          <w:rFonts w:eastAsiaTheme="minorEastAsia"/>
          <w:b/>
          <w:bCs/>
          <w:lang w:val="en-US"/>
        </w:rPr>
      </w:pPr>
      <w:r w:rsidRPr="026A8F94">
        <w:rPr>
          <w:rFonts w:eastAsiaTheme="minorEastAsia"/>
          <w:b/>
          <w:bCs/>
          <w:lang w:val="en-US"/>
        </w:rPr>
        <w:t>Listen alone or at your own preferred volume with friends</w:t>
      </w:r>
    </w:p>
    <w:p w14:paraId="110A843B" w14:textId="47FA2176" w:rsidR="004A7D66" w:rsidRPr="00711ACE" w:rsidRDefault="07D20AA5" w:rsidP="07D20AA5">
      <w:pPr>
        <w:spacing w:line="360" w:lineRule="auto"/>
        <w:rPr>
          <w:rFonts w:eastAsiaTheme="minorEastAsia"/>
          <w:lang w:val="en-US"/>
        </w:rPr>
      </w:pPr>
      <w:r w:rsidRPr="395198D8">
        <w:rPr>
          <w:rFonts w:eastAsiaTheme="minorEastAsia"/>
          <w:lang w:val="en-US"/>
        </w:rPr>
        <w:t xml:space="preserve">As well as providing the option of watching your television without disturbing those around you or being distracted by external noise, TV Clear lets you choose to stay connected to others when desired. Its Ambient Awareness mode lets you hear external sound while wearing the earbuds – ideal for TV viewing with family or friends, or </w:t>
      </w:r>
      <w:r w:rsidRPr="7D277A8D">
        <w:rPr>
          <w:rFonts w:eastAsiaTheme="minorEastAsia"/>
          <w:lang w:val="en-US"/>
        </w:rPr>
        <w:t xml:space="preserve">users </w:t>
      </w:r>
      <w:r w:rsidRPr="0DE94233">
        <w:rPr>
          <w:rFonts w:eastAsiaTheme="minorEastAsia"/>
          <w:lang w:val="en-US"/>
        </w:rPr>
        <w:t>can</w:t>
      </w:r>
      <w:r w:rsidRPr="7D277A8D">
        <w:rPr>
          <w:rFonts w:eastAsiaTheme="minorEastAsia"/>
          <w:lang w:val="en-US"/>
        </w:rPr>
        <w:t xml:space="preserve"> </w:t>
      </w:r>
      <w:r w:rsidRPr="395198D8">
        <w:rPr>
          <w:rFonts w:eastAsiaTheme="minorEastAsia"/>
          <w:lang w:val="en-US"/>
        </w:rPr>
        <w:t xml:space="preserve">switch </w:t>
      </w:r>
      <w:r w:rsidRPr="73D2A5C5">
        <w:rPr>
          <w:rFonts w:eastAsiaTheme="minorEastAsia"/>
          <w:lang w:val="en-US"/>
        </w:rPr>
        <w:t>off the mode</w:t>
      </w:r>
      <w:r w:rsidRPr="395198D8">
        <w:rPr>
          <w:rFonts w:eastAsiaTheme="minorEastAsia"/>
          <w:lang w:val="en-US"/>
        </w:rPr>
        <w:t xml:space="preserve"> for more privacy. </w:t>
      </w:r>
    </w:p>
    <w:p w14:paraId="58E813ED" w14:textId="4C157A22" w:rsidR="004A7D66" w:rsidRPr="00711ACE" w:rsidRDefault="004A7D66" w:rsidP="07D20AA5">
      <w:pPr>
        <w:spacing w:line="360" w:lineRule="auto"/>
        <w:rPr>
          <w:rFonts w:eastAsiaTheme="minorEastAsia"/>
          <w:szCs w:val="18"/>
          <w:lang w:val="en-US"/>
        </w:rPr>
      </w:pPr>
    </w:p>
    <w:p w14:paraId="0EE3332C" w14:textId="7D650988" w:rsidR="004A7D66" w:rsidRPr="00711ACE" w:rsidRDefault="07D20AA5" w:rsidP="7D1245E9">
      <w:pPr>
        <w:spacing w:line="360" w:lineRule="auto"/>
        <w:rPr>
          <w:rFonts w:eastAsiaTheme="minorEastAsia"/>
          <w:lang w:val="en-US"/>
        </w:rPr>
      </w:pPr>
      <w:r w:rsidRPr="7D1245E9">
        <w:rPr>
          <w:rFonts w:eastAsiaTheme="minorEastAsia"/>
          <w:lang w:val="en-US"/>
        </w:rPr>
        <w:t xml:space="preserve">TV Clear is a universal solution that offers multiple device connectivity: link to televisions with the transmitter or seamlessly connect to multiple devices including televisions, </w:t>
      </w:r>
      <w:proofErr w:type="gramStart"/>
      <w:r w:rsidRPr="7D1245E9">
        <w:rPr>
          <w:rFonts w:eastAsiaTheme="minorEastAsia"/>
          <w:lang w:val="en-US"/>
        </w:rPr>
        <w:t>tablets</w:t>
      </w:r>
      <w:proofErr w:type="gramEnd"/>
      <w:r w:rsidRPr="7D1245E9">
        <w:rPr>
          <w:rFonts w:eastAsiaTheme="minorEastAsia"/>
          <w:lang w:val="en-US"/>
        </w:rPr>
        <w:t xml:space="preserve"> and smartphones via Bluetooth. For TV viewing, the transmitter’s low latency streaming technology keeps audio and video in sync for a great viewing experience.  </w:t>
      </w:r>
    </w:p>
    <w:p w14:paraId="2DF43856" w14:textId="1D5DC2A8" w:rsidR="004A7D66" w:rsidRPr="00711ACE" w:rsidRDefault="004A7D66" w:rsidP="20F07C0C">
      <w:pPr>
        <w:spacing w:line="360" w:lineRule="auto"/>
        <w:rPr>
          <w:rFonts w:eastAsiaTheme="minorEastAsia"/>
          <w:lang w:val="en-US"/>
        </w:rPr>
      </w:pPr>
    </w:p>
    <w:p w14:paraId="0A3194FA" w14:textId="24B99F28" w:rsidR="20F07C0C" w:rsidRDefault="20F07C0C" w:rsidP="20F07C0C">
      <w:pPr>
        <w:spacing w:line="360" w:lineRule="auto"/>
        <w:rPr>
          <w:szCs w:val="18"/>
        </w:rPr>
      </w:pPr>
      <w:r>
        <w:rPr>
          <w:noProof/>
        </w:rPr>
        <w:lastRenderedPageBreak/>
        <w:drawing>
          <wp:inline distT="0" distB="0" distL="0" distR="0" wp14:anchorId="1E268CBB" wp14:editId="66AD82A8">
            <wp:extent cx="4572000" cy="4572000"/>
            <wp:effectExtent l="0" t="0" r="0" b="0"/>
            <wp:docPr id="1929870365" name="Grafik 192987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30C4DE1C" w14:textId="3CB44EB2" w:rsidR="20F07C0C" w:rsidRDefault="20F07C0C" w:rsidP="20F07C0C">
      <w:pPr>
        <w:spacing w:line="360" w:lineRule="auto"/>
        <w:rPr>
          <w:rFonts w:eastAsiaTheme="minorEastAsia"/>
          <w:szCs w:val="18"/>
          <w:lang w:val="en-US"/>
        </w:rPr>
      </w:pPr>
    </w:p>
    <w:p w14:paraId="1B87011D" w14:textId="3D58FB84" w:rsidR="00BA6B3B" w:rsidRDefault="07D20AA5" w:rsidP="07D20AA5">
      <w:pPr>
        <w:spacing w:line="360" w:lineRule="auto"/>
      </w:pPr>
      <w:r w:rsidRPr="7D1245E9">
        <w:rPr>
          <w:rFonts w:eastAsiaTheme="minorEastAsia"/>
          <w:lang w:val="en-US"/>
        </w:rPr>
        <w:t xml:space="preserve">The 6.9g lightweight nature of the True Wireless earbud design is a revelation in comfort and convenience that can be worn for extra-long binge-watching sessions without interfering with your glasses or pressing on your temples. The inconspicuous wire-free design and secure fit provided by a selection of secure-fit ear tips and fins in different sizes let you move freely. Whether you want to sit back, lie </w:t>
      </w:r>
      <w:proofErr w:type="gramStart"/>
      <w:r w:rsidRPr="7D1245E9">
        <w:rPr>
          <w:rFonts w:eastAsiaTheme="minorEastAsia"/>
          <w:lang w:val="en-US"/>
        </w:rPr>
        <w:t>down</w:t>
      </w:r>
      <w:proofErr w:type="gramEnd"/>
      <w:r w:rsidRPr="7D1245E9">
        <w:rPr>
          <w:rFonts w:eastAsiaTheme="minorEastAsia"/>
          <w:lang w:val="en-US"/>
        </w:rPr>
        <w:t xml:space="preserve"> or walk around, the TV Clear earbuds will stay comfortably in place without disturbing your viewing pleasure. </w:t>
      </w:r>
      <w:r>
        <w:tab/>
      </w:r>
      <w:r>
        <w:tab/>
      </w:r>
    </w:p>
    <w:p w14:paraId="0DEA3873" w14:textId="531F22D3" w:rsidR="004A7D66" w:rsidRPr="00711ACE" w:rsidRDefault="004A7D66" w:rsidP="07D20AA5">
      <w:pPr>
        <w:spacing w:line="360" w:lineRule="auto"/>
        <w:rPr>
          <w:szCs w:val="18"/>
          <w:lang w:val="en-US"/>
        </w:rPr>
      </w:pPr>
    </w:p>
    <w:p w14:paraId="4DC2EC63" w14:textId="7CF65715" w:rsidR="453AE0EA" w:rsidRDefault="07D20AA5" w:rsidP="07D20AA5">
      <w:pPr>
        <w:spacing w:line="360" w:lineRule="auto"/>
        <w:rPr>
          <w:rFonts w:eastAsiaTheme="minorEastAsia"/>
          <w:b/>
          <w:bCs/>
          <w:szCs w:val="18"/>
          <w:lang w:val="en-US"/>
        </w:rPr>
      </w:pPr>
      <w:proofErr w:type="spellStart"/>
      <w:r w:rsidRPr="07D20AA5">
        <w:rPr>
          <w:rFonts w:eastAsiaTheme="minorEastAsia"/>
          <w:b/>
          <w:bCs/>
          <w:lang w:val="en-US"/>
        </w:rPr>
        <w:t>Personali</w:t>
      </w:r>
      <w:r w:rsidR="00463EEA">
        <w:rPr>
          <w:rFonts w:eastAsiaTheme="minorEastAsia"/>
          <w:b/>
          <w:bCs/>
          <w:lang w:val="en-US"/>
        </w:rPr>
        <w:t>s</w:t>
      </w:r>
      <w:r w:rsidRPr="07D20AA5">
        <w:rPr>
          <w:rFonts w:eastAsiaTheme="minorEastAsia"/>
          <w:b/>
          <w:bCs/>
          <w:lang w:val="en-US"/>
        </w:rPr>
        <w:t>e</w:t>
      </w:r>
      <w:proofErr w:type="spellEnd"/>
      <w:r w:rsidRPr="07D20AA5">
        <w:rPr>
          <w:rFonts w:eastAsiaTheme="minorEastAsia"/>
          <w:b/>
          <w:bCs/>
          <w:lang w:val="en-US"/>
        </w:rPr>
        <w:t xml:space="preserve"> your experience with the TV Clear App</w:t>
      </w:r>
    </w:p>
    <w:p w14:paraId="7CC25086" w14:textId="0F03012B" w:rsidR="453AE0EA" w:rsidRDefault="07D20AA5" w:rsidP="07D20AA5">
      <w:pPr>
        <w:spacing w:line="360" w:lineRule="auto"/>
        <w:rPr>
          <w:rFonts w:eastAsiaTheme="minorEastAsia"/>
          <w:szCs w:val="18"/>
          <w:lang w:val="en-US"/>
        </w:rPr>
      </w:pPr>
      <w:r w:rsidRPr="07D20AA5">
        <w:rPr>
          <w:rFonts w:eastAsiaTheme="minorEastAsia"/>
          <w:szCs w:val="18"/>
          <w:lang w:val="en-US"/>
        </w:rPr>
        <w:t xml:space="preserve">TV Clear makes it simple to enjoy its advanced features thanks to its effortless ease of use. </w:t>
      </w:r>
      <w:proofErr w:type="spellStart"/>
      <w:r w:rsidRPr="07D20AA5">
        <w:rPr>
          <w:rFonts w:eastAsiaTheme="minorEastAsia"/>
          <w:szCs w:val="18"/>
          <w:lang w:val="en-US"/>
        </w:rPr>
        <w:t>Customi</w:t>
      </w:r>
      <w:r w:rsidR="00463EEA">
        <w:rPr>
          <w:rFonts w:eastAsiaTheme="minorEastAsia"/>
          <w:szCs w:val="18"/>
          <w:lang w:val="en-US"/>
        </w:rPr>
        <w:t>s</w:t>
      </w:r>
      <w:r w:rsidRPr="07D20AA5">
        <w:rPr>
          <w:rFonts w:eastAsiaTheme="minorEastAsia"/>
          <w:szCs w:val="18"/>
          <w:lang w:val="en-US"/>
        </w:rPr>
        <w:t>ing</w:t>
      </w:r>
      <w:proofErr w:type="spellEnd"/>
      <w:r w:rsidRPr="07D20AA5">
        <w:rPr>
          <w:rFonts w:eastAsiaTheme="minorEastAsia"/>
          <w:szCs w:val="18"/>
          <w:lang w:val="en-US"/>
        </w:rPr>
        <w:t xml:space="preserve"> the settings and listening experience is easy with the companion TV Clear App, which guides you through every step. The intuitive touch controls can also be </w:t>
      </w:r>
      <w:proofErr w:type="spellStart"/>
      <w:r w:rsidRPr="07D20AA5">
        <w:rPr>
          <w:rFonts w:eastAsiaTheme="minorEastAsia"/>
          <w:szCs w:val="18"/>
          <w:lang w:val="en-US"/>
        </w:rPr>
        <w:t>customi</w:t>
      </w:r>
      <w:r w:rsidR="00463EEA">
        <w:rPr>
          <w:rFonts w:eastAsiaTheme="minorEastAsia"/>
          <w:szCs w:val="18"/>
          <w:lang w:val="en-US"/>
        </w:rPr>
        <w:t>s</w:t>
      </w:r>
      <w:r w:rsidRPr="07D20AA5">
        <w:rPr>
          <w:rFonts w:eastAsiaTheme="minorEastAsia"/>
          <w:szCs w:val="18"/>
          <w:lang w:val="en-US"/>
        </w:rPr>
        <w:t>ed</w:t>
      </w:r>
      <w:proofErr w:type="spellEnd"/>
      <w:r w:rsidRPr="07D20AA5">
        <w:rPr>
          <w:rFonts w:eastAsiaTheme="minorEastAsia"/>
          <w:szCs w:val="18"/>
          <w:lang w:val="en-US"/>
        </w:rPr>
        <w:t xml:space="preserve"> according to individual preferences, so the earbuds can be controlled just the way you like. There is even a Find My Earbuds feature that makes them easy to locate. </w:t>
      </w:r>
    </w:p>
    <w:p w14:paraId="12BF203A" w14:textId="0B0ED2A7" w:rsidR="453AE0EA" w:rsidRDefault="453AE0EA" w:rsidP="07D20AA5">
      <w:pPr>
        <w:spacing w:line="360" w:lineRule="auto"/>
        <w:rPr>
          <w:rFonts w:eastAsiaTheme="minorEastAsia"/>
          <w:szCs w:val="18"/>
          <w:lang w:val="en-US"/>
        </w:rPr>
      </w:pPr>
    </w:p>
    <w:p w14:paraId="77C04026" w14:textId="3BAA519D" w:rsidR="00BA6B3B" w:rsidRPr="00BA6B3B" w:rsidRDefault="07D20AA5" w:rsidP="07D20AA5">
      <w:pPr>
        <w:spacing w:line="360" w:lineRule="auto"/>
        <w:rPr>
          <w:rFonts w:eastAsiaTheme="minorEastAsia"/>
          <w:szCs w:val="18"/>
          <w:lang w:val="en-US"/>
        </w:rPr>
      </w:pPr>
      <w:r w:rsidRPr="07D20AA5">
        <w:rPr>
          <w:rFonts w:eastAsiaTheme="minorEastAsia"/>
          <w:szCs w:val="18"/>
          <w:lang w:val="en-US"/>
        </w:rPr>
        <w:t xml:space="preserve">TV Clear also features a long-lasting battery that provides up to 15 hours of listening time on a single charge when used with the transmitter. The earbuds can be easily stored and recharged with the compact and stylish charging case to add a further 22 hours – letting you enjoy up to 37 hours of TV entertainment. </w:t>
      </w:r>
    </w:p>
    <w:p w14:paraId="14DCA8A2" w14:textId="77777777" w:rsidR="00BA6B3B" w:rsidRDefault="00BA6B3B" w:rsidP="07D20AA5">
      <w:pPr>
        <w:spacing w:line="360" w:lineRule="auto"/>
        <w:rPr>
          <w:szCs w:val="18"/>
          <w:lang w:val="en-US"/>
        </w:rPr>
      </w:pPr>
    </w:p>
    <w:p w14:paraId="611EE3DD" w14:textId="78B11ECB" w:rsidR="00415D08" w:rsidRPr="00415D08" w:rsidRDefault="00415D08" w:rsidP="00415D08">
      <w:pPr>
        <w:spacing w:line="360" w:lineRule="auto"/>
        <w:rPr>
          <w:rFonts w:eastAsiaTheme="minorEastAsia"/>
          <w:b/>
          <w:bCs/>
          <w:lang w:val="en-US"/>
        </w:rPr>
      </w:pPr>
      <w:r w:rsidRPr="00415D08">
        <w:rPr>
          <w:rFonts w:eastAsiaTheme="minorEastAsia"/>
          <w:b/>
          <w:bCs/>
          <w:lang w:val="en-US"/>
        </w:rPr>
        <w:t>Pricing and availability</w:t>
      </w:r>
    </w:p>
    <w:p w14:paraId="71CFF0BA" w14:textId="77777777" w:rsidR="00463EEA" w:rsidRPr="00463EEA" w:rsidRDefault="00BA6B3B" w:rsidP="00463EEA">
      <w:pPr>
        <w:spacing w:line="240" w:lineRule="auto"/>
        <w:rPr>
          <w:rFonts w:ascii="Times New Roman" w:eastAsia="Times New Roman" w:hAnsi="Times New Roman" w:cs="Times New Roman"/>
          <w:sz w:val="24"/>
          <w:szCs w:val="24"/>
          <w:lang w:val="en-AU" w:eastAsia="en-GB"/>
        </w:rPr>
      </w:pPr>
      <w:r w:rsidRPr="7D1245E9">
        <w:rPr>
          <w:rFonts w:eastAsiaTheme="minorEastAsia"/>
          <w:lang w:val="en-US"/>
        </w:rPr>
        <w:t>The Sennheiser TV Clear Set</w:t>
      </w:r>
      <w:r w:rsidR="07D20AA5" w:rsidRPr="7D1245E9">
        <w:rPr>
          <w:rFonts w:eastAsiaTheme="minorEastAsia"/>
          <w:lang w:val="en-US"/>
        </w:rPr>
        <w:t xml:space="preserve"> </w:t>
      </w:r>
      <w:r w:rsidR="00463EEA" w:rsidRPr="00463EEA">
        <w:rPr>
          <w:rFonts w:eastAsiaTheme="minorEastAsia"/>
          <w:lang w:val="en-US"/>
        </w:rPr>
        <w:t>will be available later this year for $619.95 AUD / $679.95 NZD.</w:t>
      </w:r>
    </w:p>
    <w:p w14:paraId="58ACD10B" w14:textId="283B8F34" w:rsidR="00647649" w:rsidRPr="00415D08" w:rsidRDefault="00647649" w:rsidP="07D20AA5">
      <w:pPr>
        <w:spacing w:line="360" w:lineRule="auto"/>
        <w:rPr>
          <w:rFonts w:eastAsiaTheme="minorEastAsia"/>
          <w:szCs w:val="18"/>
          <w:lang w:val="en-US"/>
        </w:rPr>
      </w:pPr>
    </w:p>
    <w:p w14:paraId="133708FE" w14:textId="3CE52765" w:rsidR="005E0AFD" w:rsidRPr="005E0AFD"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18"/>
          <w:szCs w:val="18"/>
          <w:lang w:val="en-US"/>
        </w:rPr>
      </w:pPr>
      <w:r w:rsidRPr="453AE0EA">
        <w:rPr>
          <w:rStyle w:val="normaltextrun"/>
          <w:rFonts w:asciiTheme="minorHAnsi" w:eastAsiaTheme="minorEastAsia" w:hAnsiTheme="minorHAnsi" w:cstheme="minorBidi"/>
          <w:b/>
          <w:color w:val="0095D5" w:themeColor="accent1"/>
          <w:sz w:val="18"/>
          <w:szCs w:val="18"/>
          <w:lang w:val="en-US"/>
        </w:rPr>
        <w:t>About the Sennheiser</w:t>
      </w:r>
      <w:r w:rsidRPr="453AE0EA">
        <w:rPr>
          <w:rStyle w:val="eop"/>
          <w:rFonts w:asciiTheme="minorHAnsi" w:eastAsiaTheme="minorEastAsia" w:hAnsiTheme="minorHAnsi" w:cstheme="minorBidi"/>
          <w:color w:val="0095D5" w:themeColor="accent1"/>
          <w:sz w:val="18"/>
          <w:szCs w:val="18"/>
          <w:lang w:val="en-US"/>
        </w:rPr>
        <w:t> </w:t>
      </w:r>
      <w:r w:rsidRPr="453AE0EA">
        <w:rPr>
          <w:rStyle w:val="eop"/>
          <w:rFonts w:asciiTheme="minorHAnsi" w:eastAsiaTheme="minorEastAsia" w:hAnsiTheme="minorHAnsi" w:cstheme="minorBidi"/>
          <w:b/>
          <w:color w:val="0095D5" w:themeColor="accent1"/>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453AE0EA">
        <w:rPr>
          <w:rStyle w:val="normaltextrun"/>
          <w:rFonts w:asciiTheme="minorHAnsi" w:eastAsiaTheme="minorEastAsia" w:hAnsiTheme="minorHAnsi" w:cstheme="minorBidi"/>
          <w:sz w:val="18"/>
          <w:szCs w:val="18"/>
          <w:lang w:val="en-US"/>
        </w:rPr>
        <w:t>Sonova</w:t>
      </w:r>
      <w:proofErr w:type="spellEnd"/>
      <w:r w:rsidRPr="453AE0EA">
        <w:rPr>
          <w:rStyle w:val="normaltextrun"/>
          <w:rFonts w:asciiTheme="minorHAnsi" w:eastAsiaTheme="minorEastAsia" w:hAnsiTheme="minorHAnsi" w:cstheme="minorBidi"/>
          <w:sz w:val="18"/>
          <w:szCs w:val="18"/>
          <w:lang w:val="en-US"/>
        </w:rPr>
        <w:t xml:space="preserve">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5E0AFD" w:rsidRDefault="001F5BF6"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3">
        <w:r w:rsidR="005E0AFD" w:rsidRPr="453AE0EA">
          <w:rPr>
            <w:rStyle w:val="normaltextrun"/>
            <w:rFonts w:asciiTheme="minorHAnsi" w:eastAsiaTheme="minorEastAsia" w:hAnsiTheme="minorHAnsi" w:cstheme="minorBidi"/>
            <w:color w:val="0095D5" w:themeColor="accent1"/>
            <w:sz w:val="18"/>
            <w:szCs w:val="18"/>
            <w:lang w:val="en-US"/>
          </w:rPr>
          <w:t>www.sennheiser.com</w:t>
        </w:r>
      </w:hyperlink>
      <w:r w:rsidR="005E0AFD" w:rsidRPr="453AE0EA">
        <w:rPr>
          <w:rStyle w:val="normaltextrun"/>
          <w:rFonts w:asciiTheme="minorHAnsi" w:eastAsiaTheme="minorEastAsia" w:hAnsiTheme="minorHAnsi" w:cstheme="minorBidi"/>
          <w:color w:val="0095D5" w:themeColor="accent1"/>
          <w:sz w:val="18"/>
          <w:szCs w:val="18"/>
          <w:lang w:val="en-US"/>
        </w:rPr>
        <w:t> </w:t>
      </w:r>
      <w:r w:rsidR="005E0AFD" w:rsidRPr="453AE0EA">
        <w:rPr>
          <w:rStyle w:val="eop"/>
          <w:rFonts w:asciiTheme="minorHAnsi" w:eastAsiaTheme="minorEastAsia" w:hAnsiTheme="minorHAnsi" w:cstheme="minorBidi"/>
          <w:color w:val="0095D5" w:themeColor="accent1"/>
          <w:sz w:val="18"/>
          <w:szCs w:val="18"/>
          <w:lang w:val="en-US"/>
        </w:rPr>
        <w:t> </w:t>
      </w:r>
    </w:p>
    <w:p w14:paraId="236CADD1" w14:textId="77777777" w:rsidR="005E0AFD" w:rsidRPr="005E0AFD" w:rsidRDefault="001F5BF6"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hyperlink r:id="rId14">
        <w:r w:rsidR="005E0AFD" w:rsidRPr="453AE0EA">
          <w:rPr>
            <w:rStyle w:val="normaltextrun"/>
            <w:rFonts w:asciiTheme="minorHAnsi" w:eastAsiaTheme="minorEastAsia" w:hAnsiTheme="minorHAnsi" w:cstheme="minorBidi"/>
            <w:color w:val="0095D5" w:themeColor="accent1"/>
            <w:sz w:val="18"/>
            <w:szCs w:val="18"/>
            <w:lang w:val="en-US"/>
          </w:rPr>
          <w:t>www.sennheiser-hearing.com</w:t>
        </w:r>
      </w:hyperlink>
      <w:r w:rsidR="005E0AFD" w:rsidRPr="453AE0EA">
        <w:rPr>
          <w:rStyle w:val="eop"/>
          <w:rFonts w:asciiTheme="minorHAnsi" w:eastAsiaTheme="minorEastAsia" w:hAnsiTheme="minorHAnsi" w:cstheme="minorBidi"/>
          <w:color w:val="0095D5" w:themeColor="accent1"/>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5"/>
          <w:footerReference w:type="default" r:id="rId16"/>
          <w:headerReference w:type="first" r:id="rId17"/>
          <w:footerReference w:type="first" r:id="rId18"/>
          <w:type w:val="continuous"/>
          <w:pgSz w:w="11906" w:h="16838" w:code="9"/>
          <w:pgMar w:top="2756" w:right="2608" w:bottom="1418" w:left="1418" w:header="1985" w:footer="1072" w:gutter="0"/>
          <w:cols w:space="708"/>
          <w:titlePg/>
          <w:docGrid w:linePitch="360"/>
        </w:sectPr>
      </w:pPr>
    </w:p>
    <w:p w14:paraId="598268BF" w14:textId="77777777" w:rsidR="005E0AFD" w:rsidRDefault="005E0AFD" w:rsidP="00415D08">
      <w:pPr>
        <w:spacing w:line="240" w:lineRule="auto"/>
        <w:rPr>
          <w:b/>
          <w:bCs/>
          <w:lang w:val="en-US"/>
        </w:rPr>
      </w:pPr>
    </w:p>
    <w:p w14:paraId="33FB70BB" w14:textId="49DC1E7F" w:rsidR="00FF5BB5" w:rsidRPr="00FF5BB5" w:rsidRDefault="00463EEA" w:rsidP="00FF5BB5">
      <w:pPr>
        <w:spacing w:line="240" w:lineRule="auto"/>
        <w:rPr>
          <w:b/>
          <w:bCs/>
          <w:lang w:val="en-US"/>
        </w:rPr>
      </w:pPr>
      <w:r>
        <w:rPr>
          <w:b/>
          <w:bCs/>
          <w:lang w:val="en-US"/>
        </w:rPr>
        <w:t xml:space="preserve">Global </w:t>
      </w:r>
      <w:r w:rsidR="00FF5BB5" w:rsidRPr="00FF5BB5">
        <w:rPr>
          <w:b/>
          <w:bCs/>
          <w:lang w:val="en-US"/>
        </w:rPr>
        <w:t xml:space="preserve">Press </w:t>
      </w:r>
      <w:r w:rsidR="00FF5BB5">
        <w:rPr>
          <w:b/>
          <w:bCs/>
          <w:lang w:val="en-US"/>
        </w:rPr>
        <w:t>contact</w:t>
      </w:r>
    </w:p>
    <w:p w14:paraId="50209252" w14:textId="5AD95576" w:rsidR="00FF5BB5" w:rsidRPr="00FF5BB5" w:rsidRDefault="00F521D7" w:rsidP="00FF5BB5">
      <w:pPr>
        <w:spacing w:line="240" w:lineRule="auto"/>
        <w:rPr>
          <w:lang w:val="en-US"/>
        </w:rPr>
      </w:pPr>
      <w:proofErr w:type="spellStart"/>
      <w:r>
        <w:rPr>
          <w:lang w:val="en-US"/>
        </w:rPr>
        <w:t>Sonova</w:t>
      </w:r>
      <w:proofErr w:type="spellEnd"/>
      <w:r>
        <w:rPr>
          <w:lang w:val="en-US"/>
        </w:rPr>
        <w:t xml:space="preserve"> Consumer Hearing</w:t>
      </w:r>
      <w:r w:rsidR="00FF5BB5" w:rsidRPr="4AFC7AC2">
        <w:rPr>
          <w:lang w:val="en-US"/>
        </w:rPr>
        <w:t xml:space="preserve"> GmbH </w:t>
      </w:r>
    </w:p>
    <w:p w14:paraId="0C9A2C35" w14:textId="46821262" w:rsidR="00FF5BB5" w:rsidRPr="00FF5BB5" w:rsidRDefault="00FF5BB5" w:rsidP="00FF5BB5">
      <w:pPr>
        <w:spacing w:line="240" w:lineRule="auto"/>
        <w:rPr>
          <w:color w:val="0095D5" w:themeColor="accent1"/>
          <w:szCs w:val="18"/>
          <w:lang w:val="en-US"/>
        </w:rPr>
      </w:pPr>
      <w:r w:rsidRPr="00FF5BB5">
        <w:rPr>
          <w:color w:val="0095D5" w:themeColor="accent1"/>
          <w:lang w:val="en-US"/>
        </w:rPr>
        <w:t>Pa</w:t>
      </w:r>
      <w:r>
        <w:rPr>
          <w:color w:val="0095D5" w:themeColor="accent1"/>
          <w:lang w:val="en-US"/>
        </w:rPr>
        <w:t>ul Hughes</w:t>
      </w:r>
    </w:p>
    <w:p w14:paraId="01ADFDD7" w14:textId="77777777" w:rsidR="00F521D7" w:rsidRDefault="00FF5BB5" w:rsidP="00FF5BB5">
      <w:pPr>
        <w:spacing w:line="240" w:lineRule="auto"/>
        <w:rPr>
          <w:lang w:val="en-US"/>
        </w:rPr>
      </w:pPr>
      <w:r>
        <w:rPr>
          <w:lang w:val="en-US"/>
        </w:rPr>
        <w:t xml:space="preserve">Head of </w:t>
      </w:r>
      <w:r w:rsidRPr="00732AA5">
        <w:rPr>
          <w:lang w:val="en-US"/>
        </w:rPr>
        <w:t>PR and Influencer</w:t>
      </w:r>
      <w:r>
        <w:rPr>
          <w:lang w:val="en-US"/>
        </w:rPr>
        <w:t>s</w:t>
      </w:r>
      <w:r w:rsidR="00F521D7">
        <w:rPr>
          <w:lang w:val="en-US"/>
        </w:rPr>
        <w:t xml:space="preserve"> </w:t>
      </w:r>
    </w:p>
    <w:p w14:paraId="119EAD9F" w14:textId="29432D2A" w:rsidR="00FF5BB5" w:rsidRPr="00E91C1F" w:rsidRDefault="00F521D7" w:rsidP="00FF5BB5">
      <w:pPr>
        <w:spacing w:line="240" w:lineRule="auto"/>
        <w:rPr>
          <w:lang w:val="en-US"/>
        </w:rPr>
      </w:pPr>
      <w:r w:rsidRPr="00E91C1F">
        <w:rPr>
          <w:lang w:val="en-US"/>
        </w:rPr>
        <w:t>Sennheiser Headphones &amp; Soundbars</w:t>
      </w:r>
    </w:p>
    <w:p w14:paraId="0F77615D" w14:textId="7E94E39D" w:rsidR="00FF5BB5" w:rsidRPr="00E91C1F" w:rsidRDefault="00FF5BB5" w:rsidP="00FF5BB5">
      <w:pPr>
        <w:spacing w:line="240" w:lineRule="auto"/>
        <w:rPr>
          <w:lang w:val="en-US"/>
        </w:rPr>
      </w:pPr>
      <w:r w:rsidRPr="00E91C1F">
        <w:rPr>
          <w:lang w:val="en-US"/>
        </w:rPr>
        <w:t>T +49 (0) 162 2921 861</w:t>
      </w:r>
    </w:p>
    <w:p w14:paraId="5A466DAC" w14:textId="39E076B4" w:rsidR="00FC21F1" w:rsidRPr="00E91C1F" w:rsidRDefault="00FF5BB5" w:rsidP="00415D08">
      <w:pPr>
        <w:spacing w:line="240" w:lineRule="auto"/>
        <w:rPr>
          <w:lang w:val="en-US"/>
        </w:rPr>
      </w:pPr>
      <w:r w:rsidRPr="00E91C1F">
        <w:rPr>
          <w:lang w:val="en-US"/>
        </w:rPr>
        <w:t>paul.hughes@sennheiser-ce.com</w:t>
      </w:r>
    </w:p>
    <w:p w14:paraId="154CBD42" w14:textId="1C8AC0EF" w:rsidR="790FFB40" w:rsidRDefault="790FFB40">
      <w:pPr>
        <w:rPr>
          <w:lang w:val="en-US"/>
        </w:rPr>
      </w:pPr>
    </w:p>
    <w:p w14:paraId="12185FA7" w14:textId="29B7363F" w:rsidR="00463EEA" w:rsidRPr="00463EEA" w:rsidRDefault="00463EEA">
      <w:pPr>
        <w:rPr>
          <w:b/>
          <w:bCs/>
          <w:lang w:val="en-US"/>
        </w:rPr>
      </w:pPr>
      <w:r w:rsidRPr="00463EEA">
        <w:rPr>
          <w:b/>
          <w:bCs/>
          <w:lang w:val="en-US"/>
        </w:rPr>
        <w:t xml:space="preserve">Local Press contacts </w:t>
      </w:r>
    </w:p>
    <w:p w14:paraId="05BFC629" w14:textId="4D0398B4" w:rsidR="00463EEA" w:rsidRPr="00FF5BB5" w:rsidRDefault="00463EEA" w:rsidP="00463EEA">
      <w:pPr>
        <w:spacing w:line="240" w:lineRule="auto"/>
        <w:rPr>
          <w:color w:val="0095D5" w:themeColor="accent1"/>
          <w:szCs w:val="18"/>
          <w:lang w:val="en-US"/>
        </w:rPr>
      </w:pPr>
      <w:r>
        <w:rPr>
          <w:color w:val="0095D5" w:themeColor="accent1"/>
          <w:lang w:val="en-US"/>
        </w:rPr>
        <w:t>Caitlin Todd</w:t>
      </w:r>
      <w:r>
        <w:rPr>
          <w:color w:val="0095D5" w:themeColor="accent1"/>
          <w:lang w:val="en-US"/>
        </w:rPr>
        <w:t xml:space="preserve"> </w:t>
      </w:r>
    </w:p>
    <w:p w14:paraId="6FCCBA5E" w14:textId="08022407" w:rsidR="00463EEA" w:rsidRDefault="00463EEA" w:rsidP="00463EEA">
      <w:pPr>
        <w:spacing w:line="240" w:lineRule="auto"/>
        <w:rPr>
          <w:lang w:val="en-US"/>
        </w:rPr>
      </w:pPr>
      <w:hyperlink r:id="rId19" w:history="1">
        <w:r w:rsidRPr="000C73B3">
          <w:rPr>
            <w:rStyle w:val="Hyperlink"/>
            <w:lang w:val="en-US"/>
          </w:rPr>
          <w:t>caitlin</w:t>
        </w:r>
        <w:r w:rsidRPr="000C73B3">
          <w:rPr>
            <w:rStyle w:val="Hyperlink"/>
            <w:lang w:val="en-US"/>
          </w:rPr>
          <w:t>.</w:t>
        </w:r>
        <w:r w:rsidRPr="000C73B3">
          <w:rPr>
            <w:rStyle w:val="Hyperlink"/>
            <w:lang w:val="en-US"/>
          </w:rPr>
          <w:t>todd</w:t>
        </w:r>
        <w:r w:rsidRPr="000C73B3">
          <w:rPr>
            <w:rStyle w:val="Hyperlink"/>
            <w:lang w:val="en-US"/>
          </w:rPr>
          <w:t>@</w:t>
        </w:r>
        <w:r w:rsidRPr="000C73B3">
          <w:rPr>
            <w:rStyle w:val="Hyperlink"/>
            <w:lang w:val="en-US"/>
          </w:rPr>
          <w:t>groundagency</w:t>
        </w:r>
        <w:r w:rsidRPr="000C73B3">
          <w:rPr>
            <w:rStyle w:val="Hyperlink"/>
            <w:lang w:val="en-US"/>
          </w:rPr>
          <w:t>.com</w:t>
        </w:r>
      </w:hyperlink>
    </w:p>
    <w:p w14:paraId="53F1D256" w14:textId="552CDEBC" w:rsidR="00463EEA" w:rsidRDefault="00463EEA" w:rsidP="00463EEA">
      <w:pPr>
        <w:spacing w:line="240" w:lineRule="auto"/>
        <w:rPr>
          <w:lang w:val="en-US"/>
        </w:rPr>
      </w:pPr>
    </w:p>
    <w:p w14:paraId="309EDC2A" w14:textId="6B27F201" w:rsidR="00463EEA" w:rsidRPr="00FF5BB5" w:rsidRDefault="00463EEA" w:rsidP="00463EEA">
      <w:pPr>
        <w:spacing w:line="240" w:lineRule="auto"/>
        <w:rPr>
          <w:color w:val="0095D5" w:themeColor="accent1"/>
          <w:szCs w:val="18"/>
          <w:lang w:val="en-US"/>
        </w:rPr>
      </w:pPr>
      <w:r>
        <w:rPr>
          <w:color w:val="0095D5" w:themeColor="accent1"/>
          <w:lang w:val="en-US"/>
        </w:rPr>
        <w:t>Gabby Wallace</w:t>
      </w:r>
    </w:p>
    <w:p w14:paraId="597114B1" w14:textId="0AF3674B" w:rsidR="00463EEA" w:rsidRDefault="00463EEA" w:rsidP="00463EEA">
      <w:pPr>
        <w:spacing w:line="240" w:lineRule="auto"/>
        <w:rPr>
          <w:lang w:val="en-US"/>
        </w:rPr>
      </w:pPr>
      <w:hyperlink r:id="rId20" w:history="1">
        <w:r w:rsidRPr="000C73B3">
          <w:rPr>
            <w:rStyle w:val="Hyperlink"/>
            <w:lang w:val="en-US"/>
          </w:rPr>
          <w:t>gabby</w:t>
        </w:r>
        <w:r w:rsidRPr="000C73B3">
          <w:rPr>
            <w:rStyle w:val="Hyperlink"/>
            <w:lang w:val="en-US"/>
          </w:rPr>
          <w:t>.</w:t>
        </w:r>
        <w:r w:rsidRPr="000C73B3">
          <w:rPr>
            <w:rStyle w:val="Hyperlink"/>
            <w:lang w:val="en-US"/>
          </w:rPr>
          <w:t>wallace</w:t>
        </w:r>
        <w:r w:rsidRPr="000C73B3">
          <w:rPr>
            <w:rStyle w:val="Hyperlink"/>
            <w:lang w:val="en-US"/>
          </w:rPr>
          <w:t>@groundagency.com</w:t>
        </w:r>
      </w:hyperlink>
    </w:p>
    <w:p w14:paraId="092FB946" w14:textId="77777777" w:rsidR="00463EEA" w:rsidRPr="00E91C1F" w:rsidRDefault="00463EEA" w:rsidP="00463EEA">
      <w:pPr>
        <w:spacing w:line="240" w:lineRule="auto"/>
        <w:rPr>
          <w:lang w:val="en-US"/>
        </w:rPr>
      </w:pPr>
    </w:p>
    <w:p w14:paraId="3569A2FF" w14:textId="77777777" w:rsidR="00463EEA" w:rsidRPr="00E91C1F" w:rsidRDefault="00463EEA" w:rsidP="00463EEA">
      <w:pPr>
        <w:spacing w:line="240" w:lineRule="auto"/>
        <w:rPr>
          <w:lang w:val="en-US"/>
        </w:rPr>
      </w:pPr>
    </w:p>
    <w:p w14:paraId="07CE05C3" w14:textId="77777777" w:rsidR="00463EEA" w:rsidRPr="00E91C1F" w:rsidRDefault="00463EEA">
      <w:pPr>
        <w:rPr>
          <w:lang w:val="en-US"/>
        </w:rPr>
      </w:pPr>
    </w:p>
    <w:sectPr w:rsidR="00463EEA" w:rsidRPr="00E91C1F" w:rsidSect="004D12EE">
      <w:footerReference w:type="defaul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840CF" w14:textId="77777777" w:rsidR="001F5BF6" w:rsidRDefault="001F5BF6" w:rsidP="00CA1EB9">
      <w:pPr>
        <w:spacing w:line="240" w:lineRule="auto"/>
      </w:pPr>
      <w:r>
        <w:separator/>
      </w:r>
    </w:p>
  </w:endnote>
  <w:endnote w:type="continuationSeparator" w:id="0">
    <w:p w14:paraId="2E87E839" w14:textId="77777777" w:rsidR="001F5BF6" w:rsidRDefault="001F5BF6" w:rsidP="00CA1EB9">
      <w:pPr>
        <w:spacing w:line="240" w:lineRule="auto"/>
      </w:pPr>
      <w:r>
        <w:continuationSeparator/>
      </w:r>
    </w:p>
  </w:endnote>
  <w:endnote w:type="continuationNotice" w:id="1">
    <w:p w14:paraId="130A6793" w14:textId="77777777" w:rsidR="001F5BF6" w:rsidRDefault="001F5BF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B9A190B-861B-504D-BAA3-EDE7B202A8C9}"/>
  </w:font>
  <w:font w:name="Times New Roman">
    <w:panose1 w:val="02020603050405020304"/>
    <w:charset w:val="00"/>
    <w:family w:val="roman"/>
    <w:pitch w:val="variable"/>
    <w:sig w:usb0="E0002EFF" w:usb1="C000785B" w:usb2="00000009" w:usb3="00000000" w:csb0="000001FF" w:csb1="00000000"/>
    <w:embedRegular r:id="rId2" w:fontKey="{35EDDDE2-C7B7-754F-B3F5-0E4D1989394C}"/>
    <w:embedBold r:id="rId3" w:fontKey="{D3349540-AC2D-1E44-8CE6-36C40810DFD0}"/>
    <w:embedBoldItalic r:id="rId4" w:fontKey="{CD73D62A-EA55-1543-B9F2-217D0AA4F9B0}"/>
  </w:font>
  <w:font w:name="Courier New">
    <w:panose1 w:val="02070309020205020404"/>
    <w:charset w:val="00"/>
    <w:family w:val="modern"/>
    <w:pitch w:val="fixed"/>
    <w:sig w:usb0="E0002AFF" w:usb1="C0007843" w:usb2="00000009" w:usb3="00000000" w:csb0="000001FF" w:csb1="00000000"/>
    <w:embedRegular r:id="rId5" w:fontKey="{2849F3C1-ED25-4B40-A356-AABD49C3FB0E}"/>
  </w:font>
  <w:font w:name="Wingdings">
    <w:panose1 w:val="05000000000000000000"/>
    <w:charset w:val="4D"/>
    <w:family w:val="decorative"/>
    <w:pitch w:val="variable"/>
    <w:sig w:usb0="00000003" w:usb1="10000000" w:usb2="00000000" w:usb3="00000000" w:csb0="80000001" w:csb1="00000000"/>
    <w:embedRegular r:id="rId6" w:fontKey="{268E2F86-9884-6043-BFD3-4CAA49D84270}"/>
  </w:font>
  <w:font w:name="Sennheiser Office">
    <w:panose1 w:val="020B0604020202020204"/>
    <w:charset w:val="00"/>
    <w:family w:val="swiss"/>
    <w:pitch w:val="variable"/>
    <w:sig w:usb0="A00000AF" w:usb1="500020DB" w:usb2="00000000" w:usb3="00000000" w:csb0="00000093" w:csb1="00000000"/>
    <w:embedRegular r:id="rId7" w:fontKey="{D29510E7-6F5C-FE4D-9B53-FC5E4EEE3E7B}"/>
    <w:embedBold r:id="rId8" w:fontKey="{095F3828-F3BE-9441-8192-65EFB7B096EC}"/>
    <w:embedBoldItalic r:id="rId9" w:fontKey="{BA4B0E68-F8A7-4F4E-BA72-C859DBC9D5F2}"/>
  </w:font>
  <w:font w:name="Tahoma">
    <w:panose1 w:val="020B0604030504040204"/>
    <w:charset w:val="00"/>
    <w:family w:val="swiss"/>
    <w:pitch w:val="variable"/>
    <w:sig w:usb0="E1002EFF" w:usb1="C000605B" w:usb2="00000029" w:usb3="00000000" w:csb0="000101FF" w:csb1="00000000"/>
    <w:embedRegular r:id="rId10" w:fontKey="{2C5EA3BE-F4C5-3640-A354-8ED635759E92}"/>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249C3" w14:textId="77777777" w:rsidR="001F5BF6" w:rsidRDefault="001F5BF6" w:rsidP="00CA1EB9">
      <w:pPr>
        <w:spacing w:line="240" w:lineRule="auto"/>
      </w:pPr>
      <w:r>
        <w:separator/>
      </w:r>
    </w:p>
  </w:footnote>
  <w:footnote w:type="continuationSeparator" w:id="0">
    <w:p w14:paraId="015A50E7" w14:textId="77777777" w:rsidR="001F5BF6" w:rsidRDefault="001F5BF6" w:rsidP="00CA1EB9">
      <w:pPr>
        <w:spacing w:line="240" w:lineRule="auto"/>
      </w:pPr>
      <w:r>
        <w:continuationSeparator/>
      </w:r>
    </w:p>
  </w:footnote>
  <w:footnote w:type="continuationNotice" w:id="1">
    <w:p w14:paraId="6C936526" w14:textId="77777777" w:rsidR="001F5BF6" w:rsidRDefault="001F5BF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6D0E3848"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2</w:t>
                          </w:r>
                          <w:r>
                            <w:rPr>
                              <w:color w:val="2B579A"/>
                              <w:shd w:val="clear" w:color="auto" w:fill="E6E6E6"/>
                            </w:rPr>
                            <w:fldChar w:fldCharType="end"/>
                          </w:r>
                          <w:r w:rsidRPr="00CA1EB9">
                            <w:t>/</w:t>
                          </w:r>
                          <w:r w:rsidR="001F5BF6">
                            <w:fldChar w:fldCharType="begin"/>
                          </w:r>
                          <w:r w:rsidR="001F5BF6">
                            <w:instrText xml:space="preserve"> NUMPAGES  \* Arabic  \* MERGEFORMAT </w:instrText>
                          </w:r>
                          <w:r w:rsidR="001F5BF6">
                            <w:fldChar w:fldCharType="separate"/>
                          </w:r>
                          <w:r w:rsidR="00A83184">
                            <w:rPr>
                              <w:noProof/>
                            </w:rPr>
                            <w:t>3</w:t>
                          </w:r>
                          <w:r w:rsidR="001F5BF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">
              <v:textbox inset="0,0,0,0">
                <w:txbxContent>
                  <w:p w:rsidR="0089169D" w:rsidP="00144D7C" w:rsidRDefault="0089169D" w14:paraId="47D93FC5" w14:textId="6D0E3848">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2</w:t>
                    </w:r>
                    <w:r>
                      <w:rPr>
                        <w:color w:val="2B579A"/>
                        <w:shd w:val="clear" w:color="auto" w:fill="E6E6E6"/>
                      </w:rPr>
                      <w:fldChar w:fldCharType="end"/>
                    </w:r>
                    <w:r w:rsidRPr="00CA1EB9">
                      <w:t>/</w:t>
                    </w:r>
                    <w:r w:rsidR="005951D1">
                      <w:fldChar w:fldCharType="begin"/>
                    </w:r>
                    <w:r w:rsidR="005951D1">
                      <w:instrText xml:space="preserve"> NUMPAGES  \* Arabic  \* MERGEFORMAT </w:instrText>
                    </w:r>
                    <w:r w:rsidR="005951D1">
                      <w:fldChar w:fldCharType="separate"/>
                    </w:r>
                    <w:r w:rsidR="00A83184">
                      <w:rPr>
                        <w:noProof/>
                      </w:rPr>
                      <w:t>3</w:t>
                    </w:r>
                    <w:r w:rsidR="005951D1">
                      <w:rPr>
                        <w:noProof/>
                      </w:rPr>
                      <w:fldChar w:fldCharType="end"/>
                    </w:r>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" w14:anchorId="29966D98">
              <v:textbox inset="0,0,0,0">
                <w:txbxContent>
                  <w:p w:rsidRPr="00FA1A9E" w:rsidR="0089169D" w:rsidP="00FA1A9E" w:rsidRDefault="0089169D" w14:paraId="13A1AB15" w14:textId="36D2C45F">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lang w:val="de-DE" w:eastAsia="de-DE"/>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feld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85C47A6">
              <v:stroke joinstyle="miter"/>
              <v:path gradientshapeok="t" o:connecttype="rect"/>
            </v:shapetype>
            <v:shape id="Textfeld 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">
              <v:textbox inset="0,0,0,0">
                <w:txbxContent>
                  <w:p w:rsidRPr="00FA1A9E" w:rsidR="002F532D" w:rsidP="002F532D" w:rsidRDefault="002F532D" w14:paraId="0A7939FB" w14:textId="271CED35">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lang w:val="de-DE" w:eastAsia="de-DE"/>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feld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5A0316BB"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1</w:t>
                          </w:r>
                          <w:r>
                            <w:rPr>
                              <w:color w:val="2B579A"/>
                              <w:shd w:val="clear" w:color="auto" w:fill="E6E6E6"/>
                            </w:rPr>
                            <w:fldChar w:fldCharType="end"/>
                          </w:r>
                          <w:r w:rsidRPr="00CA1EB9">
                            <w:t>/</w:t>
                          </w:r>
                          <w:r w:rsidR="001F5BF6">
                            <w:fldChar w:fldCharType="begin"/>
                          </w:r>
                          <w:r w:rsidR="001F5BF6">
                            <w:instrText xml:space="preserve"> NUMPAGES  \* Arabic  \* MERGEFORMAT </w:instrText>
                          </w:r>
                          <w:r w:rsidR="001F5BF6">
                            <w:fldChar w:fldCharType="separate"/>
                          </w:r>
                          <w:r w:rsidR="00A83184">
                            <w:rPr>
                              <w:noProof/>
                            </w:rPr>
                            <w:t>3</w:t>
                          </w:r>
                          <w:r w:rsidR="001F5BF6">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extfeld 5"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" w14:anchorId="0E46EB54">
              <v:textbox inset="0,0,0,0">
                <w:txbxContent>
                  <w:p w:rsidR="002F532D" w:rsidP="002F532D" w:rsidRDefault="002F532D" w14:paraId="360579BF" w14:textId="5A0316BB">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A83184">
                      <w:rPr>
                        <w:noProof/>
                      </w:rPr>
                      <w:t>1</w:t>
                    </w:r>
                    <w:r>
                      <w:rPr>
                        <w:color w:val="2B579A"/>
                        <w:shd w:val="clear" w:color="auto" w:fill="E6E6E6"/>
                      </w:rPr>
                      <w:fldChar w:fldCharType="end"/>
                    </w:r>
                    <w:r w:rsidRPr="00CA1EB9">
                      <w:t>/</w:t>
                    </w:r>
                    <w:r w:rsidR="005951D1">
                      <w:fldChar w:fldCharType="begin"/>
                    </w:r>
                    <w:r w:rsidR="005951D1">
                      <w:instrText xml:space="preserve"> NUMPAGES  \* Arabic  \* MERGEFORMAT </w:instrText>
                    </w:r>
                    <w:r w:rsidR="005951D1">
                      <w:fldChar w:fldCharType="separate"/>
                    </w:r>
                    <w:r w:rsidR="00A83184">
                      <w:rPr>
                        <w:noProof/>
                      </w:rPr>
                      <w:t>3</w:t>
                    </w:r>
                    <w:r w:rsidR="005951D1">
                      <w:rPr>
                        <w:noProof/>
                      </w:rPr>
                      <w:fldChar w:fldCharType="end"/>
                    </w: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ParagraphRange paragraphId="249770796" textId="1713197155" start="401" length="11" invalidationStart="401" invalidationLength="11" id="7cIOWJKw"/>
    <int:WordHash hashCode="NVvxy0e5/zTK1x" id="IWJNORih"/>
  </int:Manifest>
  <int:Observations>
    <int:Content id="7cIOWJKw">
      <int:Rejection type="LegacyProofing"/>
    </int:Content>
    <int:Content id="IWJNORi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3374C"/>
    <w:multiLevelType w:val="hybridMultilevel"/>
    <w:tmpl w:val="58BC7766"/>
    <w:lvl w:ilvl="0" w:tplc="E58484CE">
      <w:start w:val="1"/>
      <w:numFmt w:val="bullet"/>
      <w:lvlText w:val=""/>
      <w:lvlJc w:val="left"/>
      <w:pPr>
        <w:ind w:left="720" w:hanging="360"/>
      </w:pPr>
      <w:rPr>
        <w:rFonts w:ascii="Symbol" w:hAnsi="Symbol" w:hint="default"/>
      </w:rPr>
    </w:lvl>
    <w:lvl w:ilvl="1" w:tplc="4EBCE9C6">
      <w:start w:val="1"/>
      <w:numFmt w:val="bullet"/>
      <w:lvlText w:val="o"/>
      <w:lvlJc w:val="left"/>
      <w:pPr>
        <w:ind w:left="1440" w:hanging="360"/>
      </w:pPr>
      <w:rPr>
        <w:rFonts w:ascii="Courier New" w:hAnsi="Courier New" w:hint="default"/>
      </w:rPr>
    </w:lvl>
    <w:lvl w:ilvl="2" w:tplc="F70644D6">
      <w:start w:val="1"/>
      <w:numFmt w:val="bullet"/>
      <w:lvlText w:val=""/>
      <w:lvlJc w:val="left"/>
      <w:pPr>
        <w:ind w:left="2160" w:hanging="360"/>
      </w:pPr>
      <w:rPr>
        <w:rFonts w:ascii="Wingdings" w:hAnsi="Wingdings" w:hint="default"/>
      </w:rPr>
    </w:lvl>
    <w:lvl w:ilvl="3" w:tplc="35D23678">
      <w:start w:val="1"/>
      <w:numFmt w:val="bullet"/>
      <w:lvlText w:val=""/>
      <w:lvlJc w:val="left"/>
      <w:pPr>
        <w:ind w:left="2880" w:hanging="360"/>
      </w:pPr>
      <w:rPr>
        <w:rFonts w:ascii="Symbol" w:hAnsi="Symbol" w:hint="default"/>
      </w:rPr>
    </w:lvl>
    <w:lvl w:ilvl="4" w:tplc="281E8188">
      <w:start w:val="1"/>
      <w:numFmt w:val="bullet"/>
      <w:lvlText w:val="o"/>
      <w:lvlJc w:val="left"/>
      <w:pPr>
        <w:ind w:left="3600" w:hanging="360"/>
      </w:pPr>
      <w:rPr>
        <w:rFonts w:ascii="Courier New" w:hAnsi="Courier New" w:hint="default"/>
      </w:rPr>
    </w:lvl>
    <w:lvl w:ilvl="5" w:tplc="AE8480EC">
      <w:start w:val="1"/>
      <w:numFmt w:val="bullet"/>
      <w:lvlText w:val=""/>
      <w:lvlJc w:val="left"/>
      <w:pPr>
        <w:ind w:left="4320" w:hanging="360"/>
      </w:pPr>
      <w:rPr>
        <w:rFonts w:ascii="Wingdings" w:hAnsi="Wingdings" w:hint="default"/>
      </w:rPr>
    </w:lvl>
    <w:lvl w:ilvl="6" w:tplc="4348724E">
      <w:start w:val="1"/>
      <w:numFmt w:val="bullet"/>
      <w:lvlText w:val=""/>
      <w:lvlJc w:val="left"/>
      <w:pPr>
        <w:ind w:left="5040" w:hanging="360"/>
      </w:pPr>
      <w:rPr>
        <w:rFonts w:ascii="Symbol" w:hAnsi="Symbol" w:hint="default"/>
      </w:rPr>
    </w:lvl>
    <w:lvl w:ilvl="7" w:tplc="9FD2C26A">
      <w:start w:val="1"/>
      <w:numFmt w:val="bullet"/>
      <w:lvlText w:val="o"/>
      <w:lvlJc w:val="left"/>
      <w:pPr>
        <w:ind w:left="5760" w:hanging="360"/>
      </w:pPr>
      <w:rPr>
        <w:rFonts w:ascii="Courier New" w:hAnsi="Courier New" w:hint="default"/>
      </w:rPr>
    </w:lvl>
    <w:lvl w:ilvl="8" w:tplc="15280F74">
      <w:start w:val="1"/>
      <w:numFmt w:val="bullet"/>
      <w:lvlText w:val=""/>
      <w:lvlJc w:val="left"/>
      <w:pPr>
        <w:ind w:left="6480" w:hanging="360"/>
      </w:pPr>
      <w:rPr>
        <w:rFonts w:ascii="Wingdings" w:hAnsi="Wingdings" w:hint="default"/>
      </w:rPr>
    </w:lvl>
  </w:abstractNum>
  <w:num w:numId="1" w16cid:durableId="471336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5AD1"/>
    <w:rsid w:val="00006AC8"/>
    <w:rsid w:val="00007614"/>
    <w:rsid w:val="00011CAF"/>
    <w:rsid w:val="00012943"/>
    <w:rsid w:val="000142AF"/>
    <w:rsid w:val="000227E4"/>
    <w:rsid w:val="000307A2"/>
    <w:rsid w:val="00033989"/>
    <w:rsid w:val="00035713"/>
    <w:rsid w:val="00036490"/>
    <w:rsid w:val="000435A0"/>
    <w:rsid w:val="00045F71"/>
    <w:rsid w:val="0004653D"/>
    <w:rsid w:val="000567EE"/>
    <w:rsid w:val="0006083C"/>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1306"/>
    <w:rsid w:val="001322D3"/>
    <w:rsid w:val="001344BA"/>
    <w:rsid w:val="00144D7C"/>
    <w:rsid w:val="0014536E"/>
    <w:rsid w:val="0015447D"/>
    <w:rsid w:val="0015564A"/>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5BF6"/>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4228C"/>
    <w:rsid w:val="00242EC7"/>
    <w:rsid w:val="00243E82"/>
    <w:rsid w:val="00252AE3"/>
    <w:rsid w:val="0025370B"/>
    <w:rsid w:val="0025494C"/>
    <w:rsid w:val="00254D54"/>
    <w:rsid w:val="00256969"/>
    <w:rsid w:val="00264AF1"/>
    <w:rsid w:val="0026525D"/>
    <w:rsid w:val="00266AA6"/>
    <w:rsid w:val="0027367E"/>
    <w:rsid w:val="0027415E"/>
    <w:rsid w:val="00274955"/>
    <w:rsid w:val="00276CF2"/>
    <w:rsid w:val="00284159"/>
    <w:rsid w:val="00284584"/>
    <w:rsid w:val="00285A4B"/>
    <w:rsid w:val="002A5D4F"/>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532D"/>
    <w:rsid w:val="002F7EF0"/>
    <w:rsid w:val="00303393"/>
    <w:rsid w:val="00304A35"/>
    <w:rsid w:val="00306632"/>
    <w:rsid w:val="00307004"/>
    <w:rsid w:val="00310F9E"/>
    <w:rsid w:val="003134D0"/>
    <w:rsid w:val="003139A0"/>
    <w:rsid w:val="003147DC"/>
    <w:rsid w:val="003157D0"/>
    <w:rsid w:val="003206FA"/>
    <w:rsid w:val="003246CE"/>
    <w:rsid w:val="0033104C"/>
    <w:rsid w:val="00331CB8"/>
    <w:rsid w:val="00333CAB"/>
    <w:rsid w:val="0033666C"/>
    <w:rsid w:val="003369D1"/>
    <w:rsid w:val="00344E5B"/>
    <w:rsid w:val="0034530A"/>
    <w:rsid w:val="00347C0F"/>
    <w:rsid w:val="00351868"/>
    <w:rsid w:val="00351BA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0E0F"/>
    <w:rsid w:val="0041365F"/>
    <w:rsid w:val="00414024"/>
    <w:rsid w:val="00415D08"/>
    <w:rsid w:val="004221F2"/>
    <w:rsid w:val="00426B44"/>
    <w:rsid w:val="0043243A"/>
    <w:rsid w:val="00432D96"/>
    <w:rsid w:val="00443091"/>
    <w:rsid w:val="00446050"/>
    <w:rsid w:val="004473C1"/>
    <w:rsid w:val="00451549"/>
    <w:rsid w:val="00451947"/>
    <w:rsid w:val="00452499"/>
    <w:rsid w:val="00454BCB"/>
    <w:rsid w:val="004602E3"/>
    <w:rsid w:val="0046035C"/>
    <w:rsid w:val="00463EEA"/>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4F4D79"/>
    <w:rsid w:val="00512A06"/>
    <w:rsid w:val="00515C86"/>
    <w:rsid w:val="0051619B"/>
    <w:rsid w:val="0051720C"/>
    <w:rsid w:val="005248A1"/>
    <w:rsid w:val="00526853"/>
    <w:rsid w:val="00527D95"/>
    <w:rsid w:val="00530009"/>
    <w:rsid w:val="005327DB"/>
    <w:rsid w:val="005344F8"/>
    <w:rsid w:val="00543124"/>
    <w:rsid w:val="00544005"/>
    <w:rsid w:val="005454B5"/>
    <w:rsid w:val="00546B75"/>
    <w:rsid w:val="00555C68"/>
    <w:rsid w:val="00560400"/>
    <w:rsid w:val="00561869"/>
    <w:rsid w:val="00562802"/>
    <w:rsid w:val="005669AD"/>
    <w:rsid w:val="00575939"/>
    <w:rsid w:val="005768F6"/>
    <w:rsid w:val="00586C8A"/>
    <w:rsid w:val="005926F1"/>
    <w:rsid w:val="005951D1"/>
    <w:rsid w:val="00596CA8"/>
    <w:rsid w:val="005A133A"/>
    <w:rsid w:val="005A145C"/>
    <w:rsid w:val="005A3B42"/>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34C8"/>
    <w:rsid w:val="006A3D94"/>
    <w:rsid w:val="006A79DF"/>
    <w:rsid w:val="006B467A"/>
    <w:rsid w:val="006C0D6B"/>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4086"/>
    <w:rsid w:val="0070511D"/>
    <w:rsid w:val="00707AFA"/>
    <w:rsid w:val="007100FD"/>
    <w:rsid w:val="0071014E"/>
    <w:rsid w:val="00711ACE"/>
    <w:rsid w:val="0072022B"/>
    <w:rsid w:val="00721D83"/>
    <w:rsid w:val="00722457"/>
    <w:rsid w:val="0072716D"/>
    <w:rsid w:val="00732AA5"/>
    <w:rsid w:val="00736169"/>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473B"/>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66516"/>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4964"/>
    <w:rsid w:val="009555F2"/>
    <w:rsid w:val="00955879"/>
    <w:rsid w:val="0096298D"/>
    <w:rsid w:val="00963EDB"/>
    <w:rsid w:val="00965FDC"/>
    <w:rsid w:val="009759A2"/>
    <w:rsid w:val="00977493"/>
    <w:rsid w:val="00981769"/>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65C0"/>
    <w:rsid w:val="00A57B6C"/>
    <w:rsid w:val="00A57CA1"/>
    <w:rsid w:val="00A6344C"/>
    <w:rsid w:val="00A63B4A"/>
    <w:rsid w:val="00A65ACB"/>
    <w:rsid w:val="00A65C90"/>
    <w:rsid w:val="00A669AF"/>
    <w:rsid w:val="00A7132E"/>
    <w:rsid w:val="00A77567"/>
    <w:rsid w:val="00A83184"/>
    <w:rsid w:val="00A9256C"/>
    <w:rsid w:val="00A9532B"/>
    <w:rsid w:val="00AA2C4C"/>
    <w:rsid w:val="00AA6C1C"/>
    <w:rsid w:val="00AB0F0A"/>
    <w:rsid w:val="00AB36F2"/>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542F"/>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3BA0"/>
    <w:rsid w:val="00B85A6A"/>
    <w:rsid w:val="00B8773C"/>
    <w:rsid w:val="00B92530"/>
    <w:rsid w:val="00B9363A"/>
    <w:rsid w:val="00BA119C"/>
    <w:rsid w:val="00BA5BD1"/>
    <w:rsid w:val="00BA61E6"/>
    <w:rsid w:val="00BA6B3B"/>
    <w:rsid w:val="00BB09B5"/>
    <w:rsid w:val="00BB3718"/>
    <w:rsid w:val="00BB4B46"/>
    <w:rsid w:val="00BB6864"/>
    <w:rsid w:val="00BC4FDA"/>
    <w:rsid w:val="00BC7626"/>
    <w:rsid w:val="00BD02D5"/>
    <w:rsid w:val="00BD1C25"/>
    <w:rsid w:val="00BD404F"/>
    <w:rsid w:val="00BD456D"/>
    <w:rsid w:val="00BD5367"/>
    <w:rsid w:val="00BD787F"/>
    <w:rsid w:val="00BE3905"/>
    <w:rsid w:val="00BE60C9"/>
    <w:rsid w:val="00BF5E73"/>
    <w:rsid w:val="00BF68CC"/>
    <w:rsid w:val="00BF692D"/>
    <w:rsid w:val="00C1073C"/>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42"/>
    <w:rsid w:val="00C75F75"/>
    <w:rsid w:val="00C82E51"/>
    <w:rsid w:val="00C8679F"/>
    <w:rsid w:val="00C87EBA"/>
    <w:rsid w:val="00C91ACD"/>
    <w:rsid w:val="00C97AC8"/>
    <w:rsid w:val="00CA1EB9"/>
    <w:rsid w:val="00CA2AAB"/>
    <w:rsid w:val="00CA2D7B"/>
    <w:rsid w:val="00CA4F07"/>
    <w:rsid w:val="00CC06C6"/>
    <w:rsid w:val="00CC3E07"/>
    <w:rsid w:val="00CD0353"/>
    <w:rsid w:val="00CD36AC"/>
    <w:rsid w:val="00CD5497"/>
    <w:rsid w:val="00CD7E13"/>
    <w:rsid w:val="00CE2680"/>
    <w:rsid w:val="00CE3B7D"/>
    <w:rsid w:val="00CE6585"/>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6FD"/>
    <w:rsid w:val="00DE59B4"/>
    <w:rsid w:val="00DF2DC9"/>
    <w:rsid w:val="00E02E22"/>
    <w:rsid w:val="00E054C9"/>
    <w:rsid w:val="00E0550A"/>
    <w:rsid w:val="00E05F88"/>
    <w:rsid w:val="00E06656"/>
    <w:rsid w:val="00E06A4A"/>
    <w:rsid w:val="00E06DA6"/>
    <w:rsid w:val="00E07A06"/>
    <w:rsid w:val="00E07F7C"/>
    <w:rsid w:val="00E1033E"/>
    <w:rsid w:val="00E11937"/>
    <w:rsid w:val="00E21B71"/>
    <w:rsid w:val="00E233E0"/>
    <w:rsid w:val="00E24A6B"/>
    <w:rsid w:val="00E3401E"/>
    <w:rsid w:val="00E35BCC"/>
    <w:rsid w:val="00E41AF1"/>
    <w:rsid w:val="00E42B59"/>
    <w:rsid w:val="00E42C92"/>
    <w:rsid w:val="00E4336D"/>
    <w:rsid w:val="00E43710"/>
    <w:rsid w:val="00E43853"/>
    <w:rsid w:val="00E45400"/>
    <w:rsid w:val="00E47FB8"/>
    <w:rsid w:val="00E52D69"/>
    <w:rsid w:val="00E615B9"/>
    <w:rsid w:val="00E622E0"/>
    <w:rsid w:val="00E6251C"/>
    <w:rsid w:val="00E64BB5"/>
    <w:rsid w:val="00E66C4B"/>
    <w:rsid w:val="00E737A2"/>
    <w:rsid w:val="00E75438"/>
    <w:rsid w:val="00E86C1F"/>
    <w:rsid w:val="00E9146A"/>
    <w:rsid w:val="00E91C1F"/>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07CD7"/>
    <w:rsid w:val="00F16343"/>
    <w:rsid w:val="00F16599"/>
    <w:rsid w:val="00F205FD"/>
    <w:rsid w:val="00F31090"/>
    <w:rsid w:val="00F3193A"/>
    <w:rsid w:val="00F36AD8"/>
    <w:rsid w:val="00F36BBB"/>
    <w:rsid w:val="00F37508"/>
    <w:rsid w:val="00F45890"/>
    <w:rsid w:val="00F458C6"/>
    <w:rsid w:val="00F45AA6"/>
    <w:rsid w:val="00F521D7"/>
    <w:rsid w:val="00F53A4E"/>
    <w:rsid w:val="00F61E2C"/>
    <w:rsid w:val="00F621F7"/>
    <w:rsid w:val="00F64896"/>
    <w:rsid w:val="00F7688C"/>
    <w:rsid w:val="00F769DC"/>
    <w:rsid w:val="00F76B6F"/>
    <w:rsid w:val="00F85432"/>
    <w:rsid w:val="00F9157B"/>
    <w:rsid w:val="00F917D0"/>
    <w:rsid w:val="00F9200B"/>
    <w:rsid w:val="00F93E07"/>
    <w:rsid w:val="00F94992"/>
    <w:rsid w:val="00F95C26"/>
    <w:rsid w:val="00FA1A9E"/>
    <w:rsid w:val="00FB40F0"/>
    <w:rsid w:val="00FC21F1"/>
    <w:rsid w:val="00FC2756"/>
    <w:rsid w:val="00FC3F45"/>
    <w:rsid w:val="00FC40EC"/>
    <w:rsid w:val="00FC7455"/>
    <w:rsid w:val="00FD798A"/>
    <w:rsid w:val="00FE21A7"/>
    <w:rsid w:val="00FE2594"/>
    <w:rsid w:val="00FE61D2"/>
    <w:rsid w:val="00FE644B"/>
    <w:rsid w:val="00FE65BC"/>
    <w:rsid w:val="00FE6BB9"/>
    <w:rsid w:val="00FE7447"/>
    <w:rsid w:val="00FF1024"/>
    <w:rsid w:val="00FF4E94"/>
    <w:rsid w:val="00FF5BB5"/>
    <w:rsid w:val="010455D1"/>
    <w:rsid w:val="011E857C"/>
    <w:rsid w:val="02092543"/>
    <w:rsid w:val="025D51EC"/>
    <w:rsid w:val="026A8F94"/>
    <w:rsid w:val="0375F034"/>
    <w:rsid w:val="03E1611F"/>
    <w:rsid w:val="0408D1F3"/>
    <w:rsid w:val="04C28A72"/>
    <w:rsid w:val="0744569A"/>
    <w:rsid w:val="077CCACB"/>
    <w:rsid w:val="07980E76"/>
    <w:rsid w:val="07D20AA5"/>
    <w:rsid w:val="08024A90"/>
    <w:rsid w:val="08210AE0"/>
    <w:rsid w:val="0842B52B"/>
    <w:rsid w:val="0853144A"/>
    <w:rsid w:val="08D8542F"/>
    <w:rsid w:val="08F20DCA"/>
    <w:rsid w:val="095FE22B"/>
    <w:rsid w:val="097B5660"/>
    <w:rsid w:val="099A9206"/>
    <w:rsid w:val="09ACC3B4"/>
    <w:rsid w:val="0AB0B198"/>
    <w:rsid w:val="0AC3195A"/>
    <w:rsid w:val="0AC9B523"/>
    <w:rsid w:val="0B5361E8"/>
    <w:rsid w:val="0BC8877E"/>
    <w:rsid w:val="0C5DC8E4"/>
    <w:rsid w:val="0CDDA939"/>
    <w:rsid w:val="0D0FC627"/>
    <w:rsid w:val="0DA2D7BA"/>
    <w:rsid w:val="0DCBFF08"/>
    <w:rsid w:val="0DE94233"/>
    <w:rsid w:val="0DF545CA"/>
    <w:rsid w:val="0E218A02"/>
    <w:rsid w:val="0E47E02B"/>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715A8"/>
    <w:rsid w:val="13ECD8CF"/>
    <w:rsid w:val="13F074DD"/>
    <w:rsid w:val="15462AD9"/>
    <w:rsid w:val="156967FB"/>
    <w:rsid w:val="15C87176"/>
    <w:rsid w:val="16D4BF6D"/>
    <w:rsid w:val="16F7ED65"/>
    <w:rsid w:val="17149ED3"/>
    <w:rsid w:val="172BCDF7"/>
    <w:rsid w:val="17CD831E"/>
    <w:rsid w:val="17DD9000"/>
    <w:rsid w:val="17F62314"/>
    <w:rsid w:val="18984BE8"/>
    <w:rsid w:val="1A04A3CE"/>
    <w:rsid w:val="1A689D8F"/>
    <w:rsid w:val="1A85A807"/>
    <w:rsid w:val="1B20274A"/>
    <w:rsid w:val="1B7BAA60"/>
    <w:rsid w:val="1BB6A869"/>
    <w:rsid w:val="1BBADBF0"/>
    <w:rsid w:val="1C1ACEF4"/>
    <w:rsid w:val="1DBD86D1"/>
    <w:rsid w:val="1E55BEA7"/>
    <w:rsid w:val="1EE40462"/>
    <w:rsid w:val="1EFA1501"/>
    <w:rsid w:val="1F24E4FA"/>
    <w:rsid w:val="203A506C"/>
    <w:rsid w:val="20AA1C03"/>
    <w:rsid w:val="20F07C0C"/>
    <w:rsid w:val="21BCC27F"/>
    <w:rsid w:val="21D70DB6"/>
    <w:rsid w:val="21D731E3"/>
    <w:rsid w:val="223F1B6D"/>
    <w:rsid w:val="2353522E"/>
    <w:rsid w:val="23BCFF0A"/>
    <w:rsid w:val="2535A28B"/>
    <w:rsid w:val="25D08DD7"/>
    <w:rsid w:val="2630F8FB"/>
    <w:rsid w:val="26ACC255"/>
    <w:rsid w:val="27279793"/>
    <w:rsid w:val="2873DEDC"/>
    <w:rsid w:val="294B009A"/>
    <w:rsid w:val="29A0FA3F"/>
    <w:rsid w:val="2A0A6B71"/>
    <w:rsid w:val="2A8BA27B"/>
    <w:rsid w:val="2AE3AB7C"/>
    <w:rsid w:val="2B0BD7B4"/>
    <w:rsid w:val="2B122C2F"/>
    <w:rsid w:val="2B2C05AD"/>
    <w:rsid w:val="2BE02767"/>
    <w:rsid w:val="2BECC6C5"/>
    <w:rsid w:val="2C4E4940"/>
    <w:rsid w:val="2DE48B63"/>
    <w:rsid w:val="2DE88475"/>
    <w:rsid w:val="2DF5C63A"/>
    <w:rsid w:val="2E319C56"/>
    <w:rsid w:val="2F3EDAA4"/>
    <w:rsid w:val="2F813158"/>
    <w:rsid w:val="2FCEA5F6"/>
    <w:rsid w:val="2FED8AD8"/>
    <w:rsid w:val="302DC59A"/>
    <w:rsid w:val="30540446"/>
    <w:rsid w:val="313AABFF"/>
    <w:rsid w:val="321020EE"/>
    <w:rsid w:val="328657E8"/>
    <w:rsid w:val="331145D3"/>
    <w:rsid w:val="33290392"/>
    <w:rsid w:val="33729E26"/>
    <w:rsid w:val="3375EE60"/>
    <w:rsid w:val="33D10C5B"/>
    <w:rsid w:val="33E2B732"/>
    <w:rsid w:val="34C75C39"/>
    <w:rsid w:val="34D1D5A9"/>
    <w:rsid w:val="35553D74"/>
    <w:rsid w:val="3577E3B4"/>
    <w:rsid w:val="35B17CF2"/>
    <w:rsid w:val="35BD6990"/>
    <w:rsid w:val="362EBC90"/>
    <w:rsid w:val="36EB7F97"/>
    <w:rsid w:val="36F22A0A"/>
    <w:rsid w:val="37152F86"/>
    <w:rsid w:val="37382509"/>
    <w:rsid w:val="3766B611"/>
    <w:rsid w:val="37955E14"/>
    <w:rsid w:val="37EB5AF8"/>
    <w:rsid w:val="3846EE6B"/>
    <w:rsid w:val="3880630A"/>
    <w:rsid w:val="38B1EF9A"/>
    <w:rsid w:val="395198D8"/>
    <w:rsid w:val="396DA625"/>
    <w:rsid w:val="397C6831"/>
    <w:rsid w:val="39DE35A3"/>
    <w:rsid w:val="3A09F7FC"/>
    <w:rsid w:val="3A46CDE7"/>
    <w:rsid w:val="3A8A9514"/>
    <w:rsid w:val="3ABF3BA2"/>
    <w:rsid w:val="3AD5EEBB"/>
    <w:rsid w:val="3CED9207"/>
    <w:rsid w:val="3CFECCDE"/>
    <w:rsid w:val="3DAC2C89"/>
    <w:rsid w:val="3E2DC60C"/>
    <w:rsid w:val="3EC2538E"/>
    <w:rsid w:val="3F115EF6"/>
    <w:rsid w:val="3F63F6DF"/>
    <w:rsid w:val="3FA56CEB"/>
    <w:rsid w:val="4022A1AB"/>
    <w:rsid w:val="40C03913"/>
    <w:rsid w:val="40F24F2C"/>
    <w:rsid w:val="41304C1E"/>
    <w:rsid w:val="41EB665E"/>
    <w:rsid w:val="42053FDC"/>
    <w:rsid w:val="424BE4DA"/>
    <w:rsid w:val="4273940C"/>
    <w:rsid w:val="428012DD"/>
    <w:rsid w:val="429E6735"/>
    <w:rsid w:val="42D6A0A9"/>
    <w:rsid w:val="436D84F8"/>
    <w:rsid w:val="44294C4E"/>
    <w:rsid w:val="4462AB09"/>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1853F09"/>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99BF4A"/>
    <w:rsid w:val="5DD50D0A"/>
    <w:rsid w:val="5DD88119"/>
    <w:rsid w:val="5E382143"/>
    <w:rsid w:val="5EC09216"/>
    <w:rsid w:val="5EF7B524"/>
    <w:rsid w:val="5F6ABBCC"/>
    <w:rsid w:val="5F9F8E75"/>
    <w:rsid w:val="601AE90B"/>
    <w:rsid w:val="601E55BD"/>
    <w:rsid w:val="6067CB1A"/>
    <w:rsid w:val="60718EC6"/>
    <w:rsid w:val="611974F6"/>
    <w:rsid w:val="62317304"/>
    <w:rsid w:val="62390731"/>
    <w:rsid w:val="62E10DB1"/>
    <w:rsid w:val="637335A4"/>
    <w:rsid w:val="63EE2AD7"/>
    <w:rsid w:val="640BAF45"/>
    <w:rsid w:val="658FE44E"/>
    <w:rsid w:val="65A836CD"/>
    <w:rsid w:val="66D478DC"/>
    <w:rsid w:val="66EE777F"/>
    <w:rsid w:val="67A555E7"/>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BCCE95A"/>
    <w:rsid w:val="6C3A9C43"/>
    <w:rsid w:val="6D720DE3"/>
    <w:rsid w:val="6DCCF572"/>
    <w:rsid w:val="6F587298"/>
    <w:rsid w:val="6FAF4B15"/>
    <w:rsid w:val="70255971"/>
    <w:rsid w:val="70839538"/>
    <w:rsid w:val="71EA1455"/>
    <w:rsid w:val="73D2A5C5"/>
    <w:rsid w:val="73F0C78E"/>
    <w:rsid w:val="742AC4D7"/>
    <w:rsid w:val="75088CBA"/>
    <w:rsid w:val="7610E026"/>
    <w:rsid w:val="76178376"/>
    <w:rsid w:val="764144F4"/>
    <w:rsid w:val="7751C6F1"/>
    <w:rsid w:val="77AFFDE8"/>
    <w:rsid w:val="78311BB2"/>
    <w:rsid w:val="790FFB40"/>
    <w:rsid w:val="791C282B"/>
    <w:rsid w:val="7B5B37C4"/>
    <w:rsid w:val="7BD15953"/>
    <w:rsid w:val="7C3BA7E8"/>
    <w:rsid w:val="7C52FA2D"/>
    <w:rsid w:val="7CA17B82"/>
    <w:rsid w:val="7CD42187"/>
    <w:rsid w:val="7D1245E9"/>
    <w:rsid w:val="7D1EE93E"/>
    <w:rsid w:val="7D277A8D"/>
    <w:rsid w:val="7DD53567"/>
    <w:rsid w:val="7DE5DD6B"/>
    <w:rsid w:val="7DF0306C"/>
    <w:rsid w:val="7F077794"/>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Erwhnung1">
    <w:name w:val="Erwähnung1"/>
    <w:basedOn w:val="DefaultParagraphFont"/>
    <w:uiPriority w:val="99"/>
    <w:unhideWhenUsed/>
    <w:rPr>
      <w:color w:val="2B579A"/>
      <w:shd w:val="clear" w:color="auto" w:fill="E6E6E6"/>
    </w:rPr>
  </w:style>
  <w:style w:type="character" w:customStyle="1" w:styleId="NichtaufgelsteErwhnung1">
    <w:name w:val="Nicht aufgelöste Erwähnung1"/>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character" w:styleId="UnresolvedMention">
    <w:name w:val="Unresolved Mention"/>
    <w:basedOn w:val="DefaultParagraphFont"/>
    <w:uiPriority w:val="99"/>
    <w:unhideWhenUsed/>
    <w:rsid w:val="00F7688C"/>
    <w:rPr>
      <w:color w:val="605E5C"/>
      <w:shd w:val="clear" w:color="auto" w:fill="E1DFDD"/>
    </w:rPr>
  </w:style>
  <w:style w:type="character" w:styleId="Mention">
    <w:name w:val="Mention"/>
    <w:basedOn w:val="DefaultParagraphFont"/>
    <w:uiPriority w:val="99"/>
    <w:unhideWhenUsed/>
    <w:rsid w:val="00F7688C"/>
    <w:rPr>
      <w:color w:val="2B579A"/>
      <w:shd w:val="clear" w:color="auto" w:fill="E1DFDD"/>
    </w:rPr>
  </w:style>
  <w:style w:type="character" w:customStyle="1" w:styleId="selection932vu31">
    <w:name w:val="_selection_932vu_31"/>
    <w:basedOn w:val="DefaultParagraphFont"/>
    <w:rsid w:val="00463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05817279">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gabby.wallace@groundagency.com" TargetMode="External"/><Relationship Id="R27e30d38e87d47a8"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aitlin.todd@groundagenc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3.xml><?xml version="1.0" encoding="utf-8"?>
<ds:datastoreItem xmlns:ds="http://schemas.openxmlformats.org/officeDocument/2006/customXml" ds:itemID="{3E1A18D7-C776-46D2-B363-BCB82DA811D2}">
  <ds:schemaRefs>
    <ds:schemaRef ds:uri="http://schemas.openxmlformats.org/officeDocument/2006/bibliography"/>
  </ds:schemaRefs>
</ds:datastoreItem>
</file>

<file path=customXml/itemProps4.xml><?xml version="1.0" encoding="utf-8"?>
<ds:datastoreItem xmlns:ds="http://schemas.openxmlformats.org/officeDocument/2006/customXml" ds:itemID="{6651A4FD-FED3-4FB7-A342-251AB7C21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711</Words>
  <Characters>4054</Characters>
  <Application>Microsoft Office Word</Application>
  <DocSecurity>0</DocSecurity>
  <Lines>33</Lines>
  <Paragraphs>9</Paragraphs>
  <ScaleCrop>false</ScaleCrop>
  <Company>Sennheiser electronic GmbH &amp; Co. KG</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55</cp:revision>
  <cp:lastPrinted>2022-05-05T09:32:00Z</cp:lastPrinted>
  <dcterms:created xsi:type="dcterms:W3CDTF">2022-04-13T15:16:00Z</dcterms:created>
  <dcterms:modified xsi:type="dcterms:W3CDTF">2022-05-30T05:41:00Z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