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A587" w14:textId="63642D1F" w:rsidR="00997950" w:rsidRPr="002778A9" w:rsidRDefault="00201B80" w:rsidP="00997950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</w:pPr>
      <w:r w:rsidRPr="002778A9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T</w:t>
      </w:r>
      <w:r w:rsidR="00997950" w:rsidRPr="002778A9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ester votre futur quartier avant d’y habiter ? </w:t>
      </w:r>
    </w:p>
    <w:p w14:paraId="2A881611" w14:textId="2988D177" w:rsidR="00997950" w:rsidRPr="00997950" w:rsidRDefault="00997950" w:rsidP="00997950">
      <w:pPr>
        <w:rPr>
          <w:rFonts w:asciiTheme="majorHAnsi" w:hAnsiTheme="majorHAnsi"/>
          <w:b/>
          <w:sz w:val="20"/>
          <w:szCs w:val="20"/>
        </w:rPr>
      </w:pPr>
      <w:r w:rsidRPr="002778A9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Grâce à CBC</w:t>
      </w:r>
      <w:r w:rsidR="00CC0EFD" w:rsidRPr="002778A9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 Banque</w:t>
      </w:r>
      <w:r w:rsidRPr="002778A9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 et TBWA, c’est désormais possible !</w:t>
      </w:r>
    </w:p>
    <w:p w14:paraId="41C364EA" w14:textId="77777777" w:rsidR="00997950" w:rsidRPr="00997950" w:rsidRDefault="00997950" w:rsidP="00997950">
      <w:pPr>
        <w:rPr>
          <w:rFonts w:asciiTheme="majorHAnsi" w:hAnsiTheme="majorHAnsi"/>
          <w:sz w:val="20"/>
          <w:szCs w:val="20"/>
        </w:rPr>
      </w:pPr>
    </w:p>
    <w:p w14:paraId="00033D94" w14:textId="44AA0294" w:rsidR="00997950" w:rsidRPr="002778A9" w:rsidRDefault="00997950" w:rsidP="00997950">
      <w:pPr>
        <w:rPr>
          <w:rFonts w:ascii="Helvetica" w:hAnsi="Helvetica"/>
          <w:lang w:val="fr-BE" w:eastAsia="nl-NL"/>
        </w:rPr>
      </w:pPr>
      <w:r w:rsidRPr="002778A9">
        <w:rPr>
          <w:rFonts w:ascii="Helvetica" w:hAnsi="Helvetica"/>
          <w:lang w:val="fr-BE" w:eastAsia="nl-NL"/>
        </w:rPr>
        <w:t>C’est bien connu, le Belge a une brique dans le ventre. Et s’il a bien souvent un rêve immobilier, il a aussi des exigences quant à l’endroit où le réaliser: pour 82% des Belges, le quartier est le critère le plus important dans le choix d’un bien immobilier.</w:t>
      </w:r>
    </w:p>
    <w:p w14:paraId="175DFEB5" w14:textId="62816C26" w:rsidR="00997950" w:rsidRPr="002778A9" w:rsidRDefault="00997950" w:rsidP="00997950">
      <w:pPr>
        <w:rPr>
          <w:rFonts w:ascii="Helvetica" w:hAnsi="Helvetica"/>
          <w:lang w:val="fr-BE" w:eastAsia="nl-NL"/>
        </w:rPr>
      </w:pPr>
      <w:r w:rsidRPr="002778A9">
        <w:rPr>
          <w:rFonts w:ascii="Helvetica" w:hAnsi="Helvetica"/>
          <w:lang w:val="fr-BE" w:eastAsia="nl-NL"/>
        </w:rPr>
        <w:t>Car si un quartier peut plaire, il peut aussi receler des inconvénients et nuisances qu’il serait dommage de ne découvrir qu’une fois emménagé…</w:t>
      </w:r>
    </w:p>
    <w:p w14:paraId="0C01121E" w14:textId="77777777" w:rsidR="00997950" w:rsidRPr="002778A9" w:rsidRDefault="00997950" w:rsidP="00997950">
      <w:pPr>
        <w:rPr>
          <w:rFonts w:ascii="Helvetica" w:hAnsi="Helvetica"/>
          <w:lang w:val="fr-BE" w:eastAsia="nl-NL"/>
        </w:rPr>
      </w:pPr>
    </w:p>
    <w:p w14:paraId="2020B838" w14:textId="00D87E1A" w:rsidR="00997950" w:rsidRPr="002778A9" w:rsidRDefault="00997950" w:rsidP="00997950">
      <w:pPr>
        <w:rPr>
          <w:rFonts w:ascii="Helvetica" w:hAnsi="Helvetica"/>
          <w:lang w:val="fr-BE" w:eastAsia="nl-NL"/>
        </w:rPr>
      </w:pPr>
      <w:r w:rsidRPr="002778A9">
        <w:rPr>
          <w:rFonts w:ascii="Helvetica" w:hAnsi="Helvetica"/>
          <w:lang w:val="fr-BE" w:eastAsia="nl-NL"/>
        </w:rPr>
        <w:t xml:space="preserve">C’est pour éviter ces mauvaises surprises et aider ceux qui ont décidé d’avancer que CBC </w:t>
      </w:r>
      <w:r w:rsidR="00CC0EFD" w:rsidRPr="002778A9">
        <w:rPr>
          <w:rFonts w:ascii="Helvetica" w:hAnsi="Helvetica"/>
          <w:lang w:val="fr-BE" w:eastAsia="nl-NL"/>
        </w:rPr>
        <w:t xml:space="preserve">Banque </w:t>
      </w:r>
      <w:r w:rsidRPr="002778A9">
        <w:rPr>
          <w:rFonts w:ascii="Helvetica" w:hAnsi="Helvetica"/>
          <w:lang w:val="fr-BE" w:eastAsia="nl-NL"/>
        </w:rPr>
        <w:t xml:space="preserve">et TBWA ont créé “La nuit porte conseil”, une action qui offre la possibilité aux futurs propriétaires de tester le quartier qu’ils envisagent d’habiter. Comment ? En y séjournant pendant une nuit ou plus dans un logement </w:t>
      </w:r>
      <w:proofErr w:type="spellStart"/>
      <w:r w:rsidRPr="002778A9">
        <w:rPr>
          <w:rFonts w:ascii="Helvetica" w:hAnsi="Helvetica"/>
          <w:lang w:val="fr-BE" w:eastAsia="nl-NL"/>
        </w:rPr>
        <w:t>Airbnb</w:t>
      </w:r>
      <w:proofErr w:type="spellEnd"/>
      <w:r w:rsidRPr="002778A9">
        <w:rPr>
          <w:rFonts w:ascii="Helvetica" w:hAnsi="Helvetica"/>
          <w:lang w:val="fr-BE" w:eastAsia="nl-NL"/>
        </w:rPr>
        <w:t>. Histoire de voir par eux-mêmes si la réalité correspond bien à leur rêve immobilier.</w:t>
      </w:r>
    </w:p>
    <w:p w14:paraId="2247F7BA" w14:textId="77777777" w:rsidR="00997950" w:rsidRPr="002778A9" w:rsidRDefault="00997950" w:rsidP="00997950">
      <w:pPr>
        <w:rPr>
          <w:rFonts w:ascii="Helvetica" w:hAnsi="Helvetica"/>
          <w:lang w:val="fr-BE" w:eastAsia="nl-NL"/>
        </w:rPr>
      </w:pPr>
    </w:p>
    <w:p w14:paraId="3DF75F51" w14:textId="77777777" w:rsidR="00997950" w:rsidRPr="002778A9" w:rsidRDefault="00997950" w:rsidP="00997950">
      <w:pPr>
        <w:rPr>
          <w:rFonts w:ascii="Helvetica" w:hAnsi="Helvetica"/>
          <w:lang w:val="fr-BE" w:eastAsia="nl-NL"/>
        </w:rPr>
      </w:pPr>
      <w:r w:rsidRPr="002778A9">
        <w:rPr>
          <w:rFonts w:ascii="Helvetica" w:hAnsi="Helvetica"/>
          <w:lang w:val="fr-BE" w:eastAsia="nl-NL"/>
        </w:rPr>
        <w:t>Avec “La nuit porte conseil”, les futurs propriétaires peuvent désormais continuer d’avancer en sachant où ils mettent les pieds !</w:t>
      </w:r>
    </w:p>
    <w:p w14:paraId="56108638" w14:textId="77777777" w:rsidR="00997950" w:rsidRPr="002778A9" w:rsidRDefault="00997950" w:rsidP="00997950">
      <w:pPr>
        <w:rPr>
          <w:rFonts w:ascii="Helvetica" w:hAnsi="Helvetica"/>
          <w:lang w:val="fr-BE" w:eastAsia="nl-NL"/>
        </w:rPr>
      </w:pPr>
    </w:p>
    <w:p w14:paraId="52FA0821" w14:textId="0C6A63F2" w:rsidR="00997950" w:rsidRPr="002778A9" w:rsidRDefault="00997950" w:rsidP="00997950">
      <w:pPr>
        <w:rPr>
          <w:rFonts w:ascii="Helvetica" w:hAnsi="Helvetica"/>
          <w:lang w:val="fr-BE" w:eastAsia="nl-NL"/>
        </w:rPr>
      </w:pPr>
      <w:r w:rsidRPr="002778A9">
        <w:rPr>
          <w:rFonts w:ascii="Helvetica" w:hAnsi="Helvetica"/>
          <w:lang w:val="fr-BE" w:eastAsia="nl-NL"/>
        </w:rPr>
        <w:t>La campagne est à découvrir dans les agences CBC</w:t>
      </w:r>
      <w:r w:rsidR="00CC0EFD" w:rsidRPr="002778A9">
        <w:rPr>
          <w:rFonts w:ascii="Helvetica" w:hAnsi="Helvetica"/>
          <w:lang w:val="fr-BE" w:eastAsia="nl-NL"/>
        </w:rPr>
        <w:t xml:space="preserve"> Banque</w:t>
      </w:r>
      <w:r w:rsidRPr="002778A9">
        <w:rPr>
          <w:rFonts w:ascii="Helvetica" w:hAnsi="Helvetica"/>
          <w:lang w:val="fr-BE" w:eastAsia="nl-NL"/>
        </w:rPr>
        <w:t xml:space="preserve">, en radio et sur Internet. </w:t>
      </w:r>
    </w:p>
    <w:p w14:paraId="61AFF21F" w14:textId="77777777" w:rsidR="002778A9" w:rsidRDefault="002778A9" w:rsidP="00997950">
      <w:pPr>
        <w:rPr>
          <w:rFonts w:ascii="Helvetica" w:hAnsi="Helvetica"/>
          <w:lang w:val="fr-BE" w:eastAsia="nl-NL"/>
        </w:rPr>
      </w:pPr>
    </w:p>
    <w:p w14:paraId="5D16C882" w14:textId="77777777" w:rsidR="00997950" w:rsidRPr="002778A9" w:rsidRDefault="00997950" w:rsidP="00997950">
      <w:pPr>
        <w:rPr>
          <w:rFonts w:ascii="Helvetica" w:hAnsi="Helvetica"/>
          <w:lang w:val="fr-BE" w:eastAsia="nl-NL"/>
        </w:rPr>
      </w:pPr>
      <w:bookmarkStart w:id="0" w:name="_GoBack"/>
      <w:bookmarkEnd w:id="0"/>
      <w:r w:rsidRPr="002778A9">
        <w:rPr>
          <w:rFonts w:ascii="Helvetica" w:hAnsi="Helvetica"/>
          <w:lang w:val="fr-BE" w:eastAsia="nl-NL"/>
        </w:rPr>
        <w:t>Vous voulez tout savoir sur cette action ? Rendez-vous sur lanuitporteconseil.be</w:t>
      </w:r>
    </w:p>
    <w:p w14:paraId="409DB68D" w14:textId="77777777" w:rsidR="00970B42" w:rsidRDefault="00970B42">
      <w:pPr>
        <w:rPr>
          <w:rFonts w:asciiTheme="majorHAnsi" w:hAnsiTheme="majorHAnsi"/>
          <w:sz w:val="20"/>
          <w:szCs w:val="20"/>
        </w:rPr>
      </w:pPr>
    </w:p>
    <w:p w14:paraId="7D712113" w14:textId="77777777" w:rsidR="00970B42" w:rsidRDefault="00970B42">
      <w:pPr>
        <w:rPr>
          <w:rFonts w:asciiTheme="majorHAnsi" w:hAnsiTheme="majorHAnsi"/>
          <w:sz w:val="20"/>
          <w:szCs w:val="20"/>
        </w:rPr>
      </w:pPr>
    </w:p>
    <w:p w14:paraId="780EDEA5" w14:textId="77777777" w:rsidR="00970B42" w:rsidRPr="002778A9" w:rsidRDefault="00970B42">
      <w:pPr>
        <w:rPr>
          <w:rFonts w:asciiTheme="majorHAnsi" w:hAnsiTheme="majorHAnsi"/>
          <w:b/>
          <w:u w:val="single"/>
        </w:rPr>
      </w:pPr>
      <w:proofErr w:type="spellStart"/>
      <w:r w:rsidRPr="002778A9">
        <w:rPr>
          <w:rFonts w:asciiTheme="majorHAnsi" w:hAnsiTheme="majorHAnsi"/>
          <w:b/>
          <w:u w:val="single"/>
        </w:rPr>
        <w:t>Credits</w:t>
      </w:r>
      <w:proofErr w:type="spellEnd"/>
    </w:p>
    <w:p w14:paraId="6D804CCF" w14:textId="38828E0A" w:rsidR="00970B42" w:rsidRPr="00650204" w:rsidRDefault="00970B42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Advertiser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>CBC</w:t>
      </w:r>
      <w:r w:rsidR="007E01DA" w:rsidRPr="00650204">
        <w:rPr>
          <w:rFonts w:asciiTheme="majorHAnsi" w:hAnsiTheme="majorHAnsi"/>
          <w:sz w:val="20"/>
          <w:szCs w:val="20"/>
        </w:rPr>
        <w:t xml:space="preserve"> Banque</w:t>
      </w:r>
    </w:p>
    <w:p w14:paraId="6E0F9E8D" w14:textId="00AFF19D" w:rsidR="00970B42" w:rsidRPr="00650204" w:rsidRDefault="00970B42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Contacts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 xml:space="preserve">Sandra </w:t>
      </w:r>
      <w:proofErr w:type="spellStart"/>
      <w:r w:rsidRPr="00650204">
        <w:rPr>
          <w:rFonts w:asciiTheme="majorHAnsi" w:hAnsiTheme="majorHAnsi"/>
          <w:sz w:val="20"/>
          <w:szCs w:val="20"/>
        </w:rPr>
        <w:t>Circhirillo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, Valérie </w:t>
      </w:r>
      <w:proofErr w:type="spellStart"/>
      <w:r w:rsidRPr="00650204">
        <w:rPr>
          <w:rFonts w:asciiTheme="majorHAnsi" w:hAnsiTheme="majorHAnsi"/>
          <w:sz w:val="20"/>
          <w:szCs w:val="20"/>
        </w:rPr>
        <w:t>Stoupy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&amp; Aurélie </w:t>
      </w:r>
      <w:proofErr w:type="spellStart"/>
      <w:r w:rsidRPr="00650204">
        <w:rPr>
          <w:rFonts w:asciiTheme="majorHAnsi" w:hAnsiTheme="majorHAnsi"/>
          <w:sz w:val="20"/>
          <w:szCs w:val="20"/>
        </w:rPr>
        <w:t>Piel</w:t>
      </w:r>
      <w:proofErr w:type="spellEnd"/>
    </w:p>
    <w:p w14:paraId="68428314" w14:textId="78D4C915" w:rsidR="00970B42" w:rsidRPr="00650204" w:rsidRDefault="00970B42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Agency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>TBWA Brussels</w:t>
      </w:r>
    </w:p>
    <w:p w14:paraId="5AAB79D8" w14:textId="16331B8D" w:rsidR="00970B42" w:rsidRPr="00650204" w:rsidRDefault="00970B42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Creative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0204">
        <w:rPr>
          <w:rFonts w:asciiTheme="majorHAnsi" w:hAnsiTheme="majorHAnsi"/>
          <w:sz w:val="20"/>
          <w:szCs w:val="20"/>
        </w:rPr>
        <w:t>Directors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 xml:space="preserve">Marie-Laure </w:t>
      </w:r>
      <w:proofErr w:type="spellStart"/>
      <w:r w:rsidRPr="00650204">
        <w:rPr>
          <w:rFonts w:asciiTheme="majorHAnsi" w:hAnsiTheme="majorHAnsi"/>
          <w:sz w:val="20"/>
          <w:szCs w:val="20"/>
        </w:rPr>
        <w:t>Cliquennois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50204">
        <w:rPr>
          <w:rFonts w:asciiTheme="majorHAnsi" w:hAnsiTheme="majorHAnsi"/>
          <w:sz w:val="20"/>
          <w:szCs w:val="20"/>
        </w:rPr>
        <w:t>Gert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Pauwels</w:t>
      </w:r>
    </w:p>
    <w:p w14:paraId="7F6E3CAA" w14:textId="41B4A50C" w:rsidR="00970B42" w:rsidRPr="00650204" w:rsidRDefault="00997950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Creatives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 xml:space="preserve">Eric </w:t>
      </w:r>
      <w:proofErr w:type="spellStart"/>
      <w:r w:rsidRPr="00650204">
        <w:rPr>
          <w:rFonts w:asciiTheme="majorHAnsi" w:hAnsiTheme="majorHAnsi"/>
          <w:sz w:val="20"/>
          <w:szCs w:val="20"/>
        </w:rPr>
        <w:t>Maerschalck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, </w:t>
      </w:r>
      <w:r w:rsidR="00970B42" w:rsidRPr="00650204">
        <w:rPr>
          <w:rFonts w:asciiTheme="majorHAnsi" w:hAnsiTheme="majorHAnsi"/>
          <w:sz w:val="20"/>
          <w:szCs w:val="20"/>
        </w:rPr>
        <w:t xml:space="preserve">Michael </w:t>
      </w:r>
      <w:proofErr w:type="spellStart"/>
      <w:r w:rsidR="00970B42" w:rsidRPr="00650204">
        <w:rPr>
          <w:rFonts w:asciiTheme="majorHAnsi" w:hAnsiTheme="majorHAnsi"/>
          <w:sz w:val="20"/>
          <w:szCs w:val="20"/>
        </w:rPr>
        <w:t>Mikiels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&amp; Wilfrid Morin</w:t>
      </w:r>
    </w:p>
    <w:p w14:paraId="6888ECBE" w14:textId="0532354B" w:rsidR="00CC0EFD" w:rsidRPr="00650204" w:rsidRDefault="00CC0EFD" w:rsidP="00CC0EFD">
      <w:pPr>
        <w:ind w:left="2880" w:hanging="2880"/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D</w:t>
      </w:r>
      <w:r w:rsidR="00FC1765">
        <w:rPr>
          <w:rFonts w:asciiTheme="majorHAnsi" w:hAnsiTheme="majorHAnsi"/>
          <w:sz w:val="20"/>
          <w:szCs w:val="20"/>
        </w:rPr>
        <w:t xml:space="preserve">igital </w:t>
      </w:r>
      <w:proofErr w:type="spellStart"/>
      <w:r w:rsidR="00FC1765">
        <w:rPr>
          <w:rFonts w:asciiTheme="majorHAnsi" w:hAnsiTheme="majorHAnsi"/>
          <w:sz w:val="20"/>
          <w:szCs w:val="20"/>
        </w:rPr>
        <w:t>creatives</w:t>
      </w:r>
      <w:proofErr w:type="spellEnd"/>
      <w:r w:rsidR="00FC1765">
        <w:rPr>
          <w:rFonts w:asciiTheme="majorHAnsi" w:hAnsiTheme="majorHAnsi"/>
          <w:sz w:val="20"/>
          <w:szCs w:val="20"/>
        </w:rPr>
        <w:tab/>
        <w:t xml:space="preserve">Derek </w:t>
      </w:r>
      <w:proofErr w:type="spellStart"/>
      <w:r w:rsidR="00FC1765">
        <w:rPr>
          <w:rFonts w:asciiTheme="majorHAnsi" w:hAnsiTheme="majorHAnsi"/>
          <w:sz w:val="20"/>
          <w:szCs w:val="20"/>
        </w:rPr>
        <w:t>Brouwers</w:t>
      </w:r>
      <w:proofErr w:type="spellEnd"/>
      <w:r w:rsidR="00FC1765">
        <w:rPr>
          <w:rFonts w:asciiTheme="majorHAnsi" w:hAnsiTheme="majorHAnsi"/>
          <w:sz w:val="20"/>
          <w:szCs w:val="20"/>
        </w:rPr>
        <w:t xml:space="preserve"> &amp; Jeroen </w:t>
      </w:r>
      <w:proofErr w:type="spellStart"/>
      <w:r w:rsidR="00FC1765">
        <w:rPr>
          <w:rFonts w:asciiTheme="majorHAnsi" w:hAnsiTheme="majorHAnsi"/>
          <w:sz w:val="20"/>
          <w:szCs w:val="20"/>
        </w:rPr>
        <w:t>Govaert</w:t>
      </w:r>
      <w:proofErr w:type="spellEnd"/>
    </w:p>
    <w:p w14:paraId="621D3E8F" w14:textId="2485C8B1" w:rsidR="00970B42" w:rsidRPr="00650204" w:rsidRDefault="00970B42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Strategic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0204">
        <w:rPr>
          <w:rFonts w:asciiTheme="majorHAnsi" w:hAnsiTheme="majorHAnsi"/>
          <w:sz w:val="20"/>
          <w:szCs w:val="20"/>
        </w:rPr>
        <w:t>planner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proofErr w:type="spellStart"/>
      <w:r w:rsidRPr="00650204">
        <w:rPr>
          <w:rFonts w:asciiTheme="majorHAnsi" w:hAnsiTheme="majorHAnsi"/>
          <w:sz w:val="20"/>
          <w:szCs w:val="20"/>
        </w:rPr>
        <w:t>Stephanie</w:t>
      </w:r>
      <w:proofErr w:type="spellEnd"/>
      <w:r w:rsidRPr="0065020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0204">
        <w:rPr>
          <w:rFonts w:asciiTheme="majorHAnsi" w:hAnsiTheme="majorHAnsi"/>
          <w:sz w:val="20"/>
          <w:szCs w:val="20"/>
        </w:rPr>
        <w:t>Vercruysse</w:t>
      </w:r>
      <w:proofErr w:type="spellEnd"/>
    </w:p>
    <w:p w14:paraId="73F4F5BA" w14:textId="5E986B0A" w:rsidR="00970B42" w:rsidRPr="00650204" w:rsidRDefault="00970B42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Accounts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="00FC1765">
        <w:rPr>
          <w:rFonts w:asciiTheme="majorHAnsi" w:hAnsiTheme="majorHAnsi"/>
          <w:sz w:val="20"/>
          <w:szCs w:val="20"/>
        </w:rPr>
        <w:t xml:space="preserve">Geert </w:t>
      </w:r>
      <w:proofErr w:type="spellStart"/>
      <w:r w:rsidR="00FC1765">
        <w:rPr>
          <w:rFonts w:asciiTheme="majorHAnsi" w:hAnsiTheme="majorHAnsi"/>
          <w:sz w:val="20"/>
          <w:szCs w:val="20"/>
        </w:rPr>
        <w:t>Potargent</w:t>
      </w:r>
      <w:proofErr w:type="spellEnd"/>
      <w:r w:rsidR="00FC1765">
        <w:rPr>
          <w:rFonts w:asciiTheme="majorHAnsi" w:hAnsiTheme="majorHAnsi"/>
          <w:sz w:val="20"/>
          <w:szCs w:val="20"/>
        </w:rPr>
        <w:t xml:space="preserve">, Pauline </w:t>
      </w:r>
      <w:proofErr w:type="spellStart"/>
      <w:r w:rsidR="00FC1765">
        <w:rPr>
          <w:rFonts w:asciiTheme="majorHAnsi" w:hAnsiTheme="majorHAnsi"/>
          <w:sz w:val="20"/>
          <w:szCs w:val="20"/>
        </w:rPr>
        <w:t>Kinet</w:t>
      </w:r>
      <w:proofErr w:type="spellEnd"/>
      <w:r w:rsidR="00FC1765">
        <w:rPr>
          <w:rFonts w:asciiTheme="majorHAnsi" w:hAnsiTheme="majorHAnsi"/>
          <w:sz w:val="20"/>
          <w:szCs w:val="20"/>
        </w:rPr>
        <w:t xml:space="preserve"> &amp; </w:t>
      </w:r>
      <w:r w:rsidRPr="00650204">
        <w:rPr>
          <w:rFonts w:asciiTheme="majorHAnsi" w:hAnsiTheme="majorHAnsi"/>
          <w:sz w:val="20"/>
          <w:szCs w:val="20"/>
        </w:rPr>
        <w:t>Emilie Kino</w:t>
      </w:r>
    </w:p>
    <w:p w14:paraId="36AF5BFE" w14:textId="50A6F836" w:rsidR="00970B42" w:rsidRDefault="00970B42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 xml:space="preserve">Radio </w:t>
      </w:r>
      <w:r w:rsidR="00FC1765">
        <w:rPr>
          <w:rFonts w:asciiTheme="majorHAnsi" w:hAnsiTheme="majorHAnsi"/>
          <w:sz w:val="20"/>
          <w:szCs w:val="20"/>
        </w:rPr>
        <w:t xml:space="preserve">&amp; film </w:t>
      </w:r>
      <w:r w:rsidRPr="00650204">
        <w:rPr>
          <w:rFonts w:asciiTheme="majorHAnsi" w:hAnsiTheme="majorHAnsi"/>
          <w:sz w:val="20"/>
          <w:szCs w:val="20"/>
        </w:rPr>
        <w:t>production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650204" w:rsidRPr="00650204">
        <w:rPr>
          <w:rFonts w:asciiTheme="majorHAnsi" w:hAnsiTheme="majorHAnsi"/>
          <w:sz w:val="20"/>
          <w:szCs w:val="20"/>
        </w:rPr>
        <w:t>SAKE</w:t>
      </w:r>
    </w:p>
    <w:p w14:paraId="22C28A4B" w14:textId="0644FA28" w:rsidR="00FC1765" w:rsidRPr="00650204" w:rsidRDefault="00FC176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Design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Two</w:t>
      </w:r>
      <w:proofErr w:type="spellEnd"/>
      <w:r>
        <w:rPr>
          <w:rFonts w:asciiTheme="majorHAnsi" w:hAnsiTheme="majorHAnsi"/>
          <w:sz w:val="20"/>
          <w:szCs w:val="20"/>
        </w:rPr>
        <w:t xml:space="preserve"> Men and a Horsehead</w:t>
      </w:r>
    </w:p>
    <w:p w14:paraId="577FAFD1" w14:textId="068A2C33" w:rsidR="00D465DF" w:rsidRPr="00650204" w:rsidRDefault="00D465DF" w:rsidP="00D465DF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Platform production</w:t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>E-</w:t>
      </w:r>
      <w:proofErr w:type="spellStart"/>
      <w:r w:rsidRPr="00650204">
        <w:rPr>
          <w:rFonts w:asciiTheme="majorHAnsi" w:hAnsiTheme="majorHAnsi"/>
          <w:sz w:val="20"/>
          <w:szCs w:val="20"/>
        </w:rPr>
        <w:t>Graphics</w:t>
      </w:r>
      <w:proofErr w:type="spellEnd"/>
    </w:p>
    <w:p w14:paraId="1E2B52AF" w14:textId="7DCE4A8F" w:rsidR="00CC0EFD" w:rsidRPr="00650204" w:rsidRDefault="00CC0EFD" w:rsidP="00D465DF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 xml:space="preserve">Digital production </w:t>
      </w:r>
      <w:proofErr w:type="spellStart"/>
      <w:r w:rsidRPr="00650204">
        <w:rPr>
          <w:rFonts w:asciiTheme="majorHAnsi" w:hAnsiTheme="majorHAnsi"/>
          <w:sz w:val="20"/>
          <w:szCs w:val="20"/>
        </w:rPr>
        <w:t>director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  <w:t>Stijn Dupas</w:t>
      </w:r>
    </w:p>
    <w:p w14:paraId="5888C6A2" w14:textId="6E0F4C54" w:rsidR="00D465DF" w:rsidRPr="00650204" w:rsidRDefault="00D465DF" w:rsidP="00D465DF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Project manager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 xml:space="preserve">Aline </w:t>
      </w:r>
      <w:proofErr w:type="spellStart"/>
      <w:r w:rsidRPr="00650204">
        <w:rPr>
          <w:rFonts w:asciiTheme="majorHAnsi" w:hAnsiTheme="majorHAnsi"/>
          <w:sz w:val="20"/>
          <w:szCs w:val="20"/>
        </w:rPr>
        <w:t>Vanliefland</w:t>
      </w:r>
      <w:proofErr w:type="spellEnd"/>
    </w:p>
    <w:p w14:paraId="56311FEB" w14:textId="308D09AF" w:rsidR="007E01DA" w:rsidRPr="00650204" w:rsidRDefault="007E01DA" w:rsidP="00D465DF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 xml:space="preserve">Digital </w:t>
      </w:r>
      <w:proofErr w:type="spellStart"/>
      <w:r w:rsidRPr="00650204">
        <w:rPr>
          <w:rFonts w:asciiTheme="majorHAnsi" w:hAnsiTheme="majorHAnsi"/>
          <w:sz w:val="20"/>
          <w:szCs w:val="20"/>
        </w:rPr>
        <w:t>strategy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  <w:t xml:space="preserve">Jan </w:t>
      </w:r>
      <w:proofErr w:type="spellStart"/>
      <w:r w:rsidRPr="00650204">
        <w:rPr>
          <w:rFonts w:asciiTheme="majorHAnsi" w:hAnsiTheme="majorHAnsi"/>
          <w:sz w:val="20"/>
          <w:szCs w:val="20"/>
        </w:rPr>
        <w:t>Bikkembergs</w:t>
      </w:r>
      <w:proofErr w:type="spellEnd"/>
      <w:r w:rsidR="00FC1765">
        <w:rPr>
          <w:rFonts w:asciiTheme="majorHAnsi" w:hAnsiTheme="majorHAnsi"/>
          <w:sz w:val="20"/>
          <w:szCs w:val="20"/>
        </w:rPr>
        <w:t xml:space="preserve"> &amp; Christophe </w:t>
      </w:r>
      <w:proofErr w:type="spellStart"/>
      <w:r w:rsidR="00FC1765">
        <w:rPr>
          <w:rFonts w:asciiTheme="majorHAnsi" w:hAnsiTheme="majorHAnsi"/>
          <w:sz w:val="20"/>
          <w:szCs w:val="20"/>
        </w:rPr>
        <w:t>Chantraine</w:t>
      </w:r>
      <w:proofErr w:type="spellEnd"/>
    </w:p>
    <w:p w14:paraId="123917AF" w14:textId="5BF0206F" w:rsidR="00970B42" w:rsidRPr="00650204" w:rsidRDefault="00D465DF">
      <w:pPr>
        <w:rPr>
          <w:rFonts w:asciiTheme="majorHAnsi" w:hAnsiTheme="majorHAnsi"/>
          <w:sz w:val="20"/>
          <w:szCs w:val="20"/>
        </w:rPr>
      </w:pPr>
      <w:proofErr w:type="spellStart"/>
      <w:r w:rsidRPr="00650204">
        <w:rPr>
          <w:rFonts w:asciiTheme="majorHAnsi" w:hAnsiTheme="majorHAnsi"/>
          <w:sz w:val="20"/>
          <w:szCs w:val="20"/>
        </w:rPr>
        <w:t>Bannering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 xml:space="preserve">Digital </w:t>
      </w:r>
      <w:proofErr w:type="spellStart"/>
      <w:r w:rsidRPr="00650204">
        <w:rPr>
          <w:rFonts w:asciiTheme="majorHAnsi" w:hAnsiTheme="majorHAnsi"/>
          <w:sz w:val="20"/>
          <w:szCs w:val="20"/>
        </w:rPr>
        <w:t>Craftsmen</w:t>
      </w:r>
      <w:proofErr w:type="spellEnd"/>
    </w:p>
    <w:p w14:paraId="184F4536" w14:textId="341EF5A5" w:rsidR="00FC1765" w:rsidRPr="00650204" w:rsidRDefault="007E01DA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Social media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proofErr w:type="spellStart"/>
      <w:r w:rsidRPr="00650204">
        <w:rPr>
          <w:rFonts w:asciiTheme="majorHAnsi" w:hAnsiTheme="majorHAnsi"/>
          <w:sz w:val="20"/>
          <w:szCs w:val="20"/>
        </w:rPr>
        <w:t>Smarts</w:t>
      </w:r>
      <w:proofErr w:type="spellEnd"/>
    </w:p>
    <w:p w14:paraId="1220FC9A" w14:textId="617EF496" w:rsidR="007E01DA" w:rsidRPr="00650204" w:rsidRDefault="007E01DA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>Public Relations</w:t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proofErr w:type="spellStart"/>
      <w:r w:rsidRPr="00650204">
        <w:rPr>
          <w:rFonts w:asciiTheme="majorHAnsi" w:hAnsiTheme="majorHAnsi"/>
          <w:sz w:val="20"/>
          <w:szCs w:val="20"/>
        </w:rPr>
        <w:t>Pride</w:t>
      </w:r>
      <w:proofErr w:type="spellEnd"/>
    </w:p>
    <w:p w14:paraId="608A65B9" w14:textId="26192E26" w:rsidR="00992163" w:rsidRPr="00650204" w:rsidRDefault="00992163" w:rsidP="00992163">
      <w:pPr>
        <w:rPr>
          <w:rFonts w:asciiTheme="majorHAnsi" w:hAnsiTheme="majorHAnsi"/>
          <w:sz w:val="20"/>
          <w:szCs w:val="20"/>
        </w:rPr>
      </w:pPr>
      <w:r w:rsidRPr="00650204">
        <w:rPr>
          <w:rFonts w:asciiTheme="majorHAnsi" w:hAnsiTheme="majorHAnsi"/>
          <w:sz w:val="20"/>
          <w:szCs w:val="20"/>
        </w:rPr>
        <w:t xml:space="preserve">Media </w:t>
      </w:r>
      <w:proofErr w:type="spellStart"/>
      <w:r w:rsidRPr="00650204">
        <w:rPr>
          <w:rFonts w:asciiTheme="majorHAnsi" w:hAnsiTheme="majorHAnsi"/>
          <w:sz w:val="20"/>
          <w:szCs w:val="20"/>
        </w:rPr>
        <w:t>agency</w:t>
      </w:r>
      <w:proofErr w:type="spellEnd"/>
      <w:r w:rsidRPr="00650204">
        <w:rPr>
          <w:rFonts w:asciiTheme="majorHAnsi" w:hAnsiTheme="majorHAnsi"/>
          <w:sz w:val="20"/>
          <w:szCs w:val="20"/>
        </w:rPr>
        <w:tab/>
      </w:r>
      <w:r w:rsidRPr="00650204">
        <w:rPr>
          <w:rFonts w:asciiTheme="majorHAnsi" w:hAnsiTheme="majorHAnsi"/>
          <w:sz w:val="20"/>
          <w:szCs w:val="20"/>
        </w:rPr>
        <w:tab/>
      </w:r>
      <w:r w:rsidR="00CC0EFD" w:rsidRPr="00650204">
        <w:rPr>
          <w:rFonts w:asciiTheme="majorHAnsi" w:hAnsiTheme="majorHAnsi"/>
          <w:sz w:val="20"/>
          <w:szCs w:val="20"/>
        </w:rPr>
        <w:tab/>
      </w:r>
      <w:proofErr w:type="spellStart"/>
      <w:r w:rsidRPr="00650204">
        <w:rPr>
          <w:rFonts w:asciiTheme="majorHAnsi" w:hAnsiTheme="majorHAnsi"/>
          <w:sz w:val="20"/>
          <w:szCs w:val="20"/>
        </w:rPr>
        <w:t>Mindshare</w:t>
      </w:r>
      <w:proofErr w:type="spellEnd"/>
    </w:p>
    <w:p w14:paraId="386D6564" w14:textId="77777777" w:rsidR="00992163" w:rsidRDefault="00992163">
      <w:pPr>
        <w:rPr>
          <w:rFonts w:asciiTheme="majorHAnsi" w:hAnsiTheme="majorHAnsi"/>
          <w:sz w:val="20"/>
          <w:szCs w:val="20"/>
        </w:rPr>
      </w:pPr>
    </w:p>
    <w:p w14:paraId="57D7787B" w14:textId="77777777" w:rsidR="00D465DF" w:rsidRPr="00970B42" w:rsidRDefault="00D465DF">
      <w:pPr>
        <w:rPr>
          <w:rFonts w:asciiTheme="majorHAnsi" w:hAnsiTheme="majorHAnsi"/>
          <w:sz w:val="20"/>
          <w:szCs w:val="20"/>
        </w:rPr>
      </w:pPr>
    </w:p>
    <w:p w14:paraId="0035E7A5" w14:textId="77777777" w:rsidR="008025A0" w:rsidRDefault="008025A0"/>
    <w:p w14:paraId="2F045A11" w14:textId="77777777" w:rsidR="008025A0" w:rsidRDefault="008025A0"/>
    <w:sectPr w:rsidR="008025A0" w:rsidSect="002778A9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2386" w14:textId="77777777" w:rsidR="002778A9" w:rsidRDefault="002778A9" w:rsidP="002778A9">
      <w:r>
        <w:separator/>
      </w:r>
    </w:p>
  </w:endnote>
  <w:endnote w:type="continuationSeparator" w:id="0">
    <w:p w14:paraId="3DDD64C8" w14:textId="77777777" w:rsidR="002778A9" w:rsidRDefault="002778A9" w:rsidP="002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98D0" w14:textId="77777777" w:rsidR="002778A9" w:rsidRDefault="002778A9" w:rsidP="002778A9">
      <w:r>
        <w:separator/>
      </w:r>
    </w:p>
  </w:footnote>
  <w:footnote w:type="continuationSeparator" w:id="0">
    <w:p w14:paraId="04615187" w14:textId="77777777" w:rsidR="002778A9" w:rsidRDefault="002778A9" w:rsidP="00277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C57B" w14:textId="1DB5B7DE" w:rsidR="002778A9" w:rsidRDefault="002778A9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5F5B8F38" wp14:editId="569253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0"/>
    <w:rsid w:val="00111A3C"/>
    <w:rsid w:val="00201B80"/>
    <w:rsid w:val="00233D4A"/>
    <w:rsid w:val="002778A9"/>
    <w:rsid w:val="005209F2"/>
    <w:rsid w:val="00650204"/>
    <w:rsid w:val="007E01DA"/>
    <w:rsid w:val="008025A0"/>
    <w:rsid w:val="00970B42"/>
    <w:rsid w:val="00992163"/>
    <w:rsid w:val="00997950"/>
    <w:rsid w:val="00CC0EFD"/>
    <w:rsid w:val="00D465DF"/>
    <w:rsid w:val="00EA3044"/>
    <w:rsid w:val="00FB5D00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71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8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77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8A9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8A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77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8A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1656</Characters>
  <Application>Microsoft Macintosh Word</Application>
  <DocSecurity>0</DocSecurity>
  <Lines>13</Lines>
  <Paragraphs>3</Paragraphs>
  <ScaleCrop>false</ScaleCrop>
  <Company>TBWA Group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Guest User</cp:lastModifiedBy>
  <cp:revision>9</cp:revision>
  <cp:lastPrinted>2016-02-22T09:38:00Z</cp:lastPrinted>
  <dcterms:created xsi:type="dcterms:W3CDTF">2016-02-18T21:36:00Z</dcterms:created>
  <dcterms:modified xsi:type="dcterms:W3CDTF">2016-02-22T16:03:00Z</dcterms:modified>
</cp:coreProperties>
</file>