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28A4FD" w14:textId="454A5719" w:rsidR="00CF1A86" w:rsidRDefault="00FB19D5" w:rsidP="00CF1A86">
      <w:pPr>
        <w:pStyle w:val="Heading1"/>
      </w:pPr>
      <w:bookmarkStart w:id="0" w:name="_Hlk53570179"/>
      <w:r>
        <w:rPr>
          <w:noProof/>
        </w:rPr>
        <w:drawing>
          <wp:inline distT="0" distB="0" distL="0" distR="0" wp14:anchorId="0C7C8031" wp14:editId="2177A9B7">
            <wp:extent cx="4800599" cy="2463800"/>
            <wp:effectExtent l="0" t="0" r="635" b="0"/>
            <wp:docPr id="2" name="Picture 2" descr="A picture containing person, sport, dancer,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sport, dancer, standing&#10;&#10;Description automatically generated"/>
                    <pic:cNvPicPr/>
                  </pic:nvPicPr>
                  <pic:blipFill rotWithShape="1">
                    <a:blip r:embed="rId8"/>
                    <a:srcRect t="10714" b="12302"/>
                    <a:stretch/>
                  </pic:blipFill>
                  <pic:spPr bwMode="auto">
                    <a:xfrm>
                      <a:off x="0" y="0"/>
                      <a:ext cx="4811921" cy="2469611"/>
                    </a:xfrm>
                    <a:prstGeom prst="rect">
                      <a:avLst/>
                    </a:prstGeom>
                    <a:ln>
                      <a:noFill/>
                    </a:ln>
                    <a:extLst>
                      <a:ext uri="{53640926-AAD7-44D8-BBD7-CCE9431645EC}">
                        <a14:shadowObscured xmlns:a14="http://schemas.microsoft.com/office/drawing/2010/main"/>
                      </a:ext>
                    </a:extLst>
                  </pic:spPr>
                </pic:pic>
              </a:graphicData>
            </a:graphic>
          </wp:inline>
        </w:drawing>
      </w:r>
      <w:r w:rsidR="00CF1A86" w:rsidRPr="00CF1A86">
        <w:t xml:space="preserve">Welcome back my friends </w:t>
      </w:r>
      <w:r w:rsidR="00CF1A86">
        <w:t>–</w:t>
      </w:r>
      <w:r w:rsidR="00CF1A86" w:rsidRPr="00CF1A86">
        <w:t xml:space="preserve"> Sennheiser</w:t>
      </w:r>
      <w:r w:rsidR="00CF1A86">
        <w:t>’</w:t>
      </w:r>
      <w:r w:rsidR="00CF1A86" w:rsidRPr="00CF1A86">
        <w:t>s Digital 6000</w:t>
      </w:r>
      <w:r w:rsidR="00D536C6">
        <w:t xml:space="preserve"> </w:t>
      </w:r>
      <w:r w:rsidR="00CF1A86" w:rsidRPr="00CF1A86">
        <w:t>Series at the heart of a resurgent West End</w:t>
      </w:r>
    </w:p>
    <w:p w14:paraId="30444B9B" w14:textId="3A79CBEC" w:rsidR="00CF1A86" w:rsidRPr="00CF1A86" w:rsidRDefault="00CF1A86" w:rsidP="00CF1A86">
      <w:pPr>
        <w:rPr>
          <w:rStyle w:val="Strong"/>
        </w:rPr>
      </w:pPr>
      <w:r w:rsidRPr="00CF1A86">
        <w:rPr>
          <w:rStyle w:val="Strong"/>
        </w:rPr>
        <w:t>Autograph Sound are supplying close to 300 channels of Sennheiser’s 6000 Series as London’s legendary West End theatre scene recovers</w:t>
      </w:r>
    </w:p>
    <w:p w14:paraId="15100DEA" w14:textId="77777777" w:rsidR="00CF1A86" w:rsidRDefault="00CF1A86" w:rsidP="00CF1A86"/>
    <w:p w14:paraId="01694366" w14:textId="382C046B" w:rsidR="00FB19D5" w:rsidRPr="00FB19D5" w:rsidRDefault="00CF1A86" w:rsidP="00B701F7">
      <w:r w:rsidRPr="00CF1A86">
        <w:rPr>
          <w:b/>
          <w:bCs/>
          <w:i/>
          <w:iCs/>
        </w:rPr>
        <w:t xml:space="preserve">London, </w:t>
      </w:r>
      <w:r w:rsidR="003447EB">
        <w:rPr>
          <w:b/>
          <w:bCs/>
          <w:i/>
          <w:iCs/>
        </w:rPr>
        <w:t>6 December</w:t>
      </w:r>
      <w:r w:rsidRPr="00CF1A86">
        <w:rPr>
          <w:b/>
          <w:bCs/>
          <w:i/>
          <w:iCs/>
        </w:rPr>
        <w:t xml:space="preserve"> 2021 </w:t>
      </w:r>
      <w:r w:rsidRPr="00CF1A86">
        <w:rPr>
          <w:b/>
          <w:bCs/>
        </w:rPr>
        <w:t>– The “ghost lights” are gradually disappearing from London’s theatres as the world learns to live with COVID-19. One by one, the household-name shows which bring so much joy, colour and revenue into the most vibrant theatre scene on earth are returning</w:t>
      </w:r>
      <w:r>
        <w:rPr>
          <w:b/>
          <w:bCs/>
        </w:rPr>
        <w:t>,</w:t>
      </w:r>
      <w:r w:rsidRPr="00CF1A86">
        <w:rPr>
          <w:b/>
          <w:bCs/>
        </w:rPr>
        <w:t xml:space="preserve"> and the audiences with them. As ever, Sennheiser wireless technology takes centre stage, with </w:t>
      </w:r>
      <w:r w:rsidRPr="00CF1A86">
        <w:rPr>
          <w:b/>
          <w:bCs/>
          <w:i/>
          <w:iCs/>
        </w:rPr>
        <w:t>Hamilton</w:t>
      </w:r>
      <w:r w:rsidRPr="00CF1A86">
        <w:rPr>
          <w:b/>
          <w:bCs/>
        </w:rPr>
        <w:t xml:space="preserve">, </w:t>
      </w:r>
      <w:r w:rsidRPr="00CF1A86">
        <w:rPr>
          <w:b/>
          <w:bCs/>
          <w:i/>
          <w:iCs/>
        </w:rPr>
        <w:t>Les Mis</w:t>
      </w:r>
      <w:r w:rsidR="00894EA9">
        <w:rPr>
          <w:b/>
          <w:bCs/>
          <w:i/>
          <w:iCs/>
        </w:rPr>
        <w:t>é</w:t>
      </w:r>
      <w:r w:rsidRPr="00CF1A86">
        <w:rPr>
          <w:b/>
          <w:bCs/>
          <w:i/>
          <w:iCs/>
        </w:rPr>
        <w:t>rables</w:t>
      </w:r>
      <w:r w:rsidRPr="00CF1A86">
        <w:rPr>
          <w:b/>
          <w:bCs/>
        </w:rPr>
        <w:t xml:space="preserve">, </w:t>
      </w:r>
      <w:r w:rsidRPr="00CF1A86">
        <w:rPr>
          <w:b/>
          <w:bCs/>
          <w:i/>
          <w:iCs/>
        </w:rPr>
        <w:t>Phantom Of The Opera</w:t>
      </w:r>
      <w:r w:rsidRPr="00CF1A86">
        <w:rPr>
          <w:b/>
          <w:bCs/>
        </w:rPr>
        <w:t xml:space="preserve"> and Disney</w:t>
      </w:r>
      <w:r>
        <w:rPr>
          <w:b/>
          <w:bCs/>
        </w:rPr>
        <w:t>’</w:t>
      </w:r>
      <w:r w:rsidRPr="00CF1A86">
        <w:rPr>
          <w:b/>
          <w:bCs/>
        </w:rPr>
        <w:t xml:space="preserve">s latest production </w:t>
      </w:r>
      <w:r w:rsidRPr="00CF1A86">
        <w:rPr>
          <w:b/>
          <w:bCs/>
          <w:i/>
          <w:iCs/>
        </w:rPr>
        <w:t>Frozen</w:t>
      </w:r>
      <w:r w:rsidRPr="00CF1A86">
        <w:rPr>
          <w:b/>
          <w:bCs/>
        </w:rPr>
        <w:t xml:space="preserve"> just some of the </w:t>
      </w:r>
      <w:r w:rsidR="003447EB">
        <w:rPr>
          <w:b/>
          <w:bCs/>
        </w:rPr>
        <w:t>shows</w:t>
      </w:r>
      <w:r w:rsidRPr="00CF1A86">
        <w:rPr>
          <w:b/>
          <w:bCs/>
        </w:rPr>
        <w:t xml:space="preserve"> currently relying on Sennheiser</w:t>
      </w:r>
      <w:r>
        <w:rPr>
          <w:b/>
          <w:bCs/>
        </w:rPr>
        <w:t>’</w:t>
      </w:r>
      <w:r w:rsidRPr="00CF1A86">
        <w:rPr>
          <w:b/>
          <w:bCs/>
        </w:rPr>
        <w:t xml:space="preserve">s </w:t>
      </w:r>
      <w:r>
        <w:rPr>
          <w:b/>
          <w:bCs/>
        </w:rPr>
        <w:t>D</w:t>
      </w:r>
      <w:r w:rsidRPr="00CF1A86">
        <w:rPr>
          <w:b/>
          <w:bCs/>
        </w:rPr>
        <w:t>igital 6000 wireless systems.</w:t>
      </w:r>
      <w:r w:rsidRPr="00CF1A86">
        <w:rPr>
          <w:b/>
          <w:bCs/>
        </w:rPr>
        <w:c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788"/>
        <w:gridCol w:w="3092"/>
      </w:tblGrid>
      <w:tr w:rsidR="00FB19D5" w:rsidRPr="00762D3D" w14:paraId="3EBE906E" w14:textId="77777777" w:rsidTr="002C0C56">
        <w:tc>
          <w:tcPr>
            <w:tcW w:w="3935" w:type="dxa"/>
          </w:tcPr>
          <w:p w14:paraId="74B2522A" w14:textId="27532BEC" w:rsidR="00FB19D5" w:rsidRPr="00FB19D5" w:rsidRDefault="00FB19D5" w:rsidP="00B701F7">
            <w:r>
              <w:rPr>
                <w:noProof/>
              </w:rPr>
              <w:drawing>
                <wp:inline distT="0" distB="0" distL="0" distR="0" wp14:anchorId="3CC8C305" wp14:editId="1962B222">
                  <wp:extent cx="2971800" cy="2212507"/>
                  <wp:effectExtent l="0" t="0" r="0" b="0"/>
                  <wp:docPr id="4" name="Picture 4" descr="A white building with a ga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white building with a gate&#10;&#10;Description automatically generated with low confidence"/>
                          <pic:cNvPicPr/>
                        </pic:nvPicPr>
                        <pic:blipFill>
                          <a:blip r:embed="rId9"/>
                          <a:stretch>
                            <a:fillRect/>
                          </a:stretch>
                        </pic:blipFill>
                        <pic:spPr>
                          <a:xfrm>
                            <a:off x="0" y="0"/>
                            <a:ext cx="2982562" cy="2220520"/>
                          </a:xfrm>
                          <a:prstGeom prst="rect">
                            <a:avLst/>
                          </a:prstGeom>
                        </pic:spPr>
                      </pic:pic>
                    </a:graphicData>
                  </a:graphic>
                </wp:inline>
              </w:drawing>
            </w:r>
          </w:p>
        </w:tc>
        <w:tc>
          <w:tcPr>
            <w:tcW w:w="3935" w:type="dxa"/>
          </w:tcPr>
          <w:p w14:paraId="7806FA55" w14:textId="6604F7A6" w:rsidR="00FB19D5" w:rsidRPr="00FB19D5" w:rsidRDefault="002C0C56" w:rsidP="002C0C56">
            <w:pPr>
              <w:pStyle w:val="Caption"/>
            </w:pPr>
            <w:r>
              <w:t>Autograph’s headquarters in North London</w:t>
            </w:r>
          </w:p>
        </w:tc>
      </w:tr>
    </w:tbl>
    <w:p w14:paraId="6D2BFEEB" w14:textId="77777777" w:rsidR="00FB19D5" w:rsidRPr="00FB19D5" w:rsidRDefault="00FB19D5" w:rsidP="00B701F7"/>
    <w:p w14:paraId="43DCED45" w14:textId="092BEA0B" w:rsidR="002C0C56" w:rsidRDefault="00CF1A86" w:rsidP="00B701F7">
      <w:r w:rsidRPr="00CF1A86">
        <w:t>The association between Autograph and Sennheiser is a long one, reaching back to 1984 when the former first used the famous MKE sub-miniature microphone on Starlight Express to help deal with the high levels of on-stage noise. Autograph</w:t>
      </w:r>
      <w:r>
        <w:t>’</w:t>
      </w:r>
      <w:r w:rsidRPr="00CF1A86">
        <w:t xml:space="preserve">s first purchase of complete Sennheiser wireless systems was for another Lloyd Webber musical, </w:t>
      </w:r>
      <w:r w:rsidRPr="00CF1A86">
        <w:rPr>
          <w:i/>
          <w:iCs/>
        </w:rPr>
        <w:t>Aspects Of Love</w:t>
      </w:r>
      <w:r w:rsidRPr="00CF1A86">
        <w:t xml:space="preserve"> in 1989, a 21-</w:t>
      </w:r>
      <w:r w:rsidR="003447EB">
        <w:t xml:space="preserve">channel </w:t>
      </w:r>
      <w:r w:rsidRPr="00CF1A86">
        <w:t>system of EM</w:t>
      </w:r>
      <w:r>
        <w:t xml:space="preserve"> </w:t>
      </w:r>
      <w:r w:rsidRPr="00CF1A86">
        <w:t>1036 receivers with SK</w:t>
      </w:r>
      <w:r>
        <w:t xml:space="preserve"> </w:t>
      </w:r>
      <w:r w:rsidRPr="00CF1A86">
        <w:t>2012 transmitters. In the intervening years, Autograph</w:t>
      </w:r>
      <w:r>
        <w:t>’</w:t>
      </w:r>
      <w:r w:rsidRPr="00CF1A86">
        <w:t xml:space="preserve">s Sennheiser inventory has kept pace both with evolving technology and continuing demand from leading sound designers </w:t>
      </w:r>
      <w:r>
        <w:t xml:space="preserve">– </w:t>
      </w:r>
      <w:r w:rsidRPr="00CF1A86">
        <w:t>now, in late 2021 where the entertainment industry is very much in a recovery phase after the unimagined devastation of COVID, Autograph</w:t>
      </w:r>
      <w:r>
        <w:t>’</w:t>
      </w:r>
      <w:r w:rsidRPr="00CF1A86">
        <w:t xml:space="preserve">s commercial partnership with Sennheiser continues to develop. </w:t>
      </w:r>
      <w:r w:rsidRPr="00CF1A86">
        <w:c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2C0C56" w14:paraId="728150D4" w14:textId="77777777" w:rsidTr="002C0C56">
        <w:tc>
          <w:tcPr>
            <w:tcW w:w="3935" w:type="dxa"/>
          </w:tcPr>
          <w:p w14:paraId="7DC0564B" w14:textId="2CBED33B" w:rsidR="002C0C56" w:rsidRDefault="002C0C56" w:rsidP="00B701F7">
            <w:r>
              <w:rPr>
                <w:noProof/>
              </w:rPr>
              <w:drawing>
                <wp:inline distT="0" distB="0" distL="0" distR="0" wp14:anchorId="2FBA4B50" wp14:editId="4DA1EE7C">
                  <wp:extent cx="2349500" cy="2349500"/>
                  <wp:effectExtent l="0" t="0" r="0" b="0"/>
                  <wp:docPr id="5" name="Picture 5"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low confidence"/>
                          <pic:cNvPicPr/>
                        </pic:nvPicPr>
                        <pic:blipFill>
                          <a:blip r:embed="rId10"/>
                          <a:stretch>
                            <a:fillRect/>
                          </a:stretch>
                        </pic:blipFill>
                        <pic:spPr>
                          <a:xfrm>
                            <a:off x="0" y="0"/>
                            <a:ext cx="2349752" cy="2349752"/>
                          </a:xfrm>
                          <a:prstGeom prst="rect">
                            <a:avLst/>
                          </a:prstGeom>
                        </pic:spPr>
                      </pic:pic>
                    </a:graphicData>
                  </a:graphic>
                </wp:inline>
              </w:drawing>
            </w:r>
          </w:p>
        </w:tc>
        <w:tc>
          <w:tcPr>
            <w:tcW w:w="3935" w:type="dxa"/>
          </w:tcPr>
          <w:p w14:paraId="56BB8244" w14:textId="16B1F40E" w:rsidR="002C0C56" w:rsidRDefault="002C0C56" w:rsidP="002C0C56">
            <w:pPr>
              <w:pStyle w:val="Caption"/>
            </w:pPr>
            <w:r>
              <w:t>Scott George, Autograph’s Operation</w:t>
            </w:r>
            <w:r w:rsidR="00FD43D7">
              <w:t>s</w:t>
            </w:r>
            <w:r>
              <w:t xml:space="preserve"> Manager</w:t>
            </w:r>
          </w:p>
        </w:tc>
      </w:tr>
    </w:tbl>
    <w:p w14:paraId="19BB0000" w14:textId="77777777" w:rsidR="002C0C56" w:rsidRDefault="002C0C56" w:rsidP="00B701F7"/>
    <w:p w14:paraId="68BDACAE" w14:textId="65348DB9" w:rsidR="002C0C56" w:rsidRDefault="00CF1A86" w:rsidP="00B701F7">
      <w:r w:rsidRPr="00CF1A86">
        <w:t>Autograph</w:t>
      </w:r>
      <w:r>
        <w:t>’</w:t>
      </w:r>
      <w:r w:rsidRPr="00CF1A86">
        <w:t xml:space="preserve">s Operations Manager Scott George comments, </w:t>
      </w:r>
      <w:r w:rsidR="003447EB">
        <w:t>“</w:t>
      </w:r>
      <w:r w:rsidRPr="00CF1A86">
        <w:t>In recent years Autograph has developed into a true full-service operation, providing sound design, equipment rental and sales, event supply, technical support, consultancy, infrastructure design and installation, training, product development and more. In terms of our sound rental operation however, our first objective is always to provide what sound designers</w:t>
      </w:r>
      <w:r w:rsidR="003447EB">
        <w:t xml:space="preserve"> </w:t>
      </w:r>
      <w:r w:rsidRPr="00CF1A86">
        <w:t>specify.</w:t>
      </w:r>
      <w:r w:rsidR="003447EB">
        <w:t xml:space="preserve"> </w:t>
      </w:r>
      <w:r w:rsidRPr="00CF1A86">
        <w:cr/>
      </w:r>
      <w:r w:rsidRPr="00CF1A86">
        <w:cr/>
      </w:r>
      <w:r w:rsidR="005E5021">
        <w:t>“</w:t>
      </w:r>
      <w:r w:rsidRPr="00CF1A86">
        <w:t>The designers for the eight London shows currently using our 6000</w:t>
      </w:r>
      <w:r>
        <w:t xml:space="preserve"> Se</w:t>
      </w:r>
      <w:r w:rsidRPr="00CF1A86">
        <w:t>ries inventory specified that system in preference to anything else. The calibre of the designers we work with and the shows they deliver speaks volumes about the high regard in which Sennheiser</w:t>
      </w:r>
      <w:r>
        <w:t>’</w:t>
      </w:r>
      <w:r w:rsidRPr="00CF1A86">
        <w:t>s wireless systems are held within top-end</w:t>
      </w:r>
      <w:r w:rsidR="003447EB">
        <w:t xml:space="preserve"> </w:t>
      </w:r>
      <w:r w:rsidRPr="00CF1A86">
        <w:t>theatre.</w:t>
      </w:r>
      <w:r>
        <w:t>”</w:t>
      </w:r>
      <w:r w:rsidRPr="00CF1A86">
        <w:cr/>
      </w:r>
      <w:r w:rsidRPr="00CF1A86">
        <w:cr/>
        <w:t>The</w:t>
      </w:r>
      <w:r w:rsidR="003447EB">
        <w:t xml:space="preserve"> </w:t>
      </w:r>
      <w:r w:rsidRPr="00CF1A86">
        <w:t>sheer</w:t>
      </w:r>
      <w:r w:rsidR="003447EB">
        <w:t xml:space="preserve"> </w:t>
      </w:r>
      <w:r w:rsidRPr="00CF1A86">
        <w:t xml:space="preserve">numbers of channels in simultaneous use on the current roster of shows is </w:t>
      </w:r>
      <w:proofErr w:type="spellStart"/>
      <w:r w:rsidRPr="00CF1A86">
        <w:lastRenderedPageBreak/>
        <w:t>breathtaking</w:t>
      </w:r>
      <w:proofErr w:type="spellEnd"/>
      <w:r w:rsidRPr="00CF1A86">
        <w:t>, especially when compared to Autograph</w:t>
      </w:r>
      <w:r>
        <w:t>’</w:t>
      </w:r>
      <w:r w:rsidRPr="00CF1A86">
        <w:t xml:space="preserve">s first use of wireless in 1981, when the Andrew Lloyd Webber / Cameron Mackintosh production of </w:t>
      </w:r>
      <w:r w:rsidRPr="00CF1A86">
        <w:rPr>
          <w:i/>
          <w:iCs/>
        </w:rPr>
        <w:t>Cats</w:t>
      </w:r>
      <w:r w:rsidRPr="00CF1A86">
        <w:t xml:space="preserve"> used just six, for the principals only. </w:t>
      </w:r>
      <w:r w:rsidRPr="00D22BFE">
        <w:rPr>
          <w:i/>
          <w:iCs/>
        </w:rPr>
        <w:t>Frozen</w:t>
      </w:r>
      <w:r w:rsidRPr="00CF1A86">
        <w:t xml:space="preserve">, </w:t>
      </w:r>
      <w:r w:rsidRPr="00D22BFE">
        <w:rPr>
          <w:i/>
          <w:iCs/>
        </w:rPr>
        <w:t>Les Mis</w:t>
      </w:r>
      <w:r w:rsidR="00894EA9">
        <w:rPr>
          <w:i/>
          <w:iCs/>
        </w:rPr>
        <w:t>é</w:t>
      </w:r>
      <w:r w:rsidRPr="00D22BFE">
        <w:rPr>
          <w:i/>
          <w:iCs/>
        </w:rPr>
        <w:t>rables</w:t>
      </w:r>
      <w:r w:rsidRPr="00CF1A86">
        <w:t xml:space="preserve">, </w:t>
      </w:r>
      <w:r w:rsidRPr="00D22BFE">
        <w:rPr>
          <w:i/>
          <w:iCs/>
        </w:rPr>
        <w:t>Phantom</w:t>
      </w:r>
      <w:r w:rsidRPr="00CF1A86">
        <w:t xml:space="preserve"> and </w:t>
      </w:r>
      <w:r w:rsidRPr="00D22BFE">
        <w:rPr>
          <w:i/>
          <w:iCs/>
        </w:rPr>
        <w:t>Tina</w:t>
      </w:r>
      <w:r w:rsidRPr="00CF1A86">
        <w:t xml:space="preserve"> are all using over 40 channels each</w:t>
      </w:r>
      <w:r w:rsidR="00D22BFE">
        <w:t>,</w:t>
      </w:r>
      <w:r w:rsidRPr="00CF1A86">
        <w:t xml:space="preserve"> while </w:t>
      </w:r>
      <w:r w:rsidRPr="00D22BFE">
        <w:rPr>
          <w:i/>
          <w:iCs/>
        </w:rPr>
        <w:t>Hamilton</w:t>
      </w:r>
      <w:r w:rsidRPr="00CF1A86">
        <w:t xml:space="preserve">, </w:t>
      </w:r>
      <w:r w:rsidRPr="00D22BFE">
        <w:rPr>
          <w:i/>
          <w:iCs/>
        </w:rPr>
        <w:t>Pretty Woman</w:t>
      </w:r>
      <w:r w:rsidRPr="00CF1A86">
        <w:t xml:space="preserve"> and </w:t>
      </w:r>
      <w:r w:rsidRPr="00D22BFE">
        <w:rPr>
          <w:i/>
          <w:iCs/>
        </w:rPr>
        <w:t>Wicked</w:t>
      </w:r>
      <w:r w:rsidRPr="00CF1A86">
        <w:t xml:space="preserve"> are all 30 or more. </w:t>
      </w:r>
      <w:r w:rsidRPr="00D22BFE">
        <w:rPr>
          <w:i/>
          <w:iCs/>
        </w:rPr>
        <w:t>Dear Evan Hansen</w:t>
      </w:r>
      <w:r w:rsidRPr="00CF1A86">
        <w:t xml:space="preserve"> features a relatively modest 12 channels while, away from London, the current touring production of </w:t>
      </w:r>
      <w:r w:rsidRPr="00D22BFE">
        <w:rPr>
          <w:i/>
          <w:iCs/>
        </w:rPr>
        <w:t>Beauty And The Beast</w:t>
      </w:r>
      <w:r w:rsidRPr="00CF1A86">
        <w:t xml:space="preserve"> uses no less than 50 channels of </w:t>
      </w:r>
      <w:r w:rsidR="00D22BFE">
        <w:t xml:space="preserve">the Digital </w:t>
      </w:r>
      <w:r w:rsidRPr="00CF1A86">
        <w:t>6000</w:t>
      </w:r>
      <w:r w:rsidR="00D22BFE">
        <w:t xml:space="preserve"> S</w:t>
      </w:r>
      <w:r w:rsidRPr="00CF1A86">
        <w:t>eries.</w:t>
      </w:r>
      <w:r w:rsidRPr="00CF1A86">
        <w:c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099"/>
      </w:tblGrid>
      <w:tr w:rsidR="002C0C56" w14:paraId="14F0A025" w14:textId="77777777" w:rsidTr="00374483">
        <w:tc>
          <w:tcPr>
            <w:tcW w:w="3935" w:type="dxa"/>
          </w:tcPr>
          <w:p w14:paraId="280B407B" w14:textId="1F0EF828" w:rsidR="002C0C56" w:rsidRDefault="002C0C56" w:rsidP="00B701F7">
            <w:r>
              <w:rPr>
                <w:noProof/>
              </w:rPr>
              <w:drawing>
                <wp:inline distT="0" distB="0" distL="0" distR="0" wp14:anchorId="1C52C91C" wp14:editId="4829ABC2">
                  <wp:extent cx="3602736" cy="2401824"/>
                  <wp:effectExtent l="0" t="0" r="0" b="0"/>
                  <wp:docPr id="10" name="Picture 10" descr="A group of people danc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dancing on a stage&#10;&#10;Description automatically generated"/>
                          <pic:cNvPicPr/>
                        </pic:nvPicPr>
                        <pic:blipFill>
                          <a:blip r:embed="rId11"/>
                          <a:stretch>
                            <a:fillRect/>
                          </a:stretch>
                        </pic:blipFill>
                        <pic:spPr>
                          <a:xfrm>
                            <a:off x="0" y="0"/>
                            <a:ext cx="3602736" cy="2401824"/>
                          </a:xfrm>
                          <a:prstGeom prst="rect">
                            <a:avLst/>
                          </a:prstGeom>
                        </pic:spPr>
                      </pic:pic>
                    </a:graphicData>
                  </a:graphic>
                </wp:inline>
              </w:drawing>
            </w:r>
          </w:p>
        </w:tc>
        <w:tc>
          <w:tcPr>
            <w:tcW w:w="3935" w:type="dxa"/>
          </w:tcPr>
          <w:p w14:paraId="52B56BAD" w14:textId="06B63350" w:rsidR="002C0C56" w:rsidRDefault="00B03D38" w:rsidP="00374483">
            <w:pPr>
              <w:pStyle w:val="Caption"/>
            </w:pPr>
            <w:r>
              <w:t>The West End production of Hamilton uses over 30 channels of Sennheiser’s Digital 6000 Photo credit: Matthew Murphy</w:t>
            </w:r>
          </w:p>
        </w:tc>
      </w:tr>
    </w:tbl>
    <w:p w14:paraId="5D4DCF96" w14:textId="77777777" w:rsidR="002C0C56" w:rsidRDefault="002C0C56" w:rsidP="00B701F7"/>
    <w:p w14:paraId="25BD0BA3" w14:textId="5E9E549E" w:rsidR="00D22BFE" w:rsidRDefault="003447EB" w:rsidP="00B701F7">
      <w:r>
        <w:t>“</w:t>
      </w:r>
      <w:r w:rsidR="00CF1A86" w:rsidRPr="00CF1A86">
        <w:t>As a long-standing partner of Sennheiser, Autograph have certainly been instrumental to the success of Digital 6000 in the theatre market over the past few years,</w:t>
      </w:r>
      <w:r w:rsidR="00D22BFE">
        <w:t>”</w:t>
      </w:r>
      <w:r w:rsidR="00CF1A86" w:rsidRPr="00CF1A86">
        <w:t xml:space="preserve"> concludes Kevin Gwyther-Brown, Business Development Manager</w:t>
      </w:r>
      <w:r w:rsidR="00D22BFE">
        <w:t xml:space="preserve"> </w:t>
      </w:r>
      <w:r w:rsidR="00CF1A86" w:rsidRPr="00CF1A86">
        <w:t xml:space="preserve">Pro Audio at Sennheiser. </w:t>
      </w:r>
      <w:r w:rsidR="00D22BFE">
        <w:t>“</w:t>
      </w:r>
      <w:r w:rsidR="00CF1A86" w:rsidRPr="00CF1A86">
        <w:t>It</w:t>
      </w:r>
      <w:r w:rsidR="00D22BFE">
        <w:t>’</w:t>
      </w:r>
      <w:r w:rsidR="00CF1A86" w:rsidRPr="00CF1A86">
        <w:t>s great to see Autograph</w:t>
      </w:r>
      <w:r w:rsidR="00D22BFE">
        <w:t>’</w:t>
      </w:r>
      <w:r w:rsidR="00CF1A86" w:rsidRPr="00CF1A86">
        <w:t>s level of support to their customers is resulting in more shows using our technology going their way. Long may this strong relationship continue.</w:t>
      </w:r>
      <w:r w:rsidR="00D22BFE">
        <w:t>”</w:t>
      </w:r>
      <w:bookmarkEnd w:id="0"/>
    </w:p>
    <w:p w14:paraId="66ECE18D" w14:textId="2C98D606" w:rsidR="00D22BFE" w:rsidRDefault="00D22BFE" w:rsidP="00B701F7"/>
    <w:p w14:paraId="7E576271" w14:textId="30152CD6" w:rsidR="00374483" w:rsidRDefault="00374483" w:rsidP="00B701F7">
      <w:r>
        <w:t>(Ends)</w:t>
      </w:r>
    </w:p>
    <w:p w14:paraId="14723C17" w14:textId="77777777" w:rsidR="00D22BFE" w:rsidRDefault="00D22BFE" w:rsidP="00B701F7"/>
    <w:p w14:paraId="634AC1EE" w14:textId="1FA8EB71" w:rsidR="00B701F7" w:rsidRDefault="00F86E94" w:rsidP="00B701F7">
      <w:r>
        <w:t xml:space="preserve">The </w:t>
      </w:r>
      <w:r w:rsidR="00A325C4">
        <w:t xml:space="preserve">high-resolution </w:t>
      </w:r>
      <w:r>
        <w:t>images accompanying this press release can be downloaded</w:t>
      </w:r>
      <w:r w:rsidR="00374483">
        <w:t xml:space="preserve"> </w:t>
      </w:r>
      <w:hyperlink r:id="rId12" w:history="1">
        <w:r w:rsidR="00374483" w:rsidRPr="00BA7F60">
          <w:rPr>
            <w:rStyle w:val="Hyperlink"/>
            <w:color w:val="0095D5" w:themeColor="accent1"/>
          </w:rPr>
          <w:t>here</w:t>
        </w:r>
      </w:hyperlink>
      <w:r w:rsidR="00374483">
        <w:t xml:space="preserve">. </w:t>
      </w:r>
    </w:p>
    <w:p w14:paraId="314C8D59" w14:textId="20A59BBC" w:rsidR="00F86E94" w:rsidRDefault="00F86E94" w:rsidP="00B701F7"/>
    <w:p w14:paraId="0C5431EC" w14:textId="77777777" w:rsidR="009D1CB7" w:rsidRPr="00957B9D" w:rsidRDefault="009D1CB7" w:rsidP="00B701F7"/>
    <w:p w14:paraId="396BF5AE" w14:textId="77777777" w:rsidR="00B13D27" w:rsidRPr="005B18BE" w:rsidRDefault="00B13D27" w:rsidP="00B13D27">
      <w:pPr>
        <w:pStyle w:val="About"/>
        <w:rPr>
          <w:b/>
          <w:bCs/>
        </w:rPr>
      </w:pPr>
      <w:r w:rsidRPr="005B18BE">
        <w:rPr>
          <w:b/>
          <w:bCs/>
        </w:rPr>
        <w:t>About Sennheiser</w:t>
      </w:r>
    </w:p>
    <w:p w14:paraId="2C48B7D5" w14:textId="5927AB2F" w:rsidR="0038583A" w:rsidRPr="00374483" w:rsidRDefault="00984DD8" w:rsidP="00374483">
      <w:pPr>
        <w:pStyle w:val="About"/>
        <w:rPr>
          <w:color w:val="000000" w:themeColor="text1"/>
          <w:szCs w:val="18"/>
          <w:lang w:val="en-US"/>
        </w:rPr>
      </w:pPr>
      <w:bookmarkStart w:id="1" w:name="_Hlk79490807"/>
      <w:r w:rsidRPr="00695951">
        <w:rPr>
          <w:color w:val="000000" w:themeColor="text1"/>
          <w:szCs w:val="18"/>
          <w:lang w:val="en-US"/>
        </w:rPr>
        <w:t xml:space="preserve">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microphones and wireless transmission systems. In 2020, the Sennheiser Group generated turnover totaling €573.5 million. </w:t>
      </w:r>
      <w:hyperlink r:id="rId13" w:history="1">
        <w:r w:rsidRPr="00695951">
          <w:rPr>
            <w:color w:val="0095D5"/>
            <w:szCs w:val="18"/>
          </w:rPr>
          <w:t>www.sennheiser.com</w:t>
        </w:r>
      </w:hyperlink>
      <w:r>
        <w:rPr>
          <w:color w:val="000000" w:themeColor="text1"/>
          <w:szCs w:val="18"/>
          <w:lang w:val="en-US"/>
        </w:rPr>
        <w:t xml:space="preserve"> </w:t>
      </w:r>
      <w:bookmarkEnd w:id="1"/>
    </w:p>
    <w:sectPr w:rsidR="0038583A" w:rsidRPr="00374483" w:rsidSect="009031C7">
      <w:headerReference w:type="default" r:id="rId14"/>
      <w:headerReference w:type="first" r:id="rId15"/>
      <w:footerReference w:type="first" r:id="rId1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3EA090" w14:textId="77777777" w:rsidR="00324808" w:rsidRDefault="00324808" w:rsidP="00CA1EB9">
      <w:pPr>
        <w:spacing w:line="240" w:lineRule="auto"/>
      </w:pPr>
      <w:r>
        <w:separator/>
      </w:r>
    </w:p>
  </w:endnote>
  <w:endnote w:type="continuationSeparator" w:id="0">
    <w:p w14:paraId="7B73D403" w14:textId="77777777" w:rsidR="00324808" w:rsidRDefault="0032480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9923AFC8-46D8-46D2-A800-A78902B8BCE4}"/>
    <w:embedBold r:id="rId2" w:fontKey="{5C7FBE95-18C4-41B2-AAF4-2CAA2D95F265}"/>
    <w:embedItalic r:id="rId3" w:fontKey="{1810733F-F760-42BF-9C27-50CAF8AEDEEC}"/>
    <w:embedBoldItalic r:id="rId4" w:fontKey="{7FAEBFD0-FC0D-4A1B-8C94-5CD53D71AF34}"/>
  </w:font>
  <w:font w:name="Calibri">
    <w:panose1 w:val="020F0502020204030204"/>
    <w:charset w:val="00"/>
    <w:family w:val="swiss"/>
    <w:pitch w:val="variable"/>
    <w:sig w:usb0="E4002EFF" w:usb1="C000247B" w:usb2="00000009" w:usb3="00000000" w:csb0="000001FF" w:csb1="00000000"/>
    <w:embedRegular r:id="rId5" w:fontKey="{506685E7-7881-4557-AAB7-C8F3D50AA227}"/>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75A06E59-DCEA-4D40-B192-0A6CBC2ED992}"/>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1E2A29" w14:textId="77777777" w:rsidR="00324808" w:rsidRDefault="00324808" w:rsidP="00CA1EB9">
      <w:pPr>
        <w:spacing w:line="240" w:lineRule="auto"/>
      </w:pPr>
      <w:r>
        <w:separator/>
      </w:r>
    </w:p>
  </w:footnote>
  <w:footnote w:type="continuationSeparator" w:id="0">
    <w:p w14:paraId="69FEE5CD" w14:textId="77777777" w:rsidR="00324808" w:rsidRDefault="0032480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r w:rsidR="00C95771">
      <w:fldChar w:fldCharType="begin"/>
    </w:r>
    <w:r w:rsidR="00C95771">
      <w:instrText xml:space="preserve"> NUMPAGES  \* Arabic  \* MERGEFORMAT </w:instrText>
    </w:r>
    <w:r w:rsidR="00C95771">
      <w:fldChar w:fldCharType="separate"/>
    </w:r>
    <w:r>
      <w:rPr>
        <w:noProof/>
      </w:rPr>
      <w:t>5</w:t>
    </w:r>
    <w:r w:rsidR="00C95771">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r w:rsidR="00C95771">
      <w:fldChar w:fldCharType="begin"/>
    </w:r>
    <w:r w:rsidR="00C95771">
      <w:instrText xml:space="preserve"> NUMPAGES  \* Arabic  \* MERGEFORMAT </w:instrText>
    </w:r>
    <w:r w:rsidR="00C95771">
      <w:fldChar w:fldCharType="separate"/>
    </w:r>
    <w:r>
      <w:rPr>
        <w:noProof/>
      </w:rPr>
      <w:t>5</w:t>
    </w:r>
    <w:r w:rsidR="00C95771">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21"/>
  </w:num>
  <w:num w:numId="4">
    <w:abstractNumId w:val="4"/>
  </w:num>
  <w:num w:numId="5">
    <w:abstractNumId w:val="17"/>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4"/>
  </w:num>
  <w:num w:numId="13">
    <w:abstractNumId w:val="20"/>
  </w:num>
  <w:num w:numId="14">
    <w:abstractNumId w:val="3"/>
  </w:num>
  <w:num w:numId="15">
    <w:abstractNumId w:val="15"/>
  </w:num>
  <w:num w:numId="16">
    <w:abstractNumId w:val="10"/>
  </w:num>
  <w:num w:numId="17">
    <w:abstractNumId w:val="9"/>
  </w:num>
  <w:num w:numId="18">
    <w:abstractNumId w:val="7"/>
  </w:num>
  <w:num w:numId="19">
    <w:abstractNumId w:val="11"/>
  </w:num>
  <w:num w:numId="20">
    <w:abstractNumId w:val="12"/>
  </w:num>
  <w:num w:numId="21">
    <w:abstractNumId w:val="16"/>
  </w:num>
  <w:num w:numId="22">
    <w:abstractNumId w:val="19"/>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defaultTabStop w:val="708"/>
  <w:hyphenationZone w:val="425"/>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4BCA"/>
    <w:rsid w:val="0001632B"/>
    <w:rsid w:val="0001676E"/>
    <w:rsid w:val="00021722"/>
    <w:rsid w:val="00034424"/>
    <w:rsid w:val="00035A74"/>
    <w:rsid w:val="000451AC"/>
    <w:rsid w:val="00046898"/>
    <w:rsid w:val="00047D6A"/>
    <w:rsid w:val="000515F9"/>
    <w:rsid w:val="00052598"/>
    <w:rsid w:val="000534CD"/>
    <w:rsid w:val="000569C8"/>
    <w:rsid w:val="00060BEE"/>
    <w:rsid w:val="0006221A"/>
    <w:rsid w:val="00062A68"/>
    <w:rsid w:val="000650C7"/>
    <w:rsid w:val="00071D44"/>
    <w:rsid w:val="00082526"/>
    <w:rsid w:val="000845EB"/>
    <w:rsid w:val="000850F9"/>
    <w:rsid w:val="00086BC7"/>
    <w:rsid w:val="00090449"/>
    <w:rsid w:val="00090721"/>
    <w:rsid w:val="00093230"/>
    <w:rsid w:val="0009384F"/>
    <w:rsid w:val="000A054A"/>
    <w:rsid w:val="000B16C2"/>
    <w:rsid w:val="000C07FC"/>
    <w:rsid w:val="000C1C9D"/>
    <w:rsid w:val="000C3C6E"/>
    <w:rsid w:val="000D07C3"/>
    <w:rsid w:val="000E558A"/>
    <w:rsid w:val="000E735B"/>
    <w:rsid w:val="000E7A92"/>
    <w:rsid w:val="000F1105"/>
    <w:rsid w:val="000F1B7D"/>
    <w:rsid w:val="000F712D"/>
    <w:rsid w:val="000F7E49"/>
    <w:rsid w:val="001030EE"/>
    <w:rsid w:val="001103C9"/>
    <w:rsid w:val="00110939"/>
    <w:rsid w:val="00115425"/>
    <w:rsid w:val="00117457"/>
    <w:rsid w:val="00121501"/>
    <w:rsid w:val="00124508"/>
    <w:rsid w:val="001274C0"/>
    <w:rsid w:val="0013050D"/>
    <w:rsid w:val="00133565"/>
    <w:rsid w:val="00133894"/>
    <w:rsid w:val="001345C1"/>
    <w:rsid w:val="0013610C"/>
    <w:rsid w:val="0014006E"/>
    <w:rsid w:val="0014010A"/>
    <w:rsid w:val="00140778"/>
    <w:rsid w:val="00152FA9"/>
    <w:rsid w:val="00161E89"/>
    <w:rsid w:val="001624CA"/>
    <w:rsid w:val="00162832"/>
    <w:rsid w:val="00163E4D"/>
    <w:rsid w:val="0016666F"/>
    <w:rsid w:val="0016778C"/>
    <w:rsid w:val="001747E2"/>
    <w:rsid w:val="0017710D"/>
    <w:rsid w:val="001772AE"/>
    <w:rsid w:val="00177338"/>
    <w:rsid w:val="00182BE1"/>
    <w:rsid w:val="00186350"/>
    <w:rsid w:val="00196190"/>
    <w:rsid w:val="00196886"/>
    <w:rsid w:val="00197815"/>
    <w:rsid w:val="001A5A7D"/>
    <w:rsid w:val="001A6D46"/>
    <w:rsid w:val="001A6DF3"/>
    <w:rsid w:val="001B46A8"/>
    <w:rsid w:val="001B4B52"/>
    <w:rsid w:val="001C00CF"/>
    <w:rsid w:val="001C63D8"/>
    <w:rsid w:val="001D4E25"/>
    <w:rsid w:val="001E0C8F"/>
    <w:rsid w:val="001F2EA0"/>
    <w:rsid w:val="001F3001"/>
    <w:rsid w:val="002008AB"/>
    <w:rsid w:val="00203C58"/>
    <w:rsid w:val="002057CE"/>
    <w:rsid w:val="002075EF"/>
    <w:rsid w:val="00213B6E"/>
    <w:rsid w:val="00214801"/>
    <w:rsid w:val="002206C4"/>
    <w:rsid w:val="00225A83"/>
    <w:rsid w:val="0023030F"/>
    <w:rsid w:val="002332F1"/>
    <w:rsid w:val="00235506"/>
    <w:rsid w:val="002356E0"/>
    <w:rsid w:val="00235C08"/>
    <w:rsid w:val="002409B4"/>
    <w:rsid w:val="00245322"/>
    <w:rsid w:val="002465AA"/>
    <w:rsid w:val="00247165"/>
    <w:rsid w:val="002502A3"/>
    <w:rsid w:val="00257E72"/>
    <w:rsid w:val="00262172"/>
    <w:rsid w:val="00280603"/>
    <w:rsid w:val="00282A73"/>
    <w:rsid w:val="00282A8D"/>
    <w:rsid w:val="002834AA"/>
    <w:rsid w:val="00284363"/>
    <w:rsid w:val="002849F1"/>
    <w:rsid w:val="002856C8"/>
    <w:rsid w:val="00286F89"/>
    <w:rsid w:val="002917A2"/>
    <w:rsid w:val="002A0160"/>
    <w:rsid w:val="002A24D0"/>
    <w:rsid w:val="002A54F5"/>
    <w:rsid w:val="002B228B"/>
    <w:rsid w:val="002B4D35"/>
    <w:rsid w:val="002B56E7"/>
    <w:rsid w:val="002B7498"/>
    <w:rsid w:val="002C0C56"/>
    <w:rsid w:val="002C10B6"/>
    <w:rsid w:val="002C4738"/>
    <w:rsid w:val="002C6F4D"/>
    <w:rsid w:val="002C7064"/>
    <w:rsid w:val="002D11A8"/>
    <w:rsid w:val="002D6BD2"/>
    <w:rsid w:val="002E1879"/>
    <w:rsid w:val="002E3E3C"/>
    <w:rsid w:val="002E5827"/>
    <w:rsid w:val="002E6AC4"/>
    <w:rsid w:val="002F6C5E"/>
    <w:rsid w:val="00305B63"/>
    <w:rsid w:val="00311C6F"/>
    <w:rsid w:val="00320EA4"/>
    <w:rsid w:val="003222F5"/>
    <w:rsid w:val="00323587"/>
    <w:rsid w:val="00324808"/>
    <w:rsid w:val="00324859"/>
    <w:rsid w:val="00326FB8"/>
    <w:rsid w:val="003275FC"/>
    <w:rsid w:val="00330111"/>
    <w:rsid w:val="003330DE"/>
    <w:rsid w:val="00334CD0"/>
    <w:rsid w:val="00337412"/>
    <w:rsid w:val="003447EB"/>
    <w:rsid w:val="00346D4C"/>
    <w:rsid w:val="003477FA"/>
    <w:rsid w:val="00350556"/>
    <w:rsid w:val="00351B40"/>
    <w:rsid w:val="003524A7"/>
    <w:rsid w:val="00354AF9"/>
    <w:rsid w:val="0036480A"/>
    <w:rsid w:val="00364D9F"/>
    <w:rsid w:val="003673FF"/>
    <w:rsid w:val="003708EA"/>
    <w:rsid w:val="00372321"/>
    <w:rsid w:val="00373F92"/>
    <w:rsid w:val="00374483"/>
    <w:rsid w:val="00375ACD"/>
    <w:rsid w:val="0038583A"/>
    <w:rsid w:val="00387600"/>
    <w:rsid w:val="00387744"/>
    <w:rsid w:val="00392136"/>
    <w:rsid w:val="003A26C2"/>
    <w:rsid w:val="003A4922"/>
    <w:rsid w:val="003A649F"/>
    <w:rsid w:val="003B6F65"/>
    <w:rsid w:val="003C59A5"/>
    <w:rsid w:val="003C5BCC"/>
    <w:rsid w:val="003D06A1"/>
    <w:rsid w:val="003D20E7"/>
    <w:rsid w:val="003D2DCD"/>
    <w:rsid w:val="003E0005"/>
    <w:rsid w:val="003E38A9"/>
    <w:rsid w:val="003E39E1"/>
    <w:rsid w:val="003E4B10"/>
    <w:rsid w:val="003E4BEF"/>
    <w:rsid w:val="003F6B63"/>
    <w:rsid w:val="0040012C"/>
    <w:rsid w:val="00400B3D"/>
    <w:rsid w:val="00404BF7"/>
    <w:rsid w:val="004122C3"/>
    <w:rsid w:val="004222D6"/>
    <w:rsid w:val="004258A9"/>
    <w:rsid w:val="00431785"/>
    <w:rsid w:val="004332C4"/>
    <w:rsid w:val="0043430D"/>
    <w:rsid w:val="00442551"/>
    <w:rsid w:val="0045090B"/>
    <w:rsid w:val="00450FE3"/>
    <w:rsid w:val="004510F7"/>
    <w:rsid w:val="00451F9E"/>
    <w:rsid w:val="00453B3E"/>
    <w:rsid w:val="004555C1"/>
    <w:rsid w:val="00462AE9"/>
    <w:rsid w:val="00474E4B"/>
    <w:rsid w:val="004850F3"/>
    <w:rsid w:val="00490C42"/>
    <w:rsid w:val="004A40F5"/>
    <w:rsid w:val="004C3017"/>
    <w:rsid w:val="004D1199"/>
    <w:rsid w:val="004E0A54"/>
    <w:rsid w:val="004E19A6"/>
    <w:rsid w:val="004E7F9A"/>
    <w:rsid w:val="004F31F9"/>
    <w:rsid w:val="004F355A"/>
    <w:rsid w:val="004F79CB"/>
    <w:rsid w:val="00500E07"/>
    <w:rsid w:val="00503BE9"/>
    <w:rsid w:val="00504A34"/>
    <w:rsid w:val="00505597"/>
    <w:rsid w:val="00507935"/>
    <w:rsid w:val="00507C02"/>
    <w:rsid w:val="005124E6"/>
    <w:rsid w:val="00512E73"/>
    <w:rsid w:val="00523995"/>
    <w:rsid w:val="0052510B"/>
    <w:rsid w:val="00527761"/>
    <w:rsid w:val="005327DB"/>
    <w:rsid w:val="00532E74"/>
    <w:rsid w:val="00535E0F"/>
    <w:rsid w:val="00536203"/>
    <w:rsid w:val="00540827"/>
    <w:rsid w:val="00541F4C"/>
    <w:rsid w:val="005438AB"/>
    <w:rsid w:val="00545A12"/>
    <w:rsid w:val="005522DB"/>
    <w:rsid w:val="00560FAB"/>
    <w:rsid w:val="00561A8C"/>
    <w:rsid w:val="00572758"/>
    <w:rsid w:val="005735C2"/>
    <w:rsid w:val="00574BF2"/>
    <w:rsid w:val="00576746"/>
    <w:rsid w:val="005775E9"/>
    <w:rsid w:val="00580709"/>
    <w:rsid w:val="00581015"/>
    <w:rsid w:val="00583AAC"/>
    <w:rsid w:val="00584432"/>
    <w:rsid w:val="00584E31"/>
    <w:rsid w:val="005853C0"/>
    <w:rsid w:val="00585911"/>
    <w:rsid w:val="005A0B2C"/>
    <w:rsid w:val="005A1341"/>
    <w:rsid w:val="005A3459"/>
    <w:rsid w:val="005B18BE"/>
    <w:rsid w:val="005C1F67"/>
    <w:rsid w:val="005C346B"/>
    <w:rsid w:val="005C5F30"/>
    <w:rsid w:val="005C698C"/>
    <w:rsid w:val="005C6E3D"/>
    <w:rsid w:val="005C7ECC"/>
    <w:rsid w:val="005D571F"/>
    <w:rsid w:val="005E34A2"/>
    <w:rsid w:val="005E4083"/>
    <w:rsid w:val="005E5021"/>
    <w:rsid w:val="005F2A2F"/>
    <w:rsid w:val="005F375F"/>
    <w:rsid w:val="005F74D3"/>
    <w:rsid w:val="0060142B"/>
    <w:rsid w:val="006033A5"/>
    <w:rsid w:val="006051BB"/>
    <w:rsid w:val="006108B6"/>
    <w:rsid w:val="0062293A"/>
    <w:rsid w:val="00627B1F"/>
    <w:rsid w:val="00631B22"/>
    <w:rsid w:val="00633157"/>
    <w:rsid w:val="00633754"/>
    <w:rsid w:val="0063731D"/>
    <w:rsid w:val="00645368"/>
    <w:rsid w:val="006478D9"/>
    <w:rsid w:val="006502F1"/>
    <w:rsid w:val="006626CC"/>
    <w:rsid w:val="00662BB7"/>
    <w:rsid w:val="00665D96"/>
    <w:rsid w:val="00667104"/>
    <w:rsid w:val="0066793E"/>
    <w:rsid w:val="0067466B"/>
    <w:rsid w:val="006758C2"/>
    <w:rsid w:val="00675D6D"/>
    <w:rsid w:val="00675DA0"/>
    <w:rsid w:val="00675EC3"/>
    <w:rsid w:val="00680116"/>
    <w:rsid w:val="0068243D"/>
    <w:rsid w:val="00684335"/>
    <w:rsid w:val="00686D52"/>
    <w:rsid w:val="0069053D"/>
    <w:rsid w:val="006909C7"/>
    <w:rsid w:val="00690B64"/>
    <w:rsid w:val="00692D50"/>
    <w:rsid w:val="0069441D"/>
    <w:rsid w:val="00695CAA"/>
    <w:rsid w:val="006967BE"/>
    <w:rsid w:val="00697D4B"/>
    <w:rsid w:val="006A2CC5"/>
    <w:rsid w:val="006B12AB"/>
    <w:rsid w:val="006B1B50"/>
    <w:rsid w:val="006B5046"/>
    <w:rsid w:val="006B6C35"/>
    <w:rsid w:val="006B7361"/>
    <w:rsid w:val="006B7BAC"/>
    <w:rsid w:val="006C0585"/>
    <w:rsid w:val="006C239A"/>
    <w:rsid w:val="006C29E1"/>
    <w:rsid w:val="006C7F79"/>
    <w:rsid w:val="006D154A"/>
    <w:rsid w:val="006D4BD0"/>
    <w:rsid w:val="006D55B1"/>
    <w:rsid w:val="006E233E"/>
    <w:rsid w:val="006E58DB"/>
    <w:rsid w:val="006E7B06"/>
    <w:rsid w:val="006F058F"/>
    <w:rsid w:val="006F134F"/>
    <w:rsid w:val="006F1F15"/>
    <w:rsid w:val="006F21EC"/>
    <w:rsid w:val="006F269B"/>
    <w:rsid w:val="006F5634"/>
    <w:rsid w:val="00701A09"/>
    <w:rsid w:val="0071422C"/>
    <w:rsid w:val="007155FA"/>
    <w:rsid w:val="007237E9"/>
    <w:rsid w:val="00724E7B"/>
    <w:rsid w:val="00730716"/>
    <w:rsid w:val="007321DA"/>
    <w:rsid w:val="00732897"/>
    <w:rsid w:val="00733FA9"/>
    <w:rsid w:val="0073498E"/>
    <w:rsid w:val="0073722D"/>
    <w:rsid w:val="00737B01"/>
    <w:rsid w:val="00740D3A"/>
    <w:rsid w:val="00740F42"/>
    <w:rsid w:val="0075529A"/>
    <w:rsid w:val="00760995"/>
    <w:rsid w:val="00762D3D"/>
    <w:rsid w:val="007639C9"/>
    <w:rsid w:val="007659E8"/>
    <w:rsid w:val="00766E21"/>
    <w:rsid w:val="007671C9"/>
    <w:rsid w:val="00771818"/>
    <w:rsid w:val="00772686"/>
    <w:rsid w:val="0078066D"/>
    <w:rsid w:val="00782317"/>
    <w:rsid w:val="007834E1"/>
    <w:rsid w:val="00785695"/>
    <w:rsid w:val="00786EA4"/>
    <w:rsid w:val="0079263F"/>
    <w:rsid w:val="00796EF7"/>
    <w:rsid w:val="007A0C84"/>
    <w:rsid w:val="007A2D75"/>
    <w:rsid w:val="007A53BD"/>
    <w:rsid w:val="007A5DEA"/>
    <w:rsid w:val="007A5F92"/>
    <w:rsid w:val="007B0147"/>
    <w:rsid w:val="007B29E2"/>
    <w:rsid w:val="007C2184"/>
    <w:rsid w:val="007C3608"/>
    <w:rsid w:val="007C4698"/>
    <w:rsid w:val="007C4F79"/>
    <w:rsid w:val="007C5F04"/>
    <w:rsid w:val="007C6B1C"/>
    <w:rsid w:val="007C6C67"/>
    <w:rsid w:val="007D0FC1"/>
    <w:rsid w:val="007D1325"/>
    <w:rsid w:val="007D1CCE"/>
    <w:rsid w:val="007D21FC"/>
    <w:rsid w:val="007D3E22"/>
    <w:rsid w:val="007D50B6"/>
    <w:rsid w:val="007D6683"/>
    <w:rsid w:val="007E3807"/>
    <w:rsid w:val="007E45D0"/>
    <w:rsid w:val="007E6066"/>
    <w:rsid w:val="007E6EAA"/>
    <w:rsid w:val="007F2068"/>
    <w:rsid w:val="007F2B18"/>
    <w:rsid w:val="007F53DD"/>
    <w:rsid w:val="00800E20"/>
    <w:rsid w:val="008042D1"/>
    <w:rsid w:val="00806C0C"/>
    <w:rsid w:val="00810BAE"/>
    <w:rsid w:val="00812113"/>
    <w:rsid w:val="0081434A"/>
    <w:rsid w:val="008153F8"/>
    <w:rsid w:val="00826B6A"/>
    <w:rsid w:val="00826BC7"/>
    <w:rsid w:val="00835C42"/>
    <w:rsid w:val="00835C5B"/>
    <w:rsid w:val="00842874"/>
    <w:rsid w:val="00842A37"/>
    <w:rsid w:val="00842A7D"/>
    <w:rsid w:val="008514C4"/>
    <w:rsid w:val="0085476F"/>
    <w:rsid w:val="0085561B"/>
    <w:rsid w:val="00856149"/>
    <w:rsid w:val="0085705E"/>
    <w:rsid w:val="0086153C"/>
    <w:rsid w:val="0086160E"/>
    <w:rsid w:val="00861D34"/>
    <w:rsid w:val="00862AF2"/>
    <w:rsid w:val="0086497A"/>
    <w:rsid w:val="00864FA6"/>
    <w:rsid w:val="00873628"/>
    <w:rsid w:val="0087566E"/>
    <w:rsid w:val="00880B94"/>
    <w:rsid w:val="00880BFE"/>
    <w:rsid w:val="0088387D"/>
    <w:rsid w:val="00886E20"/>
    <w:rsid w:val="00892E5F"/>
    <w:rsid w:val="008936EE"/>
    <w:rsid w:val="00894EA9"/>
    <w:rsid w:val="008A2E98"/>
    <w:rsid w:val="008A3BF3"/>
    <w:rsid w:val="008B3DD9"/>
    <w:rsid w:val="008B54DB"/>
    <w:rsid w:val="008D372F"/>
    <w:rsid w:val="008D5B56"/>
    <w:rsid w:val="008D6CAB"/>
    <w:rsid w:val="008E477E"/>
    <w:rsid w:val="008E4C72"/>
    <w:rsid w:val="008E571F"/>
    <w:rsid w:val="008E5D5C"/>
    <w:rsid w:val="008E7699"/>
    <w:rsid w:val="008F0C1A"/>
    <w:rsid w:val="008F3CED"/>
    <w:rsid w:val="008F559F"/>
    <w:rsid w:val="00901209"/>
    <w:rsid w:val="00902F4D"/>
    <w:rsid w:val="00902FA2"/>
    <w:rsid w:val="009031C7"/>
    <w:rsid w:val="00912C15"/>
    <w:rsid w:val="0091343F"/>
    <w:rsid w:val="00917FDF"/>
    <w:rsid w:val="00922ACD"/>
    <w:rsid w:val="009302B0"/>
    <w:rsid w:val="009319D3"/>
    <w:rsid w:val="00931A0C"/>
    <w:rsid w:val="00931C8D"/>
    <w:rsid w:val="009320A9"/>
    <w:rsid w:val="00937175"/>
    <w:rsid w:val="00945E93"/>
    <w:rsid w:val="00946B67"/>
    <w:rsid w:val="00952155"/>
    <w:rsid w:val="00956166"/>
    <w:rsid w:val="00957B9D"/>
    <w:rsid w:val="009608D0"/>
    <w:rsid w:val="00962054"/>
    <w:rsid w:val="00963927"/>
    <w:rsid w:val="0096404E"/>
    <w:rsid w:val="00964682"/>
    <w:rsid w:val="0097112C"/>
    <w:rsid w:val="0097538C"/>
    <w:rsid w:val="00977493"/>
    <w:rsid w:val="00984DD8"/>
    <w:rsid w:val="00991BEB"/>
    <w:rsid w:val="00992975"/>
    <w:rsid w:val="00992A12"/>
    <w:rsid w:val="00994054"/>
    <w:rsid w:val="009973DF"/>
    <w:rsid w:val="00997A82"/>
    <w:rsid w:val="009A0974"/>
    <w:rsid w:val="009B3EDB"/>
    <w:rsid w:val="009B6BB2"/>
    <w:rsid w:val="009B7FBE"/>
    <w:rsid w:val="009C1012"/>
    <w:rsid w:val="009C323E"/>
    <w:rsid w:val="009C45A2"/>
    <w:rsid w:val="009C638A"/>
    <w:rsid w:val="009D1CB7"/>
    <w:rsid w:val="009D6AD5"/>
    <w:rsid w:val="009E3461"/>
    <w:rsid w:val="009E3E90"/>
    <w:rsid w:val="009E7A10"/>
    <w:rsid w:val="009F136E"/>
    <w:rsid w:val="009F7EAC"/>
    <w:rsid w:val="00A02C88"/>
    <w:rsid w:val="00A06005"/>
    <w:rsid w:val="00A06726"/>
    <w:rsid w:val="00A079C0"/>
    <w:rsid w:val="00A07A2E"/>
    <w:rsid w:val="00A10D64"/>
    <w:rsid w:val="00A11584"/>
    <w:rsid w:val="00A138E6"/>
    <w:rsid w:val="00A14526"/>
    <w:rsid w:val="00A1701D"/>
    <w:rsid w:val="00A22CED"/>
    <w:rsid w:val="00A26180"/>
    <w:rsid w:val="00A325C4"/>
    <w:rsid w:val="00A36938"/>
    <w:rsid w:val="00A36C6A"/>
    <w:rsid w:val="00A40098"/>
    <w:rsid w:val="00A4309A"/>
    <w:rsid w:val="00A545C7"/>
    <w:rsid w:val="00A55E69"/>
    <w:rsid w:val="00A56DA5"/>
    <w:rsid w:val="00A61908"/>
    <w:rsid w:val="00A65088"/>
    <w:rsid w:val="00A67D35"/>
    <w:rsid w:val="00A710ED"/>
    <w:rsid w:val="00A82AC2"/>
    <w:rsid w:val="00A84B2B"/>
    <w:rsid w:val="00A8551F"/>
    <w:rsid w:val="00A87EA4"/>
    <w:rsid w:val="00A9144B"/>
    <w:rsid w:val="00A92F4F"/>
    <w:rsid w:val="00A95584"/>
    <w:rsid w:val="00A9625E"/>
    <w:rsid w:val="00A9749F"/>
    <w:rsid w:val="00AA0D3F"/>
    <w:rsid w:val="00AA1DB9"/>
    <w:rsid w:val="00AA4F06"/>
    <w:rsid w:val="00AB0C5A"/>
    <w:rsid w:val="00AB3D45"/>
    <w:rsid w:val="00AB48ED"/>
    <w:rsid w:val="00AB5767"/>
    <w:rsid w:val="00AB6A70"/>
    <w:rsid w:val="00AC401E"/>
    <w:rsid w:val="00AC4501"/>
    <w:rsid w:val="00AC4E77"/>
    <w:rsid w:val="00AC7CFA"/>
    <w:rsid w:val="00AD65C5"/>
    <w:rsid w:val="00AD75E0"/>
    <w:rsid w:val="00AD7B4E"/>
    <w:rsid w:val="00AE0EF3"/>
    <w:rsid w:val="00AE0EF8"/>
    <w:rsid w:val="00AE2057"/>
    <w:rsid w:val="00AE2326"/>
    <w:rsid w:val="00AE4FA2"/>
    <w:rsid w:val="00AF09A5"/>
    <w:rsid w:val="00B03D38"/>
    <w:rsid w:val="00B0525D"/>
    <w:rsid w:val="00B05B29"/>
    <w:rsid w:val="00B069D9"/>
    <w:rsid w:val="00B06B26"/>
    <w:rsid w:val="00B06EAE"/>
    <w:rsid w:val="00B13D27"/>
    <w:rsid w:val="00B17689"/>
    <w:rsid w:val="00B20E88"/>
    <w:rsid w:val="00B21D9D"/>
    <w:rsid w:val="00B2342E"/>
    <w:rsid w:val="00B2607F"/>
    <w:rsid w:val="00B3544D"/>
    <w:rsid w:val="00B476AD"/>
    <w:rsid w:val="00B5217E"/>
    <w:rsid w:val="00B56D8B"/>
    <w:rsid w:val="00B658A8"/>
    <w:rsid w:val="00B701F7"/>
    <w:rsid w:val="00B74CE0"/>
    <w:rsid w:val="00B76701"/>
    <w:rsid w:val="00B76B99"/>
    <w:rsid w:val="00B77E8D"/>
    <w:rsid w:val="00B843F1"/>
    <w:rsid w:val="00B85593"/>
    <w:rsid w:val="00B8668C"/>
    <w:rsid w:val="00B917F6"/>
    <w:rsid w:val="00B94486"/>
    <w:rsid w:val="00B956FB"/>
    <w:rsid w:val="00B96AD3"/>
    <w:rsid w:val="00B97D0D"/>
    <w:rsid w:val="00B97F45"/>
    <w:rsid w:val="00BA2C99"/>
    <w:rsid w:val="00BA36D4"/>
    <w:rsid w:val="00BA68D9"/>
    <w:rsid w:val="00BA6A0B"/>
    <w:rsid w:val="00BA720D"/>
    <w:rsid w:val="00BA7F60"/>
    <w:rsid w:val="00BB077C"/>
    <w:rsid w:val="00BB16BE"/>
    <w:rsid w:val="00BB3C9C"/>
    <w:rsid w:val="00BB6C23"/>
    <w:rsid w:val="00BC4C8D"/>
    <w:rsid w:val="00BC690B"/>
    <w:rsid w:val="00BD1602"/>
    <w:rsid w:val="00BD2220"/>
    <w:rsid w:val="00BD5E46"/>
    <w:rsid w:val="00BD6AA5"/>
    <w:rsid w:val="00BE0D8C"/>
    <w:rsid w:val="00BE1FBC"/>
    <w:rsid w:val="00BE56F7"/>
    <w:rsid w:val="00BE7046"/>
    <w:rsid w:val="00BE7969"/>
    <w:rsid w:val="00BF520E"/>
    <w:rsid w:val="00BF7D6F"/>
    <w:rsid w:val="00C02462"/>
    <w:rsid w:val="00C02C6E"/>
    <w:rsid w:val="00C0425D"/>
    <w:rsid w:val="00C04E86"/>
    <w:rsid w:val="00C10489"/>
    <w:rsid w:val="00C16707"/>
    <w:rsid w:val="00C20AE4"/>
    <w:rsid w:val="00C24DAB"/>
    <w:rsid w:val="00C264BE"/>
    <w:rsid w:val="00C30400"/>
    <w:rsid w:val="00C30C91"/>
    <w:rsid w:val="00C363B8"/>
    <w:rsid w:val="00C40047"/>
    <w:rsid w:val="00C413D7"/>
    <w:rsid w:val="00C41533"/>
    <w:rsid w:val="00C42C03"/>
    <w:rsid w:val="00C44D9D"/>
    <w:rsid w:val="00C472D4"/>
    <w:rsid w:val="00C5286F"/>
    <w:rsid w:val="00C54A26"/>
    <w:rsid w:val="00C64EFC"/>
    <w:rsid w:val="00C65C73"/>
    <w:rsid w:val="00C75488"/>
    <w:rsid w:val="00C77D48"/>
    <w:rsid w:val="00C8099E"/>
    <w:rsid w:val="00C85083"/>
    <w:rsid w:val="00C91ACD"/>
    <w:rsid w:val="00C931A2"/>
    <w:rsid w:val="00C94578"/>
    <w:rsid w:val="00CA1EB9"/>
    <w:rsid w:val="00CA535D"/>
    <w:rsid w:val="00CA7A6F"/>
    <w:rsid w:val="00CB321D"/>
    <w:rsid w:val="00CB73FD"/>
    <w:rsid w:val="00CC06C6"/>
    <w:rsid w:val="00CC1493"/>
    <w:rsid w:val="00CC14E7"/>
    <w:rsid w:val="00CC211F"/>
    <w:rsid w:val="00CC48A7"/>
    <w:rsid w:val="00CC702E"/>
    <w:rsid w:val="00CD11F1"/>
    <w:rsid w:val="00CD2BC9"/>
    <w:rsid w:val="00CD5497"/>
    <w:rsid w:val="00CD5F7D"/>
    <w:rsid w:val="00CD7514"/>
    <w:rsid w:val="00CE24C7"/>
    <w:rsid w:val="00CE31F8"/>
    <w:rsid w:val="00CE4E9C"/>
    <w:rsid w:val="00CE5729"/>
    <w:rsid w:val="00CF1A86"/>
    <w:rsid w:val="00CF35D0"/>
    <w:rsid w:val="00CF4940"/>
    <w:rsid w:val="00CF55F6"/>
    <w:rsid w:val="00D01307"/>
    <w:rsid w:val="00D01572"/>
    <w:rsid w:val="00D02ACA"/>
    <w:rsid w:val="00D02F84"/>
    <w:rsid w:val="00D0344F"/>
    <w:rsid w:val="00D040DC"/>
    <w:rsid w:val="00D0776E"/>
    <w:rsid w:val="00D14479"/>
    <w:rsid w:val="00D1483E"/>
    <w:rsid w:val="00D1718B"/>
    <w:rsid w:val="00D22BFE"/>
    <w:rsid w:val="00D22EA6"/>
    <w:rsid w:val="00D245A7"/>
    <w:rsid w:val="00D25F97"/>
    <w:rsid w:val="00D27D88"/>
    <w:rsid w:val="00D371A8"/>
    <w:rsid w:val="00D37A55"/>
    <w:rsid w:val="00D446D4"/>
    <w:rsid w:val="00D44A1A"/>
    <w:rsid w:val="00D465F2"/>
    <w:rsid w:val="00D4710A"/>
    <w:rsid w:val="00D536C6"/>
    <w:rsid w:val="00D5457A"/>
    <w:rsid w:val="00D57D59"/>
    <w:rsid w:val="00D62E03"/>
    <w:rsid w:val="00D644ED"/>
    <w:rsid w:val="00D66D44"/>
    <w:rsid w:val="00D72D96"/>
    <w:rsid w:val="00D80A6A"/>
    <w:rsid w:val="00D80B51"/>
    <w:rsid w:val="00D843A0"/>
    <w:rsid w:val="00D866B6"/>
    <w:rsid w:val="00D95391"/>
    <w:rsid w:val="00D97B9A"/>
    <w:rsid w:val="00DA233F"/>
    <w:rsid w:val="00DA5CB2"/>
    <w:rsid w:val="00DA6C29"/>
    <w:rsid w:val="00DA7CA1"/>
    <w:rsid w:val="00DC17E0"/>
    <w:rsid w:val="00DC69CF"/>
    <w:rsid w:val="00DC6E90"/>
    <w:rsid w:val="00DD2D4B"/>
    <w:rsid w:val="00DD67BB"/>
    <w:rsid w:val="00DD7E59"/>
    <w:rsid w:val="00DE06A9"/>
    <w:rsid w:val="00DE36E4"/>
    <w:rsid w:val="00DF5534"/>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6E64"/>
    <w:rsid w:val="00E3787E"/>
    <w:rsid w:val="00E409A0"/>
    <w:rsid w:val="00E42C92"/>
    <w:rsid w:val="00E42F0F"/>
    <w:rsid w:val="00E44880"/>
    <w:rsid w:val="00E46305"/>
    <w:rsid w:val="00E46D1F"/>
    <w:rsid w:val="00E5025E"/>
    <w:rsid w:val="00E535A8"/>
    <w:rsid w:val="00E539C2"/>
    <w:rsid w:val="00E553C2"/>
    <w:rsid w:val="00E6301A"/>
    <w:rsid w:val="00E631B7"/>
    <w:rsid w:val="00E63719"/>
    <w:rsid w:val="00E64067"/>
    <w:rsid w:val="00E65A3D"/>
    <w:rsid w:val="00E7221E"/>
    <w:rsid w:val="00E80EB2"/>
    <w:rsid w:val="00E86685"/>
    <w:rsid w:val="00E95B59"/>
    <w:rsid w:val="00E9621B"/>
    <w:rsid w:val="00EA072B"/>
    <w:rsid w:val="00EA212C"/>
    <w:rsid w:val="00EA33F7"/>
    <w:rsid w:val="00EA38A6"/>
    <w:rsid w:val="00EA42E5"/>
    <w:rsid w:val="00EB49F1"/>
    <w:rsid w:val="00EB6084"/>
    <w:rsid w:val="00EB67AD"/>
    <w:rsid w:val="00EC4738"/>
    <w:rsid w:val="00EC576E"/>
    <w:rsid w:val="00ED0012"/>
    <w:rsid w:val="00ED0659"/>
    <w:rsid w:val="00ED5510"/>
    <w:rsid w:val="00ED5654"/>
    <w:rsid w:val="00ED7E61"/>
    <w:rsid w:val="00EE5002"/>
    <w:rsid w:val="00EE6A45"/>
    <w:rsid w:val="00EF1194"/>
    <w:rsid w:val="00EF2A43"/>
    <w:rsid w:val="00EF33B6"/>
    <w:rsid w:val="00EF3481"/>
    <w:rsid w:val="00EF7E86"/>
    <w:rsid w:val="00F00682"/>
    <w:rsid w:val="00F02C70"/>
    <w:rsid w:val="00F04130"/>
    <w:rsid w:val="00F07328"/>
    <w:rsid w:val="00F13B95"/>
    <w:rsid w:val="00F1798E"/>
    <w:rsid w:val="00F21E95"/>
    <w:rsid w:val="00F23A6D"/>
    <w:rsid w:val="00F2427F"/>
    <w:rsid w:val="00F31887"/>
    <w:rsid w:val="00F33DD9"/>
    <w:rsid w:val="00F4039B"/>
    <w:rsid w:val="00F41998"/>
    <w:rsid w:val="00F43E67"/>
    <w:rsid w:val="00F443E5"/>
    <w:rsid w:val="00F45AA6"/>
    <w:rsid w:val="00F45F5C"/>
    <w:rsid w:val="00F47AA5"/>
    <w:rsid w:val="00F54F29"/>
    <w:rsid w:val="00F563C4"/>
    <w:rsid w:val="00F615F5"/>
    <w:rsid w:val="00F708DF"/>
    <w:rsid w:val="00F73E30"/>
    <w:rsid w:val="00F75316"/>
    <w:rsid w:val="00F83D75"/>
    <w:rsid w:val="00F864A8"/>
    <w:rsid w:val="00F86E94"/>
    <w:rsid w:val="00F92E39"/>
    <w:rsid w:val="00F96136"/>
    <w:rsid w:val="00F97344"/>
    <w:rsid w:val="00F973D7"/>
    <w:rsid w:val="00F97E2B"/>
    <w:rsid w:val="00FA0620"/>
    <w:rsid w:val="00FA1779"/>
    <w:rsid w:val="00FA67F4"/>
    <w:rsid w:val="00FB055E"/>
    <w:rsid w:val="00FB19D5"/>
    <w:rsid w:val="00FB1E24"/>
    <w:rsid w:val="00FB2753"/>
    <w:rsid w:val="00FB30C0"/>
    <w:rsid w:val="00FB764F"/>
    <w:rsid w:val="00FC33E4"/>
    <w:rsid w:val="00FC5257"/>
    <w:rsid w:val="00FC67FA"/>
    <w:rsid w:val="00FC6AC1"/>
    <w:rsid w:val="00FC7F33"/>
    <w:rsid w:val="00FD1923"/>
    <w:rsid w:val="00FD21F9"/>
    <w:rsid w:val="00FD3B74"/>
    <w:rsid w:val="00FD43D7"/>
    <w:rsid w:val="00FD69BF"/>
    <w:rsid w:val="00FD6D26"/>
    <w:rsid w:val="00FE1588"/>
    <w:rsid w:val="00FE2217"/>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8305"/>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sennheiser.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ennheiser-brandzone.com/c/181/73teyUk5sRAb9Z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635</Words>
  <Characters>3624</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16</cp:revision>
  <cp:lastPrinted>2021-12-03T08:11:00Z</cp:lastPrinted>
  <dcterms:created xsi:type="dcterms:W3CDTF">2021-11-26T08:22:00Z</dcterms:created>
  <dcterms:modified xsi:type="dcterms:W3CDTF">2021-12-03T08:11:00Z</dcterms:modified>
</cp:coreProperties>
</file>