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E7" w:rsidRPr="00927424" w:rsidRDefault="002F2BE7" w:rsidP="002F2BE7">
      <w:pPr>
        <w:jc w:val="both"/>
        <w:rPr>
          <w:rFonts w:asciiTheme="majorHAnsi" w:hAnsiTheme="majorHAnsi" w:cs="Calibri"/>
          <w:b/>
          <w:color w:val="000000"/>
          <w:sz w:val="20"/>
          <w:szCs w:val="20"/>
          <w:lang w:val="nl-BE"/>
        </w:rPr>
      </w:pPr>
      <w:r w:rsidRPr="00927424">
        <w:rPr>
          <w:rFonts w:asciiTheme="majorHAnsi" w:hAnsiTheme="majorHAnsi" w:cs="Calibri"/>
          <w:b/>
          <w:color w:val="000000"/>
          <w:sz w:val="20"/>
          <w:szCs w:val="20"/>
          <w:lang w:val="nl-BE"/>
        </w:rPr>
        <w:t>Over Delta Lloyd Life</w:t>
      </w:r>
    </w:p>
    <w:p w:rsidR="002F2BE7" w:rsidRDefault="002F2BE7" w:rsidP="002F2BE7">
      <w:pPr>
        <w:jc w:val="both"/>
        <w:rPr>
          <w:rFonts w:asciiTheme="majorHAnsi" w:hAnsiTheme="majorHAnsi" w:cs="Calibri"/>
          <w:sz w:val="20"/>
          <w:szCs w:val="20"/>
          <w:lang w:val="nl-NL" w:eastAsia="nl-BE"/>
        </w:rPr>
      </w:pPr>
    </w:p>
    <w:p w:rsidR="002F2BE7" w:rsidRPr="00354E47" w:rsidRDefault="002F2BE7" w:rsidP="002F2BE7">
      <w:pPr>
        <w:jc w:val="both"/>
        <w:rPr>
          <w:rFonts w:asciiTheme="majorHAnsi" w:hAnsiTheme="majorHAnsi" w:cs="Calibri"/>
          <w:sz w:val="20"/>
          <w:szCs w:val="20"/>
          <w:lang w:val="nl-NL" w:eastAsia="nl-BE"/>
        </w:rPr>
      </w:pPr>
      <w:r w:rsidRPr="00354E47">
        <w:rPr>
          <w:rFonts w:asciiTheme="majorHAnsi" w:hAnsiTheme="majorHAnsi" w:cs="Calibri"/>
          <w:sz w:val="20"/>
          <w:szCs w:val="20"/>
          <w:lang w:val="nl-NL" w:eastAsia="nl-BE"/>
        </w:rPr>
        <w:t>Delta Lloyd Life is een vooraanstaande aanbieder van levensverzekeringen in België voor zowel particulieren als voor ondernemingen. Delta Lloyd Life biedt toegevoegde waarde aan haar klanten via innovatieve pensioen- en levensverzekeringsoplossingen die perfect beantwoorden aan de noden van haar klanten en dit op ieder moment van hun leven.</w:t>
      </w:r>
    </w:p>
    <w:p w:rsidR="002F2BE7" w:rsidRPr="00927424" w:rsidRDefault="002F2BE7" w:rsidP="002F2BE7">
      <w:pPr>
        <w:jc w:val="both"/>
        <w:rPr>
          <w:rFonts w:asciiTheme="majorHAnsi" w:hAnsiTheme="majorHAnsi" w:cs="Calibri"/>
          <w:b/>
          <w:sz w:val="20"/>
          <w:szCs w:val="20"/>
          <w:lang w:val="nl-BE"/>
        </w:rPr>
      </w:pPr>
    </w:p>
    <w:p w:rsidR="002F2BE7" w:rsidRDefault="002F2BE7" w:rsidP="002F2BE7">
      <w:pPr>
        <w:jc w:val="both"/>
        <w:rPr>
          <w:rFonts w:asciiTheme="majorHAnsi" w:hAnsiTheme="majorHAnsi" w:cs="Calibri"/>
          <w:b/>
          <w:sz w:val="20"/>
          <w:szCs w:val="20"/>
          <w:lang w:val="nl-BE"/>
        </w:rPr>
      </w:pPr>
      <w:r w:rsidRPr="00927424">
        <w:rPr>
          <w:rFonts w:asciiTheme="majorHAnsi" w:hAnsiTheme="majorHAnsi" w:cs="Calibri"/>
          <w:b/>
          <w:sz w:val="20"/>
          <w:szCs w:val="20"/>
          <w:lang w:val="nl-BE"/>
        </w:rPr>
        <w:t>Historiek</w:t>
      </w:r>
    </w:p>
    <w:p w:rsidR="002F2BE7" w:rsidRPr="00927424" w:rsidRDefault="002F2BE7" w:rsidP="002F2BE7">
      <w:pPr>
        <w:jc w:val="both"/>
        <w:rPr>
          <w:rFonts w:asciiTheme="majorHAnsi" w:hAnsiTheme="majorHAnsi" w:cs="Calibri"/>
          <w:b/>
          <w:sz w:val="20"/>
          <w:szCs w:val="20"/>
          <w:lang w:val="nl-BE"/>
        </w:rPr>
      </w:pPr>
      <w:bookmarkStart w:id="0" w:name="_GoBack"/>
      <w:bookmarkEnd w:id="0"/>
    </w:p>
    <w:p w:rsidR="002F2BE7" w:rsidRPr="00354E47" w:rsidRDefault="002F2BE7" w:rsidP="002F2BE7">
      <w:pPr>
        <w:jc w:val="both"/>
        <w:rPr>
          <w:rFonts w:asciiTheme="majorHAnsi" w:hAnsiTheme="majorHAnsi" w:cs="Calibri"/>
          <w:sz w:val="20"/>
          <w:szCs w:val="20"/>
          <w:lang w:val="nl-NL" w:eastAsia="nl-BE"/>
        </w:rPr>
      </w:pPr>
      <w:r w:rsidRPr="00354E47">
        <w:rPr>
          <w:rFonts w:asciiTheme="majorHAnsi" w:hAnsiTheme="majorHAnsi" w:cs="Calibri"/>
          <w:sz w:val="20"/>
          <w:szCs w:val="20"/>
          <w:lang w:val="nl-NL" w:eastAsia="nl-BE"/>
        </w:rPr>
        <w:t xml:space="preserve">Delta Lloyd Life is ontstaan in juli 2001 uit de fusie van 3 Belgische bedrijven: CGU Life, OHRA Leven en Norwich Union. In 2008 is Delta Lloyd Life gefusioneerd met Swiss Life Belgium. Door deze complementaire combinatie is Delta Lloyd Life de expert in pensioenen met een vierde positie in de Belgische markt van groepsverzekeringen. Sinds 23 januari 2013 is Delta Lloyd Life genoteerd op de NYSE Euronext Brussel. Delta Lloyd Life telt 620 vaste medewerkers. </w:t>
      </w:r>
    </w:p>
    <w:p w:rsidR="002F2BE7" w:rsidRPr="00354E47" w:rsidRDefault="002F2BE7" w:rsidP="002F2BE7">
      <w:pPr>
        <w:pStyle w:val="NormalWeb"/>
        <w:shd w:val="clear" w:color="auto" w:fill="FFFFFF"/>
        <w:spacing w:before="2" w:after="2"/>
        <w:ind w:right="150"/>
        <w:jc w:val="both"/>
        <w:rPr>
          <w:rFonts w:asciiTheme="majorHAnsi" w:hAnsiTheme="majorHAnsi" w:cs="Calibri"/>
        </w:rPr>
      </w:pPr>
      <w:r w:rsidRPr="00354E47">
        <w:rPr>
          <w:rFonts w:asciiTheme="majorHAnsi" w:hAnsiTheme="majorHAnsi" w:cs="Calibri"/>
        </w:rPr>
        <w:t xml:space="preserve">Delta Lloyd Life maakt deel uit van de in Nederland gevestigde Delta Lloyd Groep, dat al tweehonderd jaar voor continuïteit en betrouwbaarheid staat. Vandaag is Delta Lloyd Groep vooral actief in Nederland en België en genoteerd aan NYSE Euronext Amsterdam. </w:t>
      </w:r>
    </w:p>
    <w:p w:rsidR="002F2BE7" w:rsidRPr="00354E47" w:rsidRDefault="002F2BE7" w:rsidP="002F2BE7">
      <w:pPr>
        <w:pStyle w:val="NormalWeb"/>
        <w:shd w:val="clear" w:color="auto" w:fill="FFFFFF"/>
        <w:spacing w:before="2" w:after="2"/>
        <w:ind w:right="150"/>
        <w:jc w:val="both"/>
        <w:rPr>
          <w:rFonts w:asciiTheme="majorHAnsi" w:hAnsiTheme="majorHAnsi" w:cs="Calibri"/>
        </w:rPr>
      </w:pPr>
    </w:p>
    <w:p w:rsidR="002F2BE7" w:rsidRPr="00354E47" w:rsidRDefault="002F2BE7" w:rsidP="002F2BE7">
      <w:pPr>
        <w:pStyle w:val="NormalWeb"/>
        <w:shd w:val="clear" w:color="auto" w:fill="FFFFFF"/>
        <w:spacing w:before="2" w:after="2"/>
        <w:ind w:right="150"/>
        <w:jc w:val="both"/>
        <w:rPr>
          <w:rFonts w:asciiTheme="majorHAnsi" w:hAnsiTheme="majorHAnsi" w:cs="Calibri"/>
        </w:rPr>
      </w:pPr>
      <w:r w:rsidRPr="00354E47">
        <w:rPr>
          <w:rFonts w:asciiTheme="majorHAnsi" w:hAnsiTheme="majorHAnsi" w:cs="Calibri"/>
        </w:rPr>
        <w:t>Delta Lloyd Groep is een brede financiële dienstverlener die nadenkt over het heden én de toekomst van mensen en daar veel kennis over opbouwt. Deze kennis gebruikt de organisatie om nieuwe producten en diensten te ontwikkelen en om toekomstige onzekerheden in het leven van klanten weg te nemen. Delta Lloyd Groep is een verzameling van zelfstandige bedrijven die allemaal onder de merknaam Delta Lloyd vallen. Ieder zelfstandig Delta Lloyd-bedrijf heeft zijn eigen specialiteit en klantenbestand.</w:t>
      </w:r>
    </w:p>
    <w:p w:rsidR="002F2BE7" w:rsidRPr="00354E47" w:rsidRDefault="002F2BE7" w:rsidP="002F2BE7">
      <w:pPr>
        <w:pStyle w:val="intro"/>
        <w:spacing w:before="0" w:beforeAutospacing="0" w:after="0" w:afterAutospacing="0"/>
        <w:jc w:val="both"/>
        <w:rPr>
          <w:rFonts w:asciiTheme="majorHAnsi" w:hAnsiTheme="majorHAnsi" w:cs="Calibri"/>
          <w:sz w:val="20"/>
          <w:szCs w:val="20"/>
        </w:rPr>
      </w:pPr>
    </w:p>
    <w:p w:rsidR="002F2BE7" w:rsidRPr="00354E47" w:rsidRDefault="002F2BE7" w:rsidP="002F2BE7">
      <w:pPr>
        <w:pStyle w:val="intro"/>
        <w:spacing w:before="0" w:beforeAutospacing="0" w:after="0" w:afterAutospacing="0"/>
        <w:jc w:val="both"/>
        <w:rPr>
          <w:rFonts w:asciiTheme="majorHAnsi" w:hAnsiTheme="majorHAnsi" w:cs="Calibri"/>
          <w:sz w:val="20"/>
          <w:szCs w:val="20"/>
          <w:lang w:val="nl-NL"/>
        </w:rPr>
      </w:pPr>
      <w:r w:rsidRPr="00354E47">
        <w:rPr>
          <w:rFonts w:asciiTheme="majorHAnsi" w:hAnsiTheme="majorHAnsi" w:cs="Calibri"/>
          <w:sz w:val="20"/>
          <w:szCs w:val="20"/>
          <w:lang w:val="nl-NL"/>
        </w:rPr>
        <w:t>Meer informatie over Delta Lloyd Life:</w:t>
      </w:r>
      <w:r w:rsidRPr="00354E47">
        <w:rPr>
          <w:rFonts w:asciiTheme="majorHAnsi" w:hAnsiTheme="majorHAnsi"/>
          <w:sz w:val="20"/>
          <w:lang w:val="nl-NL"/>
        </w:rPr>
        <w:t> </w:t>
      </w:r>
      <w:hyperlink r:id="rId5" w:history="1">
        <w:r w:rsidRPr="00354E47">
          <w:rPr>
            <w:rFonts w:asciiTheme="majorHAnsi" w:hAnsiTheme="majorHAnsi" w:cs="Calibri"/>
            <w:sz w:val="20"/>
            <w:szCs w:val="20"/>
            <w:lang w:val="nl-NL"/>
          </w:rPr>
          <w:t>www.deltalloydlife.be</w:t>
        </w:r>
      </w:hyperlink>
      <w:r w:rsidRPr="00354E47">
        <w:rPr>
          <w:rFonts w:asciiTheme="majorHAnsi" w:hAnsiTheme="majorHAnsi"/>
          <w:sz w:val="20"/>
          <w:lang w:val="nl-NL"/>
        </w:rPr>
        <w:t xml:space="preserve">. </w:t>
      </w:r>
    </w:p>
    <w:p w:rsidR="00C039E9" w:rsidRDefault="00C039E9"/>
    <w:sectPr w:rsidR="00C039E9" w:rsidSect="00C039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E7"/>
    <w:rsid w:val="002F2BE7"/>
    <w:rsid w:val="00C039E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C8FB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BE7"/>
    <w:rPr>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2F2BE7"/>
    <w:pPr>
      <w:spacing w:beforeLines="1" w:afterLines="1"/>
    </w:pPr>
    <w:rPr>
      <w:rFonts w:ascii="Times" w:eastAsiaTheme="minorHAnsi" w:hAnsi="Times" w:cs="Times New Roman"/>
      <w:sz w:val="20"/>
      <w:szCs w:val="20"/>
      <w:lang w:val="nl-NL" w:eastAsia="nl-NL"/>
    </w:rPr>
  </w:style>
  <w:style w:type="paragraph" w:customStyle="1" w:styleId="intro">
    <w:name w:val="intro"/>
    <w:basedOn w:val="Normal"/>
    <w:uiPriority w:val="99"/>
    <w:rsid w:val="002F2BE7"/>
    <w:pPr>
      <w:spacing w:before="100" w:beforeAutospacing="1" w:after="100" w:afterAutospacing="1"/>
    </w:pPr>
    <w:rPr>
      <w:rFonts w:ascii="Times New Roman" w:eastAsia="Times New Roman" w:hAnsi="Times New Roman" w:cs="Times New Roman"/>
      <w:lang w:val="nl-BE"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BE7"/>
    <w:rPr>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2F2BE7"/>
    <w:pPr>
      <w:spacing w:beforeLines="1" w:afterLines="1"/>
    </w:pPr>
    <w:rPr>
      <w:rFonts w:ascii="Times" w:eastAsiaTheme="minorHAnsi" w:hAnsi="Times" w:cs="Times New Roman"/>
      <w:sz w:val="20"/>
      <w:szCs w:val="20"/>
      <w:lang w:val="nl-NL" w:eastAsia="nl-NL"/>
    </w:rPr>
  </w:style>
  <w:style w:type="paragraph" w:customStyle="1" w:styleId="intro">
    <w:name w:val="intro"/>
    <w:basedOn w:val="Normal"/>
    <w:uiPriority w:val="99"/>
    <w:rsid w:val="002F2BE7"/>
    <w:pPr>
      <w:spacing w:before="100" w:beforeAutospacing="1" w:after="100" w:afterAutospacing="1"/>
    </w:pPr>
    <w:rPr>
      <w:rFonts w:ascii="Times New Roman" w:eastAsia="Times New Roman" w:hAnsi="Times New Roman" w:cs="Times New Roman"/>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eltalloydlife.b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1448</Characters>
  <Application>Microsoft Macintosh Word</Application>
  <DocSecurity>0</DocSecurity>
  <Lines>12</Lines>
  <Paragraphs>3</Paragraphs>
  <ScaleCrop>false</ScaleCrop>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Anne-Cecile</dc:creator>
  <cp:keywords/>
  <dc:description/>
  <cp:lastModifiedBy>Anne-Cecile</cp:lastModifiedBy>
  <cp:revision>1</cp:revision>
  <dcterms:created xsi:type="dcterms:W3CDTF">2013-10-01T11:38:00Z</dcterms:created>
  <dcterms:modified xsi:type="dcterms:W3CDTF">2013-10-01T11:38:00Z</dcterms:modified>
</cp:coreProperties>
</file>