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853AED" w:rsidP="00B17335">
      <w:pPr>
        <w:pStyle w:val="BodySEAT"/>
        <w:ind w:right="-46"/>
        <w:jc w:val="right"/>
        <w:rPr>
          <w:lang w:val="fr-BE"/>
        </w:rPr>
      </w:pPr>
      <w:r>
        <w:rPr>
          <w:lang w:val="fr-BE"/>
        </w:rPr>
        <w:t>12</w:t>
      </w:r>
      <w:r w:rsidR="00164BEE">
        <w:rPr>
          <w:lang w:val="fr-BE"/>
        </w:rPr>
        <w:t xml:space="preserve"> mai</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853AED">
        <w:rPr>
          <w:lang w:val="fr-BE"/>
        </w:rPr>
        <w:t>/20</w:t>
      </w:r>
      <w:r w:rsidR="00551C87" w:rsidRPr="00257DE4">
        <w:rPr>
          <w:lang w:val="fr-BE"/>
        </w:rPr>
        <w:t>F</w:t>
      </w:r>
    </w:p>
    <w:p w:rsidR="00B17335" w:rsidRPr="00257DE4" w:rsidRDefault="00B17335" w:rsidP="00B17335">
      <w:pPr>
        <w:pStyle w:val="BodySEAT"/>
        <w:rPr>
          <w:lang w:val="fr-BE"/>
        </w:rPr>
      </w:pPr>
    </w:p>
    <w:p w:rsidR="00853AED" w:rsidRDefault="00853AED" w:rsidP="00490293">
      <w:pPr>
        <w:pStyle w:val="HeadlineSEAT"/>
        <w:rPr>
          <w:rFonts w:ascii="Seat Bcn" w:hAnsi="Seat Bcn"/>
          <w:b w:val="0"/>
          <w:sz w:val="20"/>
          <w:lang w:val="fr-BE"/>
        </w:rPr>
      </w:pPr>
      <w:r w:rsidRPr="00853AED">
        <w:rPr>
          <w:rFonts w:ascii="Seat Bcn" w:hAnsi="Seat Bcn"/>
          <w:b w:val="0"/>
          <w:sz w:val="20"/>
          <w:lang w:val="fr-BE"/>
        </w:rPr>
        <w:t xml:space="preserve">SEAT Ibiza et </w:t>
      </w:r>
      <w:proofErr w:type="spellStart"/>
      <w:r w:rsidRPr="00853AED">
        <w:rPr>
          <w:rFonts w:ascii="Seat Bcn" w:hAnsi="Seat Bcn"/>
          <w:b w:val="0"/>
          <w:sz w:val="20"/>
          <w:lang w:val="fr-BE"/>
        </w:rPr>
        <w:t>Arona</w:t>
      </w:r>
      <w:proofErr w:type="spellEnd"/>
    </w:p>
    <w:p w:rsidR="00490293" w:rsidRPr="0095352D" w:rsidRDefault="00853AED" w:rsidP="00490293">
      <w:pPr>
        <w:pStyle w:val="HeadlineSEAT"/>
        <w:rPr>
          <w:lang w:val="fr-BE"/>
        </w:rPr>
      </w:pPr>
      <w:r w:rsidRPr="00853AED">
        <w:rPr>
          <w:lang w:val="fr-BE"/>
        </w:rPr>
        <w:t>SE</w:t>
      </w:r>
      <w:r>
        <w:rPr>
          <w:lang w:val="fr-BE"/>
        </w:rPr>
        <w:t>AT</w:t>
      </w:r>
      <w:r w:rsidRPr="00853AED">
        <w:rPr>
          <w:lang w:val="fr-BE"/>
        </w:rPr>
        <w:t xml:space="preserve"> informe d'une procédure de rappel concernant les générations actuelles de l'Ibiza et de l'</w:t>
      </w:r>
      <w:proofErr w:type="spellStart"/>
      <w:r w:rsidRPr="00853AED">
        <w:rPr>
          <w:lang w:val="fr-BE"/>
        </w:rPr>
        <w:t>Arona</w:t>
      </w:r>
      <w:proofErr w:type="spellEnd"/>
      <w:r w:rsidRPr="00853AED">
        <w:rPr>
          <w:lang w:val="fr-BE"/>
        </w:rPr>
        <w:t xml:space="preserve">, en raison de problèmes sur les fixations de ceintures de sécurité </w:t>
      </w:r>
      <w:proofErr w:type="spellStart"/>
      <w:r w:rsidRPr="00853AED">
        <w:rPr>
          <w:lang w:val="fr-BE"/>
        </w:rPr>
        <w:t>arrière.</w:t>
      </w:r>
    </w:p>
    <w:p w:rsidR="00853AED" w:rsidRPr="00853AED" w:rsidRDefault="00853AED" w:rsidP="00853AED">
      <w:pPr>
        <w:pStyle w:val="ListParagraph"/>
        <w:numPr>
          <w:ilvl w:val="0"/>
          <w:numId w:val="3"/>
        </w:numPr>
        <w:spacing w:line="360" w:lineRule="auto"/>
        <w:rPr>
          <w:rFonts w:ascii="Seat Bcn Black" w:hAnsi="Seat Bcn Black"/>
          <w:b/>
          <w:lang w:val="fr-BE"/>
        </w:rPr>
      </w:pPr>
      <w:proofErr w:type="spellEnd"/>
      <w:r w:rsidRPr="00853AED">
        <w:rPr>
          <w:rFonts w:ascii="Seat Bcn Black" w:hAnsi="Seat Bcn Black"/>
          <w:b/>
          <w:lang w:val="fr-BE"/>
        </w:rPr>
        <w:t>La solution technique est déjà identifiée</w:t>
      </w:r>
    </w:p>
    <w:p w:rsidR="00853AED" w:rsidRPr="00853AED" w:rsidRDefault="00853AED" w:rsidP="00853AED">
      <w:pPr>
        <w:pStyle w:val="ListParagraph"/>
        <w:numPr>
          <w:ilvl w:val="0"/>
          <w:numId w:val="3"/>
        </w:numPr>
        <w:spacing w:line="360" w:lineRule="auto"/>
        <w:rPr>
          <w:rFonts w:ascii="Seat Bcn Black" w:hAnsi="Seat Bcn Black"/>
          <w:b/>
          <w:lang w:val="fr-BE"/>
        </w:rPr>
      </w:pPr>
      <w:r w:rsidRPr="00853AED">
        <w:rPr>
          <w:rFonts w:ascii="Seat Bcn Black" w:hAnsi="Seat Bcn Black"/>
          <w:b/>
          <w:lang w:val="fr-BE"/>
        </w:rPr>
        <w:t>La campagne de rappel sera lancée dans les semaines à venir</w:t>
      </w:r>
    </w:p>
    <w:p w:rsidR="00490293" w:rsidRPr="00853AED" w:rsidRDefault="00853AED" w:rsidP="00853AED">
      <w:pPr>
        <w:pStyle w:val="ListParagraph"/>
        <w:numPr>
          <w:ilvl w:val="0"/>
          <w:numId w:val="3"/>
        </w:numPr>
        <w:spacing w:line="360" w:lineRule="auto"/>
        <w:rPr>
          <w:lang w:val="fr-BE"/>
        </w:rPr>
      </w:pPr>
      <w:r w:rsidRPr="00853AED">
        <w:rPr>
          <w:rFonts w:ascii="Seat Bcn Black" w:hAnsi="Seat Bcn Black"/>
          <w:b/>
          <w:lang w:val="fr-BE"/>
        </w:rPr>
        <w:t>La sécurité reste une préoccupation majeure de SEAT</w:t>
      </w:r>
    </w:p>
    <w:p w:rsidR="00853AED" w:rsidRDefault="00853AED" w:rsidP="00853AED">
      <w:pPr>
        <w:pStyle w:val="BodySEAT"/>
        <w:rPr>
          <w:lang w:val="fr-BE"/>
        </w:rPr>
      </w:pPr>
    </w:p>
    <w:p w:rsidR="00853AED" w:rsidRPr="00853AED" w:rsidRDefault="00853AED" w:rsidP="00853AED">
      <w:pPr>
        <w:pStyle w:val="BodySEAT"/>
        <w:rPr>
          <w:lang w:val="fr-BE"/>
        </w:rPr>
      </w:pPr>
      <w:r w:rsidRPr="00853AED">
        <w:rPr>
          <w:lang w:val="fr-BE"/>
        </w:rPr>
        <w:t xml:space="preserve">SEAT a confirmé avoir décelé un problème sur la nouvelle Ibiza (années modèle 2017 et 2018) et </w:t>
      </w:r>
      <w:proofErr w:type="spellStart"/>
      <w:r w:rsidRPr="00853AED">
        <w:rPr>
          <w:lang w:val="fr-BE"/>
        </w:rPr>
        <w:t>Arona</w:t>
      </w:r>
      <w:proofErr w:type="spellEnd"/>
      <w:r w:rsidRPr="00853AED">
        <w:rPr>
          <w:lang w:val="fr-BE"/>
        </w:rPr>
        <w:t xml:space="preserve"> (année modèle 2018) : dans de rares situations (par ex. lors de changements brutaux de </w:t>
      </w:r>
      <w:r>
        <w:rPr>
          <w:lang w:val="fr-BE"/>
        </w:rPr>
        <w:t>direction</w:t>
      </w:r>
      <w:r w:rsidRPr="00853AED">
        <w:rPr>
          <w:lang w:val="fr-BE"/>
        </w:rPr>
        <w:t xml:space="preserve">, avec 5 occupants à bord), et lorsque les places centrale arrière et arrière gauche sont occupées simultanément, il est possible que </w:t>
      </w:r>
      <w:r>
        <w:rPr>
          <w:lang w:val="fr-BE"/>
        </w:rPr>
        <w:t>la fixation de la ceinture de gauche s’ouvre</w:t>
      </w:r>
      <w:r w:rsidRPr="00853AED">
        <w:rPr>
          <w:lang w:val="fr-BE"/>
        </w:rPr>
        <w:t xml:space="preserve"> accidentellement.</w:t>
      </w:r>
    </w:p>
    <w:p w:rsidR="00853AED" w:rsidRPr="00853AED" w:rsidRDefault="00853AED" w:rsidP="00853AED">
      <w:pPr>
        <w:pStyle w:val="BodySEAT"/>
        <w:rPr>
          <w:lang w:val="fr-BE"/>
        </w:rPr>
      </w:pPr>
      <w:r w:rsidRPr="00853AED">
        <w:rPr>
          <w:lang w:val="fr-BE"/>
        </w:rPr>
        <w:t>Chez SEAT, la sécurité est toujours l'une des grandes priorités et la marque a déjà identifié la solution technique qui empêchera ce ty</w:t>
      </w:r>
      <w:r>
        <w:rPr>
          <w:lang w:val="fr-BE"/>
        </w:rPr>
        <w:t>pe d'incident de se reproduire.</w:t>
      </w:r>
    </w:p>
    <w:p w:rsidR="00853AED" w:rsidRPr="00853AED" w:rsidRDefault="00853AED" w:rsidP="00853AED">
      <w:pPr>
        <w:pStyle w:val="BodySEAT"/>
        <w:rPr>
          <w:lang w:val="fr-BE"/>
        </w:rPr>
      </w:pPr>
      <w:r w:rsidRPr="00853AED">
        <w:rPr>
          <w:lang w:val="fr-BE"/>
        </w:rPr>
        <w:t xml:space="preserve">Les nouvelles SEAT Ibiza et </w:t>
      </w:r>
      <w:proofErr w:type="spellStart"/>
      <w:r w:rsidRPr="00853AED">
        <w:rPr>
          <w:lang w:val="fr-BE"/>
        </w:rPr>
        <w:t>Arona</w:t>
      </w:r>
      <w:proofErr w:type="spellEnd"/>
      <w:r w:rsidRPr="00853AED">
        <w:rPr>
          <w:lang w:val="fr-BE"/>
        </w:rPr>
        <w:t xml:space="preserve"> sont homologuées dans le strict respect des législations en vigueur, et sont des automobiles sûres. Cependant, la marque recommande à ses clients de ne pas utiliser la place centrale arrière des nouvelles Ibiza et </w:t>
      </w:r>
      <w:proofErr w:type="spellStart"/>
      <w:r w:rsidRPr="00853AED">
        <w:rPr>
          <w:lang w:val="fr-BE"/>
        </w:rPr>
        <w:t>Arona</w:t>
      </w:r>
      <w:proofErr w:type="spellEnd"/>
      <w:r w:rsidRPr="00853AED">
        <w:rPr>
          <w:lang w:val="fr-BE"/>
        </w:rPr>
        <w:t xml:space="preserve"> jusqu'à ce que soit remplacée la fixation de ceinture par la version corrigée. SEAT est actuellement en contact avec les autorités compétentes en vue de la validation finale, puis implémentera la solution tant dans les véhicules déjà sur le marché que sur ceux pro</w:t>
      </w:r>
      <w:r>
        <w:rPr>
          <w:lang w:val="fr-BE"/>
        </w:rPr>
        <w:t>duits dorénavant.</w:t>
      </w:r>
    </w:p>
    <w:p w:rsidR="00853AED" w:rsidRPr="00853AED" w:rsidRDefault="00853AED" w:rsidP="00853AED">
      <w:pPr>
        <w:pStyle w:val="BodySEAT"/>
        <w:rPr>
          <w:lang w:val="fr-BE"/>
        </w:rPr>
      </w:pPr>
      <w:r w:rsidRPr="00853AED">
        <w:rPr>
          <w:lang w:val="fr-BE"/>
        </w:rPr>
        <w:t>SEAT lancera la campagne de rappel au cours des semaines à venir</w:t>
      </w:r>
      <w:r>
        <w:rPr>
          <w:lang w:val="fr-BE"/>
        </w:rPr>
        <w:t>. Les clients se verront adresser</w:t>
      </w:r>
      <w:r w:rsidRPr="00853AED">
        <w:rPr>
          <w:lang w:val="fr-BE"/>
        </w:rPr>
        <w:t xml:space="preserve"> un courrier les invitant à prendre rendez-vous dans leur concession SEAT officielle. La vérification et l'implémentation de la solution technique seront évidemment entièrement gratuites.</w:t>
      </w:r>
    </w:p>
    <w:p w:rsidR="00853AED" w:rsidRPr="00853AED" w:rsidRDefault="00853AED" w:rsidP="00853AED">
      <w:pPr>
        <w:pStyle w:val="BodySEAT"/>
        <w:rPr>
          <w:lang w:val="fr-BE"/>
        </w:rPr>
      </w:pPr>
    </w:p>
    <w:p w:rsidR="00B17335" w:rsidRPr="00257DE4" w:rsidRDefault="00B17335" w:rsidP="00490293">
      <w:pPr>
        <w:pStyle w:val="BodySEAT"/>
        <w:rPr>
          <w:lang w:val="fr-BE"/>
        </w:rPr>
      </w:pPr>
    </w:p>
    <w:p w:rsidR="00B302B5" w:rsidRDefault="00B302B5" w:rsidP="00B302B5">
      <w:pPr>
        <w:rPr>
          <w:sz w:val="24"/>
          <w:lang w:val="fr-BE"/>
        </w:rPr>
      </w:pPr>
    </w:p>
    <w:p w:rsidR="00A26064" w:rsidRDefault="00A26064" w:rsidP="00B302B5">
      <w:pPr>
        <w:ind w:left="567"/>
        <w:rPr>
          <w:b/>
          <w:sz w:val="24"/>
          <w:lang w:val="fr-BE"/>
        </w:rPr>
      </w:pPr>
    </w:p>
    <w:p w:rsidR="00257DE4" w:rsidRPr="00257DE4" w:rsidRDefault="00B302B5" w:rsidP="00B302B5">
      <w:pPr>
        <w:ind w:left="567"/>
        <w:rPr>
          <w:rFonts w:cs="SeatMetaBold"/>
          <w:color w:val="000000"/>
          <w:sz w:val="17"/>
          <w:szCs w:val="17"/>
          <w:lang w:val="fr-BE"/>
        </w:rPr>
      </w:pPr>
      <w:bookmarkStart w:id="0" w:name="_GoBack"/>
      <w:bookmarkEnd w:id="0"/>
      <w:r w:rsidRPr="00B302B5">
        <w:rPr>
          <w:b/>
          <w:sz w:val="24"/>
          <w:lang w:val="fr-BE"/>
        </w:rPr>
        <w:t>S</w:t>
      </w:r>
      <w:r w:rsidR="007C0E9B" w:rsidRPr="007C0E9B">
        <w:rPr>
          <w:rStyle w:val="Emphasis"/>
          <w:b/>
          <w:i w:val="0"/>
          <w:sz w:val="17"/>
          <w:szCs w:val="17"/>
          <w:lang w:val="fr-BE"/>
        </w:rPr>
        <w:t>EAT</w:t>
      </w:r>
      <w:r w:rsidR="007C0E9B"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7C0E9B">
        <w:rPr>
          <w:rStyle w:val="Emphasis"/>
          <w:i w:val="0"/>
          <w:sz w:val="17"/>
          <w:szCs w:val="17"/>
          <w:lang w:val="fr-BE"/>
        </w:rPr>
        <w:t>Arona</w:t>
      </w:r>
      <w:proofErr w:type="spellEnd"/>
      <w:r w:rsidRPr="007C0E9B">
        <w:rPr>
          <w:rStyle w:val="Emphasis"/>
          <w:i w:val="0"/>
          <w:sz w:val="17"/>
          <w:szCs w:val="17"/>
          <w:lang w:val="fr-BE"/>
        </w:rPr>
        <w:t>. Par ailleurs, SEAT construit l'</w:t>
      </w:r>
      <w:proofErr w:type="spellStart"/>
      <w:r w:rsidRPr="007C0E9B">
        <w:rPr>
          <w:rStyle w:val="Emphasis"/>
          <w:i w:val="0"/>
          <w:sz w:val="17"/>
          <w:szCs w:val="17"/>
          <w:lang w:val="fr-BE"/>
        </w:rPr>
        <w:t>Ateca</w:t>
      </w:r>
      <w:proofErr w:type="spellEnd"/>
      <w:r w:rsidRPr="007C0E9B">
        <w:rPr>
          <w:rStyle w:val="Emphasis"/>
          <w:i w:val="0"/>
          <w:sz w:val="17"/>
          <w:szCs w:val="17"/>
          <w:lang w:val="fr-BE"/>
        </w:rPr>
        <w:t xml:space="preserve">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1A" w:rsidRDefault="0091591A" w:rsidP="00B17335">
      <w:pPr>
        <w:spacing w:after="0" w:line="240" w:lineRule="auto"/>
      </w:pPr>
      <w:r>
        <w:separator/>
      </w:r>
    </w:p>
  </w:endnote>
  <w:endnote w:type="continuationSeparator" w:id="0">
    <w:p w:rsidR="0091591A" w:rsidRDefault="0091591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1A" w:rsidRDefault="0091591A" w:rsidP="00B17335">
      <w:pPr>
        <w:spacing w:after="0" w:line="240" w:lineRule="auto"/>
      </w:pPr>
      <w:r>
        <w:separator/>
      </w:r>
    </w:p>
  </w:footnote>
  <w:footnote w:type="continuationSeparator" w:id="0">
    <w:p w:rsidR="0091591A" w:rsidRDefault="0091591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90A"/>
    <w:multiLevelType w:val="hybridMultilevel"/>
    <w:tmpl w:val="55CA8C24"/>
    <w:lvl w:ilvl="0" w:tplc="782491EA">
      <w:start w:val="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1A"/>
    <w:rsid w:val="00074628"/>
    <w:rsid w:val="001020EB"/>
    <w:rsid w:val="00116944"/>
    <w:rsid w:val="00164BEE"/>
    <w:rsid w:val="001C5298"/>
    <w:rsid w:val="001E319B"/>
    <w:rsid w:val="00203A38"/>
    <w:rsid w:val="00257DE4"/>
    <w:rsid w:val="00260D23"/>
    <w:rsid w:val="00336BDB"/>
    <w:rsid w:val="003A7940"/>
    <w:rsid w:val="004353BC"/>
    <w:rsid w:val="0043764B"/>
    <w:rsid w:val="00490293"/>
    <w:rsid w:val="00551C87"/>
    <w:rsid w:val="00646CD7"/>
    <w:rsid w:val="00672882"/>
    <w:rsid w:val="007C0E9B"/>
    <w:rsid w:val="00853AED"/>
    <w:rsid w:val="0091591A"/>
    <w:rsid w:val="0095352D"/>
    <w:rsid w:val="00986AEF"/>
    <w:rsid w:val="009A3163"/>
    <w:rsid w:val="009E72A2"/>
    <w:rsid w:val="00A26064"/>
    <w:rsid w:val="00B0693D"/>
    <w:rsid w:val="00B17335"/>
    <w:rsid w:val="00B302B5"/>
    <w:rsid w:val="00B315BA"/>
    <w:rsid w:val="00B77A7A"/>
    <w:rsid w:val="00BB0C2A"/>
    <w:rsid w:val="00CC72F7"/>
    <w:rsid w:val="00D00EE2"/>
    <w:rsid w:val="00D0605A"/>
    <w:rsid w:val="00DC59C1"/>
    <w:rsid w:val="00DF7F3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35701"/>
  <w15:chartTrackingRefBased/>
  <w15:docId w15:val="{1A32261D-5D4D-4605-BA23-F304216E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ListParagraph">
    <w:name w:val="List Paragraph"/>
    <w:basedOn w:val="Normal"/>
    <w:uiPriority w:val="34"/>
    <w:qFormat/>
    <w:rsid w:val="0085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2</cp:revision>
  <dcterms:created xsi:type="dcterms:W3CDTF">2018-05-11T23:34:00Z</dcterms:created>
  <dcterms:modified xsi:type="dcterms:W3CDTF">2018-05-11T23:34:00Z</dcterms:modified>
</cp:coreProperties>
</file>