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A49AE" w14:textId="1C2E0598" w:rsidR="00653116" w:rsidRDefault="000644D1" w:rsidP="00653116">
      <w:pPr>
        <w:spacing w:after="0" w:line="360" w:lineRule="auto"/>
        <w:rPr>
          <w:rFonts w:ascii="Arial" w:hAnsi="Arial" w:cs="Arial"/>
          <w:b/>
          <w:bCs/>
          <w:sz w:val="24"/>
          <w:szCs w:val="24"/>
        </w:rPr>
      </w:pPr>
      <w:r>
        <w:rPr>
          <w:rFonts w:ascii="Arial" w:hAnsi="Arial" w:cs="Arial"/>
          <w:b/>
          <w:bCs/>
          <w:noProof/>
          <w:sz w:val="24"/>
          <w:szCs w:val="24"/>
        </w:rPr>
        <w:drawing>
          <wp:inline distT="0" distB="0" distL="0" distR="0" wp14:anchorId="2C994900" wp14:editId="100BA09C">
            <wp:extent cx="5486400" cy="4107180"/>
            <wp:effectExtent l="0" t="0" r="0" b="0"/>
            <wp:docPr id="900036575" name="Picture 1" descr="A building with many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36575" name="Picture 1" descr="A building with many window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4107180"/>
                    </a:xfrm>
                    <a:prstGeom prst="rect">
                      <a:avLst/>
                    </a:prstGeom>
                  </pic:spPr>
                </pic:pic>
              </a:graphicData>
            </a:graphic>
          </wp:inline>
        </w:drawing>
      </w:r>
      <w:r w:rsidR="000858F2">
        <w:rPr>
          <w:rFonts w:ascii="Arial" w:hAnsi="Arial" w:cs="Arial"/>
          <w:b/>
          <w:bCs/>
          <w:sz w:val="24"/>
          <w:szCs w:val="24"/>
        </w:rPr>
        <w:br/>
      </w:r>
    </w:p>
    <w:p w14:paraId="33B32C5E" w14:textId="77777777" w:rsidR="002A18CB" w:rsidRDefault="002A18CB" w:rsidP="000D6978">
      <w:pPr>
        <w:spacing w:after="0" w:line="360" w:lineRule="auto"/>
        <w:rPr>
          <w:rFonts w:ascii="Arial" w:hAnsi="Arial" w:cs="Arial"/>
          <w:b/>
          <w:bCs/>
          <w:sz w:val="24"/>
          <w:szCs w:val="24"/>
          <w:lang w:val="de-DE"/>
        </w:rPr>
      </w:pPr>
      <w:r w:rsidRPr="002A18CB">
        <w:rPr>
          <w:rFonts w:ascii="Arial" w:hAnsi="Arial" w:cs="Arial"/>
          <w:b/>
          <w:bCs/>
          <w:sz w:val="24"/>
          <w:szCs w:val="24"/>
          <w:lang w:val="de-DE"/>
        </w:rPr>
        <w:t>Das Pacific Symphony Orchestra stattet seine Aufführungen mit 40 Neumann Miniatur-Clip-Mikrofonen aus</w:t>
      </w:r>
    </w:p>
    <w:p w14:paraId="6FBF3C9F" w14:textId="0A21D475" w:rsidR="0026061F" w:rsidRPr="000D6978" w:rsidRDefault="009C4A11" w:rsidP="000D6978">
      <w:pPr>
        <w:spacing w:after="0" w:line="360" w:lineRule="auto"/>
        <w:rPr>
          <w:rFonts w:ascii="Arial" w:hAnsi="Arial" w:cs="Arial"/>
          <w:b/>
          <w:bCs/>
          <w:color w:val="000000" w:themeColor="text1"/>
          <w:sz w:val="18"/>
          <w:szCs w:val="18"/>
          <w:lang w:val="de-DE"/>
        </w:rPr>
      </w:pPr>
      <w:r w:rsidRPr="000D6978">
        <w:rPr>
          <w:lang w:val="de-DE"/>
        </w:rPr>
        <w:br/>
      </w:r>
      <w:r w:rsidR="00442923" w:rsidRPr="00442923">
        <w:rPr>
          <w:rFonts w:ascii="Arial" w:hAnsi="Arial" w:cs="Arial"/>
          <w:b/>
          <w:bCs/>
          <w:color w:val="000000" w:themeColor="text1"/>
          <w:sz w:val="18"/>
          <w:szCs w:val="18"/>
          <w:lang w:val="de-DE"/>
        </w:rPr>
        <w:t xml:space="preserve">Nach dem Test der MCM 114 </w:t>
      </w:r>
      <w:proofErr w:type="spellStart"/>
      <w:r w:rsidR="00442923" w:rsidRPr="00442923">
        <w:rPr>
          <w:rFonts w:ascii="Arial" w:hAnsi="Arial" w:cs="Arial"/>
          <w:b/>
          <w:bCs/>
          <w:color w:val="000000" w:themeColor="text1"/>
          <w:sz w:val="18"/>
          <w:szCs w:val="18"/>
          <w:lang w:val="de-DE"/>
        </w:rPr>
        <w:t>Acoustic</w:t>
      </w:r>
      <w:proofErr w:type="spellEnd"/>
      <w:r w:rsidR="00442923" w:rsidRPr="00442923">
        <w:rPr>
          <w:rFonts w:ascii="Arial" w:hAnsi="Arial" w:cs="Arial"/>
          <w:b/>
          <w:bCs/>
          <w:color w:val="000000" w:themeColor="text1"/>
          <w:sz w:val="18"/>
          <w:szCs w:val="18"/>
          <w:lang w:val="de-DE"/>
        </w:rPr>
        <w:t xml:space="preserve"> Instrument Sets waren </w:t>
      </w:r>
      <w:r w:rsidR="00442923">
        <w:rPr>
          <w:rFonts w:ascii="Arial" w:hAnsi="Arial" w:cs="Arial"/>
          <w:b/>
          <w:bCs/>
          <w:color w:val="000000" w:themeColor="text1"/>
          <w:sz w:val="18"/>
          <w:szCs w:val="18"/>
          <w:lang w:val="de-DE"/>
        </w:rPr>
        <w:t>„</w:t>
      </w:r>
      <w:r w:rsidR="00442923" w:rsidRPr="00442923">
        <w:rPr>
          <w:rFonts w:ascii="Arial" w:hAnsi="Arial" w:cs="Arial"/>
          <w:b/>
          <w:bCs/>
          <w:color w:val="000000" w:themeColor="text1"/>
          <w:sz w:val="18"/>
          <w:szCs w:val="18"/>
          <w:lang w:val="de-DE"/>
        </w:rPr>
        <w:t>alle sofort begeistert</w:t>
      </w:r>
      <w:r w:rsidR="00442923">
        <w:rPr>
          <w:rFonts w:ascii="Arial" w:hAnsi="Arial" w:cs="Arial"/>
          <w:b/>
          <w:bCs/>
          <w:color w:val="000000" w:themeColor="text1"/>
          <w:sz w:val="18"/>
          <w:szCs w:val="18"/>
          <w:lang w:val="de-DE"/>
        </w:rPr>
        <w:t>“</w:t>
      </w:r>
      <w:r w:rsidR="00442923" w:rsidRPr="00442923">
        <w:rPr>
          <w:rFonts w:ascii="Arial" w:hAnsi="Arial" w:cs="Arial"/>
          <w:b/>
          <w:bCs/>
          <w:color w:val="000000" w:themeColor="text1"/>
          <w:sz w:val="18"/>
          <w:szCs w:val="18"/>
          <w:lang w:val="de-DE"/>
        </w:rPr>
        <w:t xml:space="preserve">, so John Downey, der leitende Toningenieur des größten neu gegründeten US-Orchesters der </w:t>
      </w:r>
      <w:proofErr w:type="spellStart"/>
      <w:r w:rsidR="00442923" w:rsidRPr="00442923">
        <w:rPr>
          <w:rFonts w:ascii="Arial" w:hAnsi="Arial" w:cs="Arial"/>
          <w:b/>
          <w:bCs/>
          <w:color w:val="000000" w:themeColor="text1"/>
          <w:sz w:val="18"/>
          <w:szCs w:val="18"/>
          <w:lang w:val="de-DE"/>
        </w:rPr>
        <w:t>letzen</w:t>
      </w:r>
      <w:proofErr w:type="spellEnd"/>
      <w:r w:rsidR="00442923" w:rsidRPr="00442923">
        <w:rPr>
          <w:rFonts w:ascii="Arial" w:hAnsi="Arial" w:cs="Arial"/>
          <w:b/>
          <w:bCs/>
          <w:color w:val="000000" w:themeColor="text1"/>
          <w:sz w:val="18"/>
          <w:szCs w:val="18"/>
          <w:lang w:val="de-DE"/>
        </w:rPr>
        <w:t xml:space="preserve"> 50 Jahre, </w:t>
      </w:r>
      <w:r w:rsidR="00442923">
        <w:rPr>
          <w:rFonts w:ascii="Arial" w:hAnsi="Arial" w:cs="Arial"/>
          <w:b/>
          <w:bCs/>
          <w:color w:val="000000" w:themeColor="text1"/>
          <w:sz w:val="18"/>
          <w:szCs w:val="18"/>
          <w:lang w:val="de-DE"/>
        </w:rPr>
        <w:t>„</w:t>
      </w:r>
      <w:r w:rsidR="00442923" w:rsidRPr="00442923">
        <w:rPr>
          <w:rFonts w:ascii="Arial" w:hAnsi="Arial" w:cs="Arial"/>
          <w:b/>
          <w:bCs/>
          <w:color w:val="000000" w:themeColor="text1"/>
          <w:sz w:val="18"/>
          <w:szCs w:val="18"/>
          <w:lang w:val="de-DE"/>
        </w:rPr>
        <w:t>somit fiel die Entscheidung wirklich leicht.</w:t>
      </w:r>
      <w:r w:rsidR="00442923">
        <w:rPr>
          <w:rFonts w:ascii="Arial" w:hAnsi="Arial" w:cs="Arial"/>
          <w:b/>
          <w:bCs/>
          <w:color w:val="000000" w:themeColor="text1"/>
          <w:sz w:val="18"/>
          <w:szCs w:val="18"/>
          <w:lang w:val="de-DE"/>
        </w:rPr>
        <w:t>“</w:t>
      </w:r>
    </w:p>
    <w:p w14:paraId="56C3E33E" w14:textId="77777777" w:rsidR="000D6978" w:rsidRPr="000D6978" w:rsidRDefault="000D6978" w:rsidP="000D6978">
      <w:pPr>
        <w:spacing w:after="0" w:line="360" w:lineRule="auto"/>
        <w:rPr>
          <w:rFonts w:ascii="Arial" w:hAnsi="Arial" w:cs="Arial"/>
          <w:b/>
          <w:bCs/>
          <w:color w:val="808080" w:themeColor="background1" w:themeShade="80"/>
          <w:sz w:val="18"/>
          <w:szCs w:val="18"/>
          <w:lang w:val="de-DE"/>
        </w:rPr>
      </w:pPr>
    </w:p>
    <w:p w14:paraId="0CD76F89" w14:textId="77777777" w:rsidR="00084606" w:rsidRDefault="00084606" w:rsidP="0053535C">
      <w:pPr>
        <w:spacing w:after="120" w:line="276" w:lineRule="auto"/>
        <w:ind w:right="-284"/>
        <w:rPr>
          <w:rFonts w:ascii="Arial" w:hAnsi="Arial" w:cs="Arial"/>
          <w:b/>
          <w:bCs/>
          <w:i/>
          <w:iCs/>
          <w:sz w:val="18"/>
          <w:szCs w:val="18"/>
          <w:lang w:val="de-DE"/>
        </w:rPr>
      </w:pPr>
      <w:r w:rsidRPr="00084606">
        <w:rPr>
          <w:rFonts w:ascii="Arial" w:hAnsi="Arial" w:cs="Arial"/>
          <w:b/>
          <w:bCs/>
          <w:i/>
          <w:iCs/>
          <w:sz w:val="18"/>
          <w:szCs w:val="18"/>
          <w:lang w:val="de-DE"/>
        </w:rPr>
        <w:t>Costa Mesa, Kalifornien, 14. Januar 2025 – Das Pacific Symphony Orchestra konnte bei seinem „</w:t>
      </w:r>
      <w:proofErr w:type="spellStart"/>
      <w:r w:rsidRPr="00084606">
        <w:rPr>
          <w:rFonts w:ascii="Arial" w:hAnsi="Arial" w:cs="Arial"/>
          <w:b/>
          <w:bCs/>
          <w:i/>
          <w:iCs/>
          <w:sz w:val="18"/>
          <w:szCs w:val="18"/>
          <w:lang w:val="de-DE"/>
        </w:rPr>
        <w:t>Fourth</w:t>
      </w:r>
      <w:proofErr w:type="spellEnd"/>
      <w:r w:rsidRPr="00084606">
        <w:rPr>
          <w:rFonts w:ascii="Arial" w:hAnsi="Arial" w:cs="Arial"/>
          <w:b/>
          <w:bCs/>
          <w:i/>
          <w:iCs/>
          <w:sz w:val="18"/>
          <w:szCs w:val="18"/>
          <w:lang w:val="de-DE"/>
        </w:rPr>
        <w:t xml:space="preserve"> </w:t>
      </w:r>
      <w:proofErr w:type="spellStart"/>
      <w:r w:rsidRPr="00084606">
        <w:rPr>
          <w:rFonts w:ascii="Arial" w:hAnsi="Arial" w:cs="Arial"/>
          <w:b/>
          <w:bCs/>
          <w:i/>
          <w:iCs/>
          <w:sz w:val="18"/>
          <w:szCs w:val="18"/>
          <w:lang w:val="de-DE"/>
        </w:rPr>
        <w:t>of</w:t>
      </w:r>
      <w:proofErr w:type="spellEnd"/>
      <w:r w:rsidRPr="00084606">
        <w:rPr>
          <w:rFonts w:ascii="Arial" w:hAnsi="Arial" w:cs="Arial"/>
          <w:b/>
          <w:bCs/>
          <w:i/>
          <w:iCs/>
          <w:sz w:val="18"/>
          <w:szCs w:val="18"/>
          <w:lang w:val="de-DE"/>
        </w:rPr>
        <w:t xml:space="preserve"> </w:t>
      </w:r>
      <w:proofErr w:type="spellStart"/>
      <w:r w:rsidRPr="00084606">
        <w:rPr>
          <w:rFonts w:ascii="Arial" w:hAnsi="Arial" w:cs="Arial"/>
          <w:b/>
          <w:bCs/>
          <w:i/>
          <w:iCs/>
          <w:sz w:val="18"/>
          <w:szCs w:val="18"/>
          <w:lang w:val="de-DE"/>
        </w:rPr>
        <w:t>July</w:t>
      </w:r>
      <w:proofErr w:type="spellEnd"/>
      <w:r w:rsidRPr="00084606">
        <w:rPr>
          <w:rFonts w:ascii="Arial" w:hAnsi="Arial" w:cs="Arial"/>
          <w:b/>
          <w:bCs/>
          <w:i/>
          <w:iCs/>
          <w:sz w:val="18"/>
          <w:szCs w:val="18"/>
          <w:lang w:val="de-DE"/>
        </w:rPr>
        <w:t xml:space="preserve"> Spectacular“ 2024 gleich mehrere Premieren feiern: Das Orchester eröffnete sein neues Sommerquartier mit einem Set brandneuer Neumann MCM Miniatur-Clip-Mikrofone. Die fünf Konzerte umfassende Sommerserie im Great Park Live in Irvine, Kalifornien, markierte das Live-Debüt der 40 Neumann MCM 114 Akustik-Instrumentensets von Pacific Symphony, die alle mit KK 14 Nierenkapseln ausgestattet sind.</w:t>
      </w:r>
    </w:p>
    <w:p w14:paraId="2C8D09E4" w14:textId="77777777" w:rsidR="00C83B47" w:rsidRDefault="00C83B47" w:rsidP="0053535C">
      <w:pPr>
        <w:spacing w:after="120" w:line="276" w:lineRule="auto"/>
        <w:ind w:right="-284"/>
        <w:rPr>
          <w:rFonts w:ascii="Arial" w:hAnsi="Arial" w:cs="Arial"/>
          <w:sz w:val="18"/>
          <w:szCs w:val="18"/>
          <w:lang w:val="de-DE"/>
        </w:rPr>
      </w:pPr>
      <w:r w:rsidRPr="00C83B47">
        <w:rPr>
          <w:rFonts w:ascii="Arial" w:hAnsi="Arial" w:cs="Arial"/>
          <w:sz w:val="18"/>
          <w:szCs w:val="18"/>
          <w:lang w:val="de-DE"/>
        </w:rPr>
        <w:t xml:space="preserve">Da das Pacific Symphony Orchestra kurz </w:t>
      </w:r>
      <w:proofErr w:type="gramStart"/>
      <w:r w:rsidRPr="00C83B47">
        <w:rPr>
          <w:rFonts w:ascii="Arial" w:hAnsi="Arial" w:cs="Arial"/>
          <w:sz w:val="18"/>
          <w:szCs w:val="18"/>
          <w:lang w:val="de-DE"/>
        </w:rPr>
        <w:t>davor stand</w:t>
      </w:r>
      <w:proofErr w:type="gramEnd"/>
      <w:r w:rsidRPr="00C83B47">
        <w:rPr>
          <w:rFonts w:ascii="Arial" w:hAnsi="Arial" w:cs="Arial"/>
          <w:sz w:val="18"/>
          <w:szCs w:val="18"/>
          <w:lang w:val="de-DE"/>
        </w:rPr>
        <w:t xml:space="preserve">, sich mit seinem neuen Equipment-Ausstatter Apex Audio in einem neuen Freilicht-Amphitheater für die Sommerserie einzurichten, beschloss die Organisation, neue Instrumentenmikrofone anzuschaffen, berichtet John Downey, leitender Toningenieur des Orchesters in der Renée and Henry </w:t>
      </w:r>
      <w:proofErr w:type="spellStart"/>
      <w:r w:rsidRPr="00C83B47">
        <w:rPr>
          <w:rFonts w:ascii="Arial" w:hAnsi="Arial" w:cs="Arial"/>
          <w:sz w:val="18"/>
          <w:szCs w:val="18"/>
          <w:lang w:val="de-DE"/>
        </w:rPr>
        <w:t>Segerstrom</w:t>
      </w:r>
      <w:proofErr w:type="spellEnd"/>
      <w:r w:rsidRPr="00C83B47">
        <w:rPr>
          <w:rFonts w:ascii="Arial" w:hAnsi="Arial" w:cs="Arial"/>
          <w:sz w:val="18"/>
          <w:szCs w:val="18"/>
          <w:lang w:val="de-DE"/>
        </w:rPr>
        <w:t xml:space="preserve"> Concert Hall. Der renommierte Orchestermusik- und Konzertmischer Shawn Murphy, der jedes Jahr das </w:t>
      </w:r>
      <w:proofErr w:type="spellStart"/>
      <w:r w:rsidRPr="00C83B47">
        <w:rPr>
          <w:rFonts w:ascii="Arial" w:hAnsi="Arial" w:cs="Arial"/>
          <w:sz w:val="18"/>
          <w:szCs w:val="18"/>
          <w:lang w:val="de-DE"/>
        </w:rPr>
        <w:t>Openair</w:t>
      </w:r>
      <w:proofErr w:type="spellEnd"/>
      <w:r w:rsidRPr="00C83B47">
        <w:rPr>
          <w:rFonts w:ascii="Arial" w:hAnsi="Arial" w:cs="Arial"/>
          <w:sz w:val="18"/>
          <w:szCs w:val="18"/>
          <w:lang w:val="de-DE"/>
        </w:rPr>
        <w:t>-Sommerprogramm des Pacific Symphony mischt, empfahl dem Orchester, das MCM 114 Set von Neumann in Betracht zu ziehen.</w:t>
      </w:r>
    </w:p>
    <w:p w14:paraId="1FBBA882" w14:textId="1ED41367" w:rsidR="000D6978" w:rsidRDefault="00C25875" w:rsidP="0053535C">
      <w:pPr>
        <w:spacing w:after="120" w:line="276" w:lineRule="auto"/>
        <w:ind w:right="-284"/>
        <w:rPr>
          <w:rFonts w:ascii="Arial" w:hAnsi="Arial" w:cs="Arial"/>
          <w:sz w:val="18"/>
          <w:szCs w:val="18"/>
          <w:lang w:val="de-DE"/>
        </w:rPr>
      </w:pPr>
      <w:r w:rsidRPr="00C25875">
        <w:rPr>
          <w:rFonts w:ascii="Arial" w:hAnsi="Arial" w:cs="Arial"/>
          <w:sz w:val="18"/>
          <w:szCs w:val="18"/>
          <w:lang w:val="de-DE"/>
        </w:rPr>
        <w:t xml:space="preserve">Das 1978 gegründete Pacific Symphony ist das größte Orchester, das in den letzten 50 Jahren in den USA gegründet wurde, und ist seit 1986 das Hausorchester des </w:t>
      </w:r>
      <w:proofErr w:type="spellStart"/>
      <w:r w:rsidRPr="00C25875">
        <w:rPr>
          <w:rFonts w:ascii="Arial" w:hAnsi="Arial" w:cs="Arial"/>
          <w:sz w:val="18"/>
          <w:szCs w:val="18"/>
          <w:lang w:val="de-DE"/>
        </w:rPr>
        <w:t>Segerstrom</w:t>
      </w:r>
      <w:proofErr w:type="spellEnd"/>
      <w:r w:rsidRPr="00C25875">
        <w:rPr>
          <w:rFonts w:ascii="Arial" w:hAnsi="Arial" w:cs="Arial"/>
          <w:sz w:val="18"/>
          <w:szCs w:val="18"/>
          <w:lang w:val="de-DE"/>
        </w:rPr>
        <w:t xml:space="preserve"> Center </w:t>
      </w:r>
      <w:proofErr w:type="spellStart"/>
      <w:r w:rsidRPr="00C25875">
        <w:rPr>
          <w:rFonts w:ascii="Arial" w:hAnsi="Arial" w:cs="Arial"/>
          <w:sz w:val="18"/>
          <w:szCs w:val="18"/>
          <w:lang w:val="de-DE"/>
        </w:rPr>
        <w:t>for</w:t>
      </w:r>
      <w:proofErr w:type="spellEnd"/>
      <w:r w:rsidRPr="00C25875">
        <w:rPr>
          <w:rFonts w:ascii="Arial" w:hAnsi="Arial" w:cs="Arial"/>
          <w:sz w:val="18"/>
          <w:szCs w:val="18"/>
          <w:lang w:val="de-DE"/>
        </w:rPr>
        <w:t xml:space="preserve"> </w:t>
      </w:r>
      <w:proofErr w:type="spellStart"/>
      <w:r w:rsidRPr="00C25875">
        <w:rPr>
          <w:rFonts w:ascii="Arial" w:hAnsi="Arial" w:cs="Arial"/>
          <w:sz w:val="18"/>
          <w:szCs w:val="18"/>
          <w:lang w:val="de-DE"/>
        </w:rPr>
        <w:t>the</w:t>
      </w:r>
      <w:proofErr w:type="spellEnd"/>
      <w:r w:rsidRPr="00C25875">
        <w:rPr>
          <w:rFonts w:ascii="Arial" w:hAnsi="Arial" w:cs="Arial"/>
          <w:sz w:val="18"/>
          <w:szCs w:val="18"/>
          <w:lang w:val="de-DE"/>
        </w:rPr>
        <w:t xml:space="preserve"> Arts (ehemals The Orange County Performing Arts Center) in Costa Mesa, Kalifornien. Im Jahr 2006 zog das Symphonieorchester </w:t>
      </w:r>
      <w:r w:rsidRPr="00C25875">
        <w:rPr>
          <w:rFonts w:ascii="Arial" w:hAnsi="Arial" w:cs="Arial"/>
          <w:sz w:val="18"/>
          <w:szCs w:val="18"/>
          <w:lang w:val="de-DE"/>
        </w:rPr>
        <w:lastRenderedPageBreak/>
        <w:t xml:space="preserve">in die Renée and Henry </w:t>
      </w:r>
      <w:proofErr w:type="spellStart"/>
      <w:r w:rsidRPr="00C25875">
        <w:rPr>
          <w:rFonts w:ascii="Arial" w:hAnsi="Arial" w:cs="Arial"/>
          <w:sz w:val="18"/>
          <w:szCs w:val="18"/>
          <w:lang w:val="de-DE"/>
        </w:rPr>
        <w:t>Segerstrom</w:t>
      </w:r>
      <w:proofErr w:type="spellEnd"/>
      <w:r w:rsidRPr="00C25875">
        <w:rPr>
          <w:rFonts w:ascii="Arial" w:hAnsi="Arial" w:cs="Arial"/>
          <w:sz w:val="18"/>
          <w:szCs w:val="18"/>
          <w:lang w:val="de-DE"/>
        </w:rPr>
        <w:t xml:space="preserve"> Concert Hall, die für ihre erstklassige Akustik bekannt ist. Das Orchester gibt jedes Jahr mehr als 100 Konzerte und Veranstaltungen.</w:t>
      </w:r>
    </w:p>
    <w:p w14:paraId="36BBE04F" w14:textId="77777777" w:rsidR="00C25875" w:rsidRPr="000D6978" w:rsidRDefault="00C25875" w:rsidP="0053535C">
      <w:pPr>
        <w:spacing w:after="120" w:line="276" w:lineRule="auto"/>
        <w:ind w:right="-284"/>
        <w:rPr>
          <w:rFonts w:ascii="Arial" w:hAnsi="Arial" w:cs="Arial"/>
          <w:sz w:val="18"/>
          <w:szCs w:val="18"/>
          <w:lang w:val="de-DE"/>
        </w:rPr>
      </w:pPr>
    </w:p>
    <w:p w14:paraId="44233EA6" w14:textId="737D0F2A" w:rsidR="000644D1" w:rsidRDefault="000644D1" w:rsidP="0053535C">
      <w:pPr>
        <w:spacing w:after="120" w:line="276" w:lineRule="auto"/>
        <w:ind w:right="-284"/>
        <w:rPr>
          <w:rFonts w:ascii="Arial" w:hAnsi="Arial" w:cs="Arial"/>
          <w:sz w:val="18"/>
          <w:szCs w:val="18"/>
        </w:rPr>
      </w:pPr>
      <w:r>
        <w:rPr>
          <w:rFonts w:ascii="Arial" w:hAnsi="Arial" w:cs="Arial"/>
          <w:noProof/>
          <w:sz w:val="18"/>
          <w:szCs w:val="18"/>
        </w:rPr>
        <w:drawing>
          <wp:inline distT="0" distB="0" distL="0" distR="0" wp14:anchorId="3C216AA8" wp14:editId="436EE31D">
            <wp:extent cx="5486400" cy="4107180"/>
            <wp:effectExtent l="0" t="0" r="0" b="0"/>
            <wp:docPr id="255303480" name="Picture 2" descr="A fountain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03480" name="Picture 2" descr="A fountain in front of a building&#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4107180"/>
                    </a:xfrm>
                    <a:prstGeom prst="rect">
                      <a:avLst/>
                    </a:prstGeom>
                  </pic:spPr>
                </pic:pic>
              </a:graphicData>
            </a:graphic>
          </wp:inline>
        </w:drawing>
      </w:r>
    </w:p>
    <w:p w14:paraId="09A6917E" w14:textId="038F17D1" w:rsidR="000644D1" w:rsidRDefault="0086579B" w:rsidP="0086579B">
      <w:pPr>
        <w:spacing w:after="120" w:line="276" w:lineRule="auto"/>
        <w:ind w:right="-284"/>
        <w:jc w:val="center"/>
        <w:rPr>
          <w:rFonts w:ascii="Sennheiser Office" w:hAnsi="Sennheiser Office"/>
          <w:i/>
          <w:iCs/>
          <w:color w:val="000000"/>
          <w:sz w:val="16"/>
          <w:szCs w:val="16"/>
          <w:lang w:val="de-DE"/>
        </w:rPr>
      </w:pPr>
      <w:r w:rsidRPr="0086579B">
        <w:rPr>
          <w:rFonts w:ascii="Sennheiser Office" w:hAnsi="Sennheiser Office"/>
          <w:i/>
          <w:iCs/>
          <w:color w:val="000000"/>
          <w:sz w:val="16"/>
          <w:szCs w:val="16"/>
          <w:lang w:val="de-DE"/>
        </w:rPr>
        <w:t xml:space="preserve">Renée and Henry </w:t>
      </w:r>
      <w:proofErr w:type="spellStart"/>
      <w:r w:rsidRPr="0086579B">
        <w:rPr>
          <w:rFonts w:ascii="Sennheiser Office" w:hAnsi="Sennheiser Office"/>
          <w:i/>
          <w:iCs/>
          <w:color w:val="000000"/>
          <w:sz w:val="16"/>
          <w:szCs w:val="16"/>
          <w:lang w:val="de-DE"/>
        </w:rPr>
        <w:t>Segerstrom</w:t>
      </w:r>
      <w:proofErr w:type="spellEnd"/>
      <w:r w:rsidRPr="0086579B">
        <w:rPr>
          <w:rFonts w:ascii="Sennheiser Office" w:hAnsi="Sennheiser Office"/>
          <w:i/>
          <w:iCs/>
          <w:color w:val="000000"/>
          <w:sz w:val="16"/>
          <w:szCs w:val="16"/>
          <w:lang w:val="de-DE"/>
        </w:rPr>
        <w:t xml:space="preserve"> Concert Hall, mit freundlicher Genehmigung von Pacific Symphony</w:t>
      </w:r>
    </w:p>
    <w:p w14:paraId="1D00AC03" w14:textId="77777777" w:rsidR="0086579B" w:rsidRPr="0086579B" w:rsidRDefault="0086579B" w:rsidP="0053535C">
      <w:pPr>
        <w:spacing w:after="120" w:line="276" w:lineRule="auto"/>
        <w:ind w:right="-284"/>
        <w:rPr>
          <w:rFonts w:ascii="Arial" w:hAnsi="Arial" w:cs="Arial"/>
          <w:sz w:val="18"/>
          <w:szCs w:val="18"/>
          <w:lang w:val="de-DE"/>
        </w:rPr>
      </w:pPr>
    </w:p>
    <w:p w14:paraId="199D1C99" w14:textId="77777777" w:rsidR="0029063B" w:rsidRPr="0029063B" w:rsidRDefault="0029063B" w:rsidP="0029063B">
      <w:pPr>
        <w:spacing w:after="120" w:line="276" w:lineRule="auto"/>
        <w:ind w:right="-284"/>
        <w:rPr>
          <w:rFonts w:ascii="Arial" w:hAnsi="Arial" w:cs="Arial"/>
          <w:sz w:val="18"/>
          <w:szCs w:val="18"/>
          <w:lang w:val="de-DE"/>
        </w:rPr>
      </w:pPr>
      <w:r w:rsidRPr="0029063B">
        <w:rPr>
          <w:rFonts w:ascii="Arial" w:hAnsi="Arial" w:cs="Arial"/>
          <w:sz w:val="18"/>
          <w:szCs w:val="18"/>
          <w:lang w:val="de-DE"/>
        </w:rPr>
        <w:t xml:space="preserve">„Wir haben von unserem Lieferanten Apex Audio in Huntington Beach ein Demo-Paket erhalten, und einige der Musiker haben das MCM 114 getestet und ihre Meinung dazu abgegeben“, erinnert sich Downey. Er arbeitet seit etwas mehr als 25 Jahren im </w:t>
      </w:r>
      <w:proofErr w:type="spellStart"/>
      <w:r w:rsidRPr="0029063B">
        <w:rPr>
          <w:rFonts w:ascii="Arial" w:hAnsi="Arial" w:cs="Arial"/>
          <w:sz w:val="18"/>
          <w:szCs w:val="18"/>
          <w:lang w:val="de-DE"/>
        </w:rPr>
        <w:t>Segerstrom</w:t>
      </w:r>
      <w:proofErr w:type="spellEnd"/>
      <w:r w:rsidRPr="0029063B">
        <w:rPr>
          <w:rFonts w:ascii="Arial" w:hAnsi="Arial" w:cs="Arial"/>
          <w:sz w:val="18"/>
          <w:szCs w:val="18"/>
          <w:lang w:val="de-DE"/>
        </w:rPr>
        <w:t xml:space="preserve"> Center und ist seit 2014 leitender Toningenieur und Hauptmischer des Orchesters. „Alle waren sofort begeistert, somit fiel die Entscheidung wirklich leicht.“</w:t>
      </w:r>
    </w:p>
    <w:p w14:paraId="3B5EE76F" w14:textId="77777777" w:rsidR="0029063B" w:rsidRPr="0029063B" w:rsidRDefault="0029063B" w:rsidP="0029063B">
      <w:pPr>
        <w:spacing w:after="120" w:line="276" w:lineRule="auto"/>
        <w:ind w:right="-284"/>
        <w:rPr>
          <w:rFonts w:ascii="Arial" w:hAnsi="Arial" w:cs="Arial"/>
          <w:sz w:val="18"/>
          <w:szCs w:val="18"/>
          <w:lang w:val="de-DE"/>
        </w:rPr>
      </w:pPr>
      <w:r w:rsidRPr="0029063B">
        <w:rPr>
          <w:rFonts w:ascii="Arial" w:hAnsi="Arial" w:cs="Arial"/>
          <w:sz w:val="18"/>
          <w:szCs w:val="18"/>
          <w:lang w:val="de-DE"/>
        </w:rPr>
        <w:t xml:space="preserve">In der </w:t>
      </w:r>
      <w:proofErr w:type="spellStart"/>
      <w:r w:rsidRPr="0029063B">
        <w:rPr>
          <w:rFonts w:ascii="Arial" w:hAnsi="Arial" w:cs="Arial"/>
          <w:sz w:val="18"/>
          <w:szCs w:val="18"/>
          <w:lang w:val="de-DE"/>
        </w:rPr>
        <w:t>Segerstrom</w:t>
      </w:r>
      <w:proofErr w:type="spellEnd"/>
      <w:r w:rsidRPr="0029063B">
        <w:rPr>
          <w:rFonts w:ascii="Arial" w:hAnsi="Arial" w:cs="Arial"/>
          <w:sz w:val="18"/>
          <w:szCs w:val="18"/>
          <w:lang w:val="de-DE"/>
        </w:rPr>
        <w:t xml:space="preserve"> Concert Hall gebe es einige Neumann-Mikrofone, und das Pacific Symphony habe vor Jahren einige dynamische Sennheiser MD 421-Mikrofone gekauft. Aber dies war die bisher größte Anschaffung von Neumann-Produkten durch das Orchester. „Wir haben schließlich 40 MCM 114 mit verschiedenen Halterungen gekauft. Wir nutzen sie in unserer gesamten Streichersektion.“ In der Regel besteht die Streichersektion des Orchesters aus 12 ersten Violinen, 10 zweiten Violinen, acht Bratschen, sechs Celli und vier Kontrabässen.</w:t>
      </w:r>
    </w:p>
    <w:p w14:paraId="42E15C99" w14:textId="77777777" w:rsidR="0029063B" w:rsidRPr="0029063B" w:rsidRDefault="0029063B" w:rsidP="0029063B">
      <w:pPr>
        <w:spacing w:after="120" w:line="276" w:lineRule="auto"/>
        <w:ind w:right="-284"/>
        <w:rPr>
          <w:rFonts w:ascii="Arial" w:hAnsi="Arial" w:cs="Arial"/>
          <w:sz w:val="18"/>
          <w:szCs w:val="18"/>
          <w:lang w:val="de-DE"/>
        </w:rPr>
      </w:pPr>
      <w:r w:rsidRPr="0029063B">
        <w:rPr>
          <w:rFonts w:ascii="Arial" w:hAnsi="Arial" w:cs="Arial"/>
          <w:sz w:val="18"/>
          <w:szCs w:val="18"/>
          <w:lang w:val="de-DE"/>
        </w:rPr>
        <w:t>Die Kapsel KK 14 wurde für die Nahmikrofonierung entwickelt und eignet sich mit ihrem hohen Grenzschalldruckpegel und geringen Eigenrauschen für akustische Instrumente aller Art. „Sie ist linear und sauber. Sie ist klar, wo sie sein muss, und sie ist tief und voll, wo sie sein muss“, sagt Downey. „Der Klang ist sehr vorhersehbar und wirklich transparent, sodass man fast nichts tun muss und es sofort großartig klingt. Wir haben ein Hochpassfilter hinzugefügt, aber es gibt nicht viel zu tun, was den Arbeitsablauf reibungslos und schnell macht. Die Kapsel klingt großartig und erfüllt alle Erwartungen an die Marke Neumann.“</w:t>
      </w:r>
    </w:p>
    <w:p w14:paraId="5AAA3A2A" w14:textId="77777777" w:rsidR="0029063B" w:rsidRPr="0029063B" w:rsidRDefault="0029063B" w:rsidP="0029063B">
      <w:pPr>
        <w:spacing w:after="120" w:line="276" w:lineRule="auto"/>
        <w:ind w:right="-284"/>
        <w:rPr>
          <w:rFonts w:ascii="Arial" w:hAnsi="Arial" w:cs="Arial"/>
          <w:sz w:val="18"/>
          <w:szCs w:val="18"/>
          <w:lang w:val="de-DE"/>
        </w:rPr>
      </w:pPr>
      <w:r w:rsidRPr="0029063B">
        <w:rPr>
          <w:rFonts w:ascii="Arial" w:hAnsi="Arial" w:cs="Arial"/>
          <w:sz w:val="18"/>
          <w:szCs w:val="18"/>
          <w:lang w:val="de-DE"/>
        </w:rPr>
        <w:t xml:space="preserve">Das Programm des Pacific Symphony beim </w:t>
      </w:r>
      <w:proofErr w:type="spellStart"/>
      <w:r w:rsidRPr="0029063B">
        <w:rPr>
          <w:rFonts w:ascii="Arial" w:hAnsi="Arial" w:cs="Arial"/>
          <w:sz w:val="18"/>
          <w:szCs w:val="18"/>
          <w:lang w:val="de-DE"/>
        </w:rPr>
        <w:t>Fourth</w:t>
      </w:r>
      <w:proofErr w:type="spellEnd"/>
      <w:r w:rsidRPr="0029063B">
        <w:rPr>
          <w:rFonts w:ascii="Arial" w:hAnsi="Arial" w:cs="Arial"/>
          <w:sz w:val="18"/>
          <w:szCs w:val="18"/>
          <w:lang w:val="de-DE"/>
        </w:rPr>
        <w:t xml:space="preserve"> </w:t>
      </w:r>
      <w:proofErr w:type="spellStart"/>
      <w:r w:rsidRPr="0029063B">
        <w:rPr>
          <w:rFonts w:ascii="Arial" w:hAnsi="Arial" w:cs="Arial"/>
          <w:sz w:val="18"/>
          <w:szCs w:val="18"/>
          <w:lang w:val="de-DE"/>
        </w:rPr>
        <w:t>of</w:t>
      </w:r>
      <w:proofErr w:type="spellEnd"/>
      <w:r w:rsidRPr="0029063B">
        <w:rPr>
          <w:rFonts w:ascii="Arial" w:hAnsi="Arial" w:cs="Arial"/>
          <w:sz w:val="18"/>
          <w:szCs w:val="18"/>
          <w:lang w:val="de-DE"/>
        </w:rPr>
        <w:t xml:space="preserve"> </w:t>
      </w:r>
      <w:proofErr w:type="spellStart"/>
      <w:r w:rsidRPr="0029063B">
        <w:rPr>
          <w:rFonts w:ascii="Arial" w:hAnsi="Arial" w:cs="Arial"/>
          <w:sz w:val="18"/>
          <w:szCs w:val="18"/>
          <w:lang w:val="de-DE"/>
        </w:rPr>
        <w:t>July</w:t>
      </w:r>
      <w:proofErr w:type="spellEnd"/>
      <w:r w:rsidRPr="0029063B">
        <w:rPr>
          <w:rFonts w:ascii="Arial" w:hAnsi="Arial" w:cs="Arial"/>
          <w:sz w:val="18"/>
          <w:szCs w:val="18"/>
          <w:lang w:val="de-DE"/>
        </w:rPr>
        <w:t xml:space="preserve"> Spectacular im Great Park Live mit einer Kapazität von 3.500 Personen umfasste patriotische Stücke, eine Hommage an die Streitkräfte, und einige Stücke von John Williams sowie ein Feuerwerk zum Abschluss. Williams, der mit dem Musikdirektor Carl St. Clair befreundet ist, der nun in seiner 35. Saison mit dem Pacific Symphony spielt, hat das Orchester sogar schon </w:t>
      </w:r>
      <w:r w:rsidRPr="0029063B">
        <w:rPr>
          <w:rFonts w:ascii="Arial" w:hAnsi="Arial" w:cs="Arial"/>
          <w:sz w:val="18"/>
          <w:szCs w:val="18"/>
          <w:lang w:val="de-DE"/>
        </w:rPr>
        <w:lastRenderedPageBreak/>
        <w:t>bei einigen Gelegenheiten dirigiert. Shawn Murphy, der das Konzert abgemischt hat, ist auch John Williams' Live-Toningenieur. „Shawn hatte anschließend nur Gutes über die Neumann-Mikrofone zu berichten“, berichtet Downey. „Wir hatten den Kauf zuvor per E-Mail besprochen. Er hatte bereits Erfahrung mit den Mikrofonen, weshalb er uns empfahl, die MCMs zu testen.“</w:t>
      </w:r>
    </w:p>
    <w:p w14:paraId="3D6DE265" w14:textId="77777777" w:rsidR="0029063B" w:rsidRDefault="0029063B" w:rsidP="0029063B">
      <w:pPr>
        <w:spacing w:after="120" w:line="276" w:lineRule="auto"/>
        <w:ind w:right="-284"/>
        <w:rPr>
          <w:rFonts w:ascii="Arial" w:hAnsi="Arial" w:cs="Arial"/>
          <w:sz w:val="18"/>
          <w:szCs w:val="18"/>
          <w:lang w:val="de-DE"/>
        </w:rPr>
      </w:pPr>
      <w:r w:rsidRPr="0029063B">
        <w:rPr>
          <w:rFonts w:ascii="Arial" w:hAnsi="Arial" w:cs="Arial"/>
          <w:sz w:val="18"/>
          <w:szCs w:val="18"/>
          <w:lang w:val="de-DE"/>
        </w:rPr>
        <w:t xml:space="preserve">Am Ende des Sommerfestivals 2024 des Pacific </w:t>
      </w:r>
      <w:proofErr w:type="gramStart"/>
      <w:r w:rsidRPr="0029063B">
        <w:rPr>
          <w:rFonts w:ascii="Arial" w:hAnsi="Arial" w:cs="Arial"/>
          <w:sz w:val="18"/>
          <w:szCs w:val="18"/>
          <w:lang w:val="de-DE"/>
        </w:rPr>
        <w:t>Symphony  waren</w:t>
      </w:r>
      <w:proofErr w:type="gramEnd"/>
      <w:r w:rsidRPr="0029063B">
        <w:rPr>
          <w:rFonts w:ascii="Arial" w:hAnsi="Arial" w:cs="Arial"/>
          <w:sz w:val="18"/>
          <w:szCs w:val="18"/>
          <w:lang w:val="de-DE"/>
        </w:rPr>
        <w:t xml:space="preserve"> auch die Orchestermitglieder gerne bereit, ihre Meinung zu den Mikrofonen zu äußern, berichtet Downey. „Bei jedem der fünf Konzerte kamen mehrere Musiker auf mich zu und sagten mir, wie sehr ihnen die Mikrofone gefielen. Normalerweise bekommen wir von ihnen keine solche Rückmeldung.“</w:t>
      </w:r>
    </w:p>
    <w:p w14:paraId="674DDBA5" w14:textId="77777777" w:rsidR="00C25875" w:rsidRDefault="00C25875" w:rsidP="0029063B">
      <w:pPr>
        <w:spacing w:after="120" w:line="276" w:lineRule="auto"/>
        <w:ind w:right="-284"/>
        <w:rPr>
          <w:rFonts w:ascii="Arial" w:hAnsi="Arial" w:cs="Arial"/>
          <w:sz w:val="18"/>
          <w:szCs w:val="18"/>
          <w:lang w:val="de-DE"/>
        </w:rPr>
      </w:pPr>
    </w:p>
    <w:p w14:paraId="6F405E52" w14:textId="08C9B693" w:rsidR="000644D1" w:rsidRDefault="000644D1" w:rsidP="0029063B">
      <w:pPr>
        <w:spacing w:after="120" w:line="276" w:lineRule="auto"/>
        <w:ind w:right="-284"/>
        <w:rPr>
          <w:rFonts w:ascii="Arial" w:hAnsi="Arial" w:cs="Arial"/>
          <w:sz w:val="18"/>
          <w:szCs w:val="18"/>
        </w:rPr>
      </w:pPr>
      <w:r>
        <w:rPr>
          <w:rFonts w:ascii="Arial" w:hAnsi="Arial" w:cs="Arial"/>
          <w:noProof/>
          <w:sz w:val="18"/>
          <w:szCs w:val="18"/>
        </w:rPr>
        <w:drawing>
          <wp:inline distT="0" distB="0" distL="0" distR="0" wp14:anchorId="0638479C" wp14:editId="070AC687">
            <wp:extent cx="5486400" cy="3657600"/>
            <wp:effectExtent l="0" t="0" r="0" b="0"/>
            <wp:docPr id="1786947039" name="Picture 3" descr="A person playing a viol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47039" name="Picture 3" descr="A person playing a violi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578952E5" w14:textId="5E7AAE27" w:rsidR="000644D1" w:rsidRDefault="00756ADA" w:rsidP="00756ADA">
      <w:pPr>
        <w:spacing w:after="120" w:line="276" w:lineRule="auto"/>
        <w:ind w:right="-284"/>
        <w:jc w:val="center"/>
        <w:rPr>
          <w:rFonts w:ascii="Sennheiser Office" w:hAnsi="Sennheiser Office"/>
          <w:i/>
          <w:iCs/>
          <w:color w:val="000000"/>
          <w:sz w:val="16"/>
          <w:szCs w:val="16"/>
          <w:lang w:val="de-DE"/>
        </w:rPr>
      </w:pPr>
      <w:r w:rsidRPr="00756ADA">
        <w:rPr>
          <w:rFonts w:ascii="Sennheiser Office" w:hAnsi="Sennheiser Office"/>
          <w:i/>
          <w:iCs/>
          <w:color w:val="000000"/>
          <w:sz w:val="16"/>
          <w:szCs w:val="16"/>
          <w:lang w:val="de-DE"/>
        </w:rPr>
        <w:t>Pacific Symphony Konzertmeister Dennis Kim, mit freundlicher Genehmigung von Pacific Symphony</w:t>
      </w:r>
    </w:p>
    <w:p w14:paraId="4AEC9C50" w14:textId="77777777" w:rsidR="00756ADA" w:rsidRPr="00756ADA" w:rsidRDefault="00756ADA" w:rsidP="00756ADA">
      <w:pPr>
        <w:spacing w:after="120" w:line="276" w:lineRule="auto"/>
        <w:ind w:right="-284"/>
        <w:jc w:val="center"/>
        <w:rPr>
          <w:rFonts w:ascii="Arial" w:hAnsi="Arial" w:cs="Arial"/>
          <w:sz w:val="18"/>
          <w:szCs w:val="18"/>
          <w:lang w:val="de-DE"/>
        </w:rPr>
      </w:pPr>
    </w:p>
    <w:p w14:paraId="04132D50" w14:textId="77777777" w:rsidR="004D1DCB" w:rsidRPr="004D1DCB" w:rsidRDefault="004D1DCB" w:rsidP="004D1DCB">
      <w:pPr>
        <w:spacing w:after="120" w:line="276" w:lineRule="auto"/>
        <w:ind w:right="-284"/>
        <w:rPr>
          <w:rFonts w:ascii="Arial" w:hAnsi="Arial" w:cs="Arial"/>
          <w:sz w:val="18"/>
          <w:szCs w:val="18"/>
          <w:lang w:val="de-DE"/>
        </w:rPr>
      </w:pPr>
      <w:r w:rsidRPr="004D1DCB">
        <w:rPr>
          <w:rFonts w:ascii="Arial" w:hAnsi="Arial" w:cs="Arial"/>
          <w:sz w:val="18"/>
          <w:szCs w:val="18"/>
          <w:lang w:val="de-DE"/>
        </w:rPr>
        <w:t>Downey bezog auch einige der Musiker in den anfänglichen Evaluierungsprozess ein, um ihre Meinung zum Anbringen und Entfernen der Mikrofone an ihren Instrumenten einzuholen. „Bevor wir den Kauf abschlossen, nahmen wir das Demo-Kit mit auf die Bühne zu den Stimmführern und einigen anderen Leuten in den Stimmgruppen und ließen sie das Mikrofon ausprobieren. Ich fragte sie: “Wie gefällt euch das? Wie fühlt es sich an? Findet ihr, dass es besser oder schlechter ist?“ Alle sagten: ‚Das ist großartig, viel besser als die vorherigen Mikrofone.'“</w:t>
      </w:r>
    </w:p>
    <w:p w14:paraId="6EBE0F28" w14:textId="77777777" w:rsidR="004D1DCB" w:rsidRPr="004D1DCB" w:rsidRDefault="004D1DCB" w:rsidP="004D1DCB">
      <w:pPr>
        <w:spacing w:after="120" w:line="276" w:lineRule="auto"/>
        <w:ind w:right="-284"/>
        <w:rPr>
          <w:rFonts w:ascii="Arial" w:hAnsi="Arial" w:cs="Arial"/>
          <w:sz w:val="18"/>
          <w:szCs w:val="18"/>
          <w:lang w:val="de-DE"/>
        </w:rPr>
      </w:pPr>
      <w:r w:rsidRPr="004D1DCB">
        <w:rPr>
          <w:rFonts w:ascii="Arial" w:hAnsi="Arial" w:cs="Arial"/>
          <w:sz w:val="18"/>
          <w:szCs w:val="18"/>
          <w:lang w:val="de-DE"/>
        </w:rPr>
        <w:t xml:space="preserve">Downey und sein Team bauten ein Gestell, um den Abbau nach den Veranstaltungen zu erleichtern. ‘Wir nehmen die Mikrofone und hängen sie an das Gestell, dann nehmen wir sie von der Bühne, wo wir sie </w:t>
      </w:r>
      <w:proofErr w:type="gramStart"/>
      <w:r w:rsidRPr="004D1DCB">
        <w:rPr>
          <w:rFonts w:ascii="Arial" w:hAnsi="Arial" w:cs="Arial"/>
          <w:sz w:val="18"/>
          <w:szCs w:val="18"/>
          <w:lang w:val="de-DE"/>
        </w:rPr>
        <w:t>einpacken</w:t>
      </w:r>
      <w:proofErr w:type="gramEnd"/>
      <w:r w:rsidRPr="004D1DCB">
        <w:rPr>
          <w:rFonts w:ascii="Arial" w:hAnsi="Arial" w:cs="Arial"/>
          <w:sz w:val="18"/>
          <w:szCs w:val="18"/>
          <w:lang w:val="de-DE"/>
        </w:rPr>
        <w:t xml:space="preserve"> und in ihre Verpackungen stecken können, um sie mitzunehmen. Ich habe einige gepolsterte Versandumschläge gekauft, in die wir jeweils ein Mikrofon stecken, und dann 10 gepolsterte Versandumschläge in einen stabilen Karton. Das geht alles sehr reibungslos und die Pakete sind schön und sauber verpackt.“ Die Neumann MCM-Mikrofone werden mit einer hochwertigen Schutzhülle für bequeme Aufbewahrung und Transport geliefert und sind robust gebaut, sodass sie, wie beim Pacific Symphony zu sehen, problemlos häufig verwendet werden können.</w:t>
      </w:r>
    </w:p>
    <w:p w14:paraId="35F14700" w14:textId="77777777" w:rsidR="00B0282C" w:rsidRDefault="004D1DCB" w:rsidP="003E360C">
      <w:pPr>
        <w:spacing w:after="120" w:line="276" w:lineRule="auto"/>
        <w:ind w:right="-284"/>
        <w:rPr>
          <w:rFonts w:ascii="Arial" w:hAnsi="Arial" w:cs="Arial"/>
          <w:sz w:val="18"/>
          <w:szCs w:val="18"/>
          <w:lang w:val="de-DE"/>
        </w:rPr>
      </w:pPr>
      <w:r w:rsidRPr="004D1DCB">
        <w:rPr>
          <w:rFonts w:ascii="Arial" w:hAnsi="Arial" w:cs="Arial"/>
          <w:sz w:val="18"/>
          <w:szCs w:val="18"/>
          <w:lang w:val="de-DE"/>
        </w:rPr>
        <w:t>Das Design des MCM-Mikrofonsets bietet zusätzliche Sicherheit, sagt er. „Die Tatsache, dass das MCM 114 recht robust und modular ist und dass es nicht wirklich viel kostet, ein Kabel zu ersetzen, wenn es beschädigt wird, ist ein großer Faktor.“</w:t>
      </w:r>
      <w:r w:rsidR="0053535C" w:rsidRPr="002A18CB">
        <w:rPr>
          <w:rFonts w:ascii="Arial" w:hAnsi="Arial" w:cs="Arial"/>
          <w:sz w:val="18"/>
          <w:szCs w:val="18"/>
          <w:lang w:val="de-DE"/>
        </w:rPr>
        <w:t> </w:t>
      </w:r>
    </w:p>
    <w:p w14:paraId="1888B47D" w14:textId="771684CB" w:rsidR="003E360C" w:rsidRPr="00444D55" w:rsidRDefault="00FB1223" w:rsidP="003E360C">
      <w:pPr>
        <w:spacing w:after="120" w:line="276" w:lineRule="auto"/>
        <w:ind w:right="-284"/>
        <w:rPr>
          <w:rFonts w:ascii="Arial" w:hAnsi="Arial" w:cs="Arial"/>
          <w:color w:val="000000" w:themeColor="text1"/>
          <w:sz w:val="16"/>
          <w:szCs w:val="16"/>
          <w:lang w:val="de-DE"/>
        </w:rPr>
      </w:pPr>
      <w:r w:rsidRPr="00F039F8">
        <w:rPr>
          <w:rFonts w:ascii="Arial" w:hAnsi="Arial" w:cs="Arial"/>
          <w:b/>
          <w:color w:val="000000" w:themeColor="text1"/>
          <w:sz w:val="16"/>
          <w:szCs w:val="16"/>
          <w:lang w:val="de-DE"/>
        </w:rPr>
        <w:lastRenderedPageBreak/>
        <w:t>About Neumann</w:t>
      </w:r>
      <w:r w:rsidR="004862EA" w:rsidRPr="00F039F8">
        <w:rPr>
          <w:rFonts w:ascii="Arial" w:hAnsi="Arial" w:cs="Arial"/>
          <w:b/>
          <w:color w:val="000000" w:themeColor="text1"/>
          <w:sz w:val="16"/>
          <w:szCs w:val="16"/>
          <w:lang w:val="de-DE"/>
        </w:rPr>
        <w:br/>
      </w:r>
      <w:r w:rsidR="00F039F8" w:rsidRPr="00F039F8">
        <w:rPr>
          <w:rFonts w:ascii="Arial" w:hAnsi="Arial" w:cs="Arial"/>
          <w:color w:val="000000" w:themeColor="text1"/>
          <w:sz w:val="16"/>
          <w:szCs w:val="16"/>
          <w:lang w:val="de-DE"/>
        </w:rPr>
        <w:t xml:space="preserve">Die Georg Neumann GmbH – bekannt als </w:t>
      </w:r>
      <w:proofErr w:type="spellStart"/>
      <w:r w:rsidR="00F039F8" w:rsidRPr="00F039F8">
        <w:rPr>
          <w:rFonts w:ascii="Arial" w:hAnsi="Arial" w:cs="Arial"/>
          <w:color w:val="000000" w:themeColor="text1"/>
          <w:sz w:val="16"/>
          <w:szCs w:val="16"/>
          <w:lang w:val="de-DE"/>
        </w:rPr>
        <w:t>Neumann.Berlin</w:t>
      </w:r>
      <w:proofErr w:type="spellEnd"/>
      <w:r w:rsidR="00F039F8" w:rsidRPr="00F039F8">
        <w:rPr>
          <w:rFonts w:ascii="Arial" w:hAnsi="Arial" w:cs="Arial"/>
          <w:color w:val="000000" w:themeColor="text1"/>
          <w:sz w:val="16"/>
          <w:szCs w:val="16"/>
          <w:lang w:val="de-DE"/>
        </w:rPr>
        <w:t> – ist einer der führenden Hersteller von professionellem Audio-Equipment, insbesondere im Studiobereich. Weltweit bekannt sind legendäre Mikrofone wie das U 47, M 49, U 67, U 87 und TLM 103. Zahlreiche Produkte des 1928 gegründeten Unternehmens sind mit internationalen Preisen für technische Innovation ausgezeichnet worden. Seit 2010 bringt </w:t>
      </w:r>
      <w:proofErr w:type="spellStart"/>
      <w:r w:rsidR="00F039F8" w:rsidRPr="00F039F8">
        <w:rPr>
          <w:rFonts w:ascii="Arial" w:hAnsi="Arial" w:cs="Arial"/>
          <w:color w:val="000000" w:themeColor="text1"/>
          <w:sz w:val="16"/>
          <w:szCs w:val="16"/>
          <w:lang w:val="de-DE"/>
        </w:rPr>
        <w:t>Neumann.Berlin</w:t>
      </w:r>
      <w:proofErr w:type="spellEnd"/>
      <w:r w:rsidR="00F039F8" w:rsidRPr="00F039F8">
        <w:rPr>
          <w:rFonts w:ascii="Arial" w:hAnsi="Arial" w:cs="Arial"/>
          <w:color w:val="000000" w:themeColor="text1"/>
          <w:sz w:val="16"/>
          <w:szCs w:val="16"/>
          <w:lang w:val="de-DE"/>
        </w:rPr>
        <w:t xml:space="preserve"> seine Erfahrung auf dem Gebiet der elektroakustischen </w:t>
      </w:r>
      <w:proofErr w:type="spellStart"/>
      <w:r w:rsidR="00F039F8" w:rsidRPr="00F039F8">
        <w:rPr>
          <w:rFonts w:ascii="Arial" w:hAnsi="Arial" w:cs="Arial"/>
          <w:color w:val="000000" w:themeColor="text1"/>
          <w:sz w:val="16"/>
          <w:szCs w:val="16"/>
          <w:lang w:val="de-DE"/>
        </w:rPr>
        <w:t>Wandlertechnik</w:t>
      </w:r>
      <w:proofErr w:type="spellEnd"/>
      <w:r w:rsidR="00F039F8" w:rsidRPr="00F039F8">
        <w:rPr>
          <w:rFonts w:ascii="Arial" w:hAnsi="Arial" w:cs="Arial"/>
          <w:color w:val="000000" w:themeColor="text1"/>
          <w:sz w:val="16"/>
          <w:szCs w:val="16"/>
          <w:lang w:val="de-DE"/>
        </w:rPr>
        <w:t xml:space="preserve"> auch in den Bereich der Studiomonitore ein und führt damit das Erbe des legendären Lautsprecher-Innovators Klein + Hummel weiter. Anfang 2019 kam der erste Neumann Studiokopfhörer auf den Markt und seit 2022 engagiert sich das Unternehmen verstärkt im Bereich der Live-Mikrofone. Mit der Vorstellung des ersten Audio-Interfaces MT 48 und dessen revolutionärer </w:t>
      </w:r>
      <w:proofErr w:type="spellStart"/>
      <w:r w:rsidR="00F039F8" w:rsidRPr="00F039F8">
        <w:rPr>
          <w:rFonts w:ascii="Arial" w:hAnsi="Arial" w:cs="Arial"/>
          <w:color w:val="000000" w:themeColor="text1"/>
          <w:sz w:val="16"/>
          <w:szCs w:val="16"/>
          <w:lang w:val="de-DE"/>
        </w:rPr>
        <w:t>Wandlertechnik</w:t>
      </w:r>
      <w:proofErr w:type="spellEnd"/>
      <w:r w:rsidR="00F039F8" w:rsidRPr="00F039F8">
        <w:rPr>
          <w:rFonts w:ascii="Arial" w:hAnsi="Arial" w:cs="Arial"/>
          <w:color w:val="000000" w:themeColor="text1"/>
          <w:sz w:val="16"/>
          <w:szCs w:val="16"/>
          <w:lang w:val="de-DE"/>
        </w:rPr>
        <w:t xml:space="preserve">, offeriert Neumann nun von der Schallwandlung bis zur Schallwiedergabe alle erforderlichen Technologien auf Referenzniveau. </w:t>
      </w:r>
      <w:r w:rsidR="00F039F8" w:rsidRPr="00444D55">
        <w:rPr>
          <w:rFonts w:ascii="Arial" w:hAnsi="Arial" w:cs="Arial"/>
          <w:color w:val="000000" w:themeColor="text1"/>
          <w:sz w:val="16"/>
          <w:szCs w:val="16"/>
          <w:lang w:val="de-DE"/>
        </w:rPr>
        <w:t xml:space="preserve">Seit 1991 gehört die Georg Neumann GmbH zur Sennheiser-Gruppe und ist weltweit durch Sennheiser-Vertriebstöchter und -partner vertreten. </w:t>
      </w:r>
      <w:hyperlink r:id="rId13" w:history="1">
        <w:r w:rsidR="00F039F8" w:rsidRPr="00444D55">
          <w:rPr>
            <w:rStyle w:val="Hyperlink"/>
            <w:rFonts w:ascii="Arial" w:hAnsi="Arial" w:cs="Arial"/>
            <w:sz w:val="16"/>
            <w:szCs w:val="16"/>
            <w:lang w:val="de-DE"/>
          </w:rPr>
          <w:t>www.neumann.com.</w:t>
        </w:r>
      </w:hyperlink>
    </w:p>
    <w:p w14:paraId="265043D2" w14:textId="7E126DD5" w:rsidR="00EA2861" w:rsidRPr="005F70CD" w:rsidRDefault="00444D55" w:rsidP="003E360C">
      <w:pPr>
        <w:spacing w:after="120" w:line="276" w:lineRule="auto"/>
        <w:ind w:right="-284"/>
        <w:rPr>
          <w:rFonts w:ascii="Arial" w:hAnsi="Arial" w:cs="Arial"/>
          <w:bCs/>
          <w:iCs/>
          <w:color w:val="ED7D31" w:themeColor="accent2"/>
          <w:sz w:val="16"/>
          <w:szCs w:val="16"/>
          <w:lang w:val="de-DE"/>
        </w:rPr>
      </w:pPr>
      <w:r w:rsidRPr="005F70CD">
        <w:rPr>
          <w:rFonts w:ascii="Arial" w:hAnsi="Arial" w:cs="Arial"/>
          <w:bCs/>
          <w:iCs/>
          <w:color w:val="ED7D31" w:themeColor="accent2"/>
          <w:sz w:val="16"/>
          <w:szCs w:val="16"/>
          <w:lang w:val="de-DE"/>
        </w:rPr>
        <w:t xml:space="preserve">Mehr Updates von </w:t>
      </w:r>
      <w:proofErr w:type="spellStart"/>
      <w:r w:rsidRPr="005F70CD">
        <w:rPr>
          <w:rFonts w:ascii="Arial" w:hAnsi="Arial" w:cs="Arial"/>
          <w:bCs/>
          <w:iCs/>
          <w:color w:val="ED7D31" w:themeColor="accent2"/>
          <w:sz w:val="16"/>
          <w:szCs w:val="16"/>
          <w:lang w:val="de-DE"/>
        </w:rPr>
        <w:t>Neumann.Berlin</w:t>
      </w:r>
      <w:proofErr w:type="spellEnd"/>
      <w:r w:rsidRPr="005F70CD">
        <w:rPr>
          <w:rFonts w:ascii="Arial" w:hAnsi="Arial" w:cs="Arial"/>
          <w:bCs/>
          <w:iCs/>
          <w:color w:val="ED7D31" w:themeColor="accent2"/>
          <w:sz w:val="16"/>
          <w:szCs w:val="16"/>
          <w:lang w:val="de-DE"/>
        </w:rPr>
        <w:t xml:space="preserve"> auf</w:t>
      </w:r>
      <w:r w:rsidR="00EA2861" w:rsidRPr="005F70CD">
        <w:rPr>
          <w:rFonts w:ascii="Arial" w:hAnsi="Arial" w:cs="Arial"/>
          <w:bCs/>
          <w:iCs/>
          <w:color w:val="ED7D31" w:themeColor="accent2"/>
          <w:sz w:val="16"/>
          <w:szCs w:val="16"/>
          <w:lang w:val="de-DE"/>
        </w:rPr>
        <w:t xml:space="preserve">: </w:t>
      </w:r>
      <w:hyperlink r:id="rId14" w:tgtFrame="_blank" w:history="1">
        <w:r w:rsidR="00EA2861" w:rsidRPr="005F70CD">
          <w:rPr>
            <w:rStyle w:val="Hyperlink"/>
            <w:rFonts w:ascii="Arial" w:hAnsi="Arial" w:cs="Arial"/>
            <w:bCs/>
            <w:iCs/>
            <w:sz w:val="16"/>
            <w:szCs w:val="16"/>
            <w:lang w:val="de-DE"/>
          </w:rPr>
          <w:t>FACEBOOK</w:t>
        </w:r>
      </w:hyperlink>
      <w:r w:rsidR="00EA2861" w:rsidRPr="005F70CD">
        <w:rPr>
          <w:rFonts w:ascii="Arial" w:hAnsi="Arial" w:cs="Arial"/>
          <w:bCs/>
          <w:iCs/>
          <w:color w:val="ED7D31" w:themeColor="accent2"/>
          <w:sz w:val="16"/>
          <w:szCs w:val="16"/>
          <w:lang w:val="de-DE"/>
        </w:rPr>
        <w:t xml:space="preserve"> I </w:t>
      </w:r>
      <w:hyperlink r:id="rId15" w:tgtFrame="_blank" w:history="1">
        <w:r w:rsidR="00EA2861" w:rsidRPr="005F70CD">
          <w:rPr>
            <w:rStyle w:val="Hyperlink"/>
            <w:rFonts w:ascii="Arial" w:hAnsi="Arial" w:cs="Arial"/>
            <w:bCs/>
            <w:iCs/>
            <w:sz w:val="16"/>
            <w:szCs w:val="16"/>
            <w:lang w:val="de-DE"/>
          </w:rPr>
          <w:t>INSTAGRAM</w:t>
        </w:r>
      </w:hyperlink>
      <w:r w:rsidR="00EA2861" w:rsidRPr="005F70CD">
        <w:rPr>
          <w:rFonts w:ascii="Arial" w:hAnsi="Arial" w:cs="Arial"/>
          <w:bCs/>
          <w:iCs/>
          <w:color w:val="ED7D31" w:themeColor="accent2"/>
          <w:sz w:val="16"/>
          <w:szCs w:val="16"/>
          <w:lang w:val="de-DE"/>
        </w:rPr>
        <w:t xml:space="preserve"> I </w:t>
      </w:r>
      <w:hyperlink r:id="rId16" w:tgtFrame="_blank" w:history="1">
        <w:r w:rsidR="00EA2861" w:rsidRPr="005F70CD">
          <w:rPr>
            <w:rStyle w:val="Hyperlink"/>
            <w:rFonts w:ascii="Arial" w:hAnsi="Arial" w:cs="Arial"/>
            <w:bCs/>
            <w:iCs/>
            <w:sz w:val="16"/>
            <w:szCs w:val="16"/>
            <w:lang w:val="de-DE"/>
          </w:rPr>
          <w:t>YOUTUBE</w:t>
        </w:r>
      </w:hyperlink>
    </w:p>
    <w:p w14:paraId="58B2D1E2" w14:textId="77777777" w:rsidR="002D4B15" w:rsidRPr="005F70CD" w:rsidRDefault="002D4B15" w:rsidP="282494A8">
      <w:pPr>
        <w:pStyle w:val="Contact"/>
        <w:rPr>
          <w:rFonts w:ascii="Arial" w:hAnsi="Arial" w:cs="Arial"/>
          <w:b/>
          <w:bCs/>
          <w:lang w:val="de-DE"/>
        </w:rPr>
      </w:pPr>
    </w:p>
    <w:p w14:paraId="28F89006" w14:textId="06EBC389" w:rsidR="0045389C" w:rsidRPr="002A18CB" w:rsidRDefault="0045389C" w:rsidP="0045389C">
      <w:pPr>
        <w:pStyle w:val="Contact"/>
        <w:rPr>
          <w:rFonts w:ascii="Arial" w:hAnsi="Arial" w:cs="Arial"/>
          <w:lang w:val="de-DE"/>
        </w:rPr>
      </w:pPr>
    </w:p>
    <w:p w14:paraId="76B37466" w14:textId="77777777" w:rsidR="000A7159" w:rsidRPr="002A18CB" w:rsidRDefault="000A7159" w:rsidP="000A7159">
      <w:pPr>
        <w:pStyle w:val="Contact"/>
        <w:rPr>
          <w:rFonts w:ascii="Arial" w:hAnsi="Arial" w:cs="Arial"/>
          <w:b/>
          <w:bCs/>
          <w:lang w:val="de-DE"/>
        </w:rPr>
      </w:pPr>
    </w:p>
    <w:p w14:paraId="481CE91A" w14:textId="56D4127D" w:rsidR="000A7159" w:rsidRPr="002A18CB" w:rsidRDefault="005F70CD" w:rsidP="000A7159">
      <w:pPr>
        <w:pStyle w:val="Contact"/>
        <w:rPr>
          <w:rFonts w:ascii="Arial" w:hAnsi="Arial" w:cs="Arial"/>
          <w:b/>
          <w:bCs/>
          <w:lang w:val="de-DE"/>
        </w:rPr>
      </w:pPr>
      <w:r w:rsidRPr="002A18CB">
        <w:rPr>
          <w:rFonts w:ascii="Arial" w:hAnsi="Arial" w:cs="Arial"/>
          <w:b/>
          <w:bCs/>
          <w:lang w:val="de-DE"/>
        </w:rPr>
        <w:t>Pressekontakt</w:t>
      </w:r>
      <w:r w:rsidR="000A7159" w:rsidRPr="002A18CB">
        <w:rPr>
          <w:rFonts w:ascii="Arial" w:hAnsi="Arial" w:cs="Arial"/>
          <w:b/>
          <w:bCs/>
          <w:lang w:val="de-DE"/>
        </w:rPr>
        <w:t xml:space="preserve"> Neumann:</w:t>
      </w:r>
    </w:p>
    <w:p w14:paraId="1FC0D598" w14:textId="3459C20B" w:rsidR="000A7159" w:rsidRPr="000A7159" w:rsidRDefault="00B02A7A" w:rsidP="000A7159">
      <w:pPr>
        <w:pStyle w:val="Contact"/>
        <w:rPr>
          <w:rFonts w:ascii="Arial" w:hAnsi="Arial" w:cs="Arial"/>
          <w:color w:val="000000" w:themeColor="text1"/>
        </w:rPr>
      </w:pPr>
      <w:proofErr w:type="spellStart"/>
      <w:r>
        <w:rPr>
          <w:rFonts w:ascii="Arial" w:hAnsi="Arial" w:cs="Arial"/>
          <w:color w:val="000000" w:themeColor="text1"/>
        </w:rPr>
        <w:t>Dr.</w:t>
      </w:r>
      <w:proofErr w:type="spellEnd"/>
      <w:r>
        <w:rPr>
          <w:rFonts w:ascii="Arial" w:hAnsi="Arial" w:cs="Arial"/>
          <w:color w:val="000000" w:themeColor="text1"/>
        </w:rPr>
        <w:t xml:space="preserve"> Andreas Hau</w:t>
      </w:r>
    </w:p>
    <w:p w14:paraId="43CEF4CC" w14:textId="2F13258D" w:rsidR="000A7159" w:rsidRPr="000A7159" w:rsidRDefault="00B02A7A" w:rsidP="000A7159">
      <w:pPr>
        <w:pStyle w:val="Contact"/>
        <w:rPr>
          <w:rFonts w:ascii="Arial" w:hAnsi="Arial" w:cs="Arial"/>
          <w:color w:val="000000" w:themeColor="text1"/>
        </w:rPr>
      </w:pPr>
      <w:r>
        <w:rPr>
          <w:rFonts w:ascii="Arial" w:hAnsi="Arial" w:cs="Arial"/>
          <w:color w:val="000000" w:themeColor="text1"/>
        </w:rPr>
        <w:t>andreas-hau@neumann.com</w:t>
      </w:r>
    </w:p>
    <w:p w14:paraId="75920202" w14:textId="3EF7C3FC" w:rsidR="000A7159" w:rsidRPr="002A18CB" w:rsidRDefault="000A7159" w:rsidP="000A7159">
      <w:pPr>
        <w:pStyle w:val="Contact"/>
        <w:rPr>
          <w:rFonts w:ascii="Arial" w:hAnsi="Arial" w:cs="Arial"/>
          <w:color w:val="000000" w:themeColor="text1"/>
          <w:lang w:val="de-DE"/>
        </w:rPr>
      </w:pPr>
      <w:r w:rsidRPr="002A18CB">
        <w:rPr>
          <w:rFonts w:ascii="Arial" w:hAnsi="Arial" w:cs="Arial"/>
          <w:color w:val="000000" w:themeColor="text1"/>
          <w:lang w:val="de-DE"/>
        </w:rPr>
        <w:t xml:space="preserve">+49 (030) </w:t>
      </w:r>
      <w:r w:rsidR="00B02A7A" w:rsidRPr="002A18CB">
        <w:rPr>
          <w:rFonts w:ascii="Arial" w:hAnsi="Arial" w:cs="Arial"/>
          <w:color w:val="000000" w:themeColor="text1"/>
          <w:lang w:val="de-DE"/>
        </w:rPr>
        <w:t>417724-15</w:t>
      </w:r>
    </w:p>
    <w:p w14:paraId="6DE6BE3C" w14:textId="77777777" w:rsidR="000A7159" w:rsidRPr="002A18CB" w:rsidRDefault="000A7159" w:rsidP="282494A8">
      <w:pPr>
        <w:pStyle w:val="Contact"/>
        <w:rPr>
          <w:rFonts w:ascii="Arial" w:hAnsi="Arial" w:cs="Arial"/>
          <w:lang w:val="de-DE"/>
        </w:rPr>
      </w:pPr>
    </w:p>
    <w:p w14:paraId="1DB91D0A" w14:textId="77777777" w:rsidR="0045389C" w:rsidRPr="005F70CD" w:rsidRDefault="0045389C" w:rsidP="0045389C">
      <w:pPr>
        <w:pStyle w:val="Contact"/>
        <w:rPr>
          <w:rFonts w:ascii="Arial" w:hAnsi="Arial" w:cs="Arial"/>
          <w:b/>
          <w:bCs/>
          <w:lang w:val="de-DE"/>
        </w:rPr>
      </w:pPr>
      <w:r w:rsidRPr="005F70CD">
        <w:rPr>
          <w:rFonts w:ascii="Arial" w:hAnsi="Arial" w:cs="Arial"/>
          <w:b/>
          <w:bCs/>
          <w:lang w:val="de-DE"/>
        </w:rPr>
        <w:t>Pressekontakt USA:</w:t>
      </w:r>
    </w:p>
    <w:p w14:paraId="619BB9EF" w14:textId="77777777" w:rsidR="0045389C" w:rsidRPr="002A18CB" w:rsidRDefault="0045389C" w:rsidP="0045389C">
      <w:pPr>
        <w:pStyle w:val="Contact"/>
        <w:rPr>
          <w:rFonts w:ascii="Arial" w:hAnsi="Arial" w:cs="Arial"/>
          <w:color w:val="000000" w:themeColor="text1"/>
          <w:lang w:val="de-DE"/>
        </w:rPr>
      </w:pPr>
      <w:r w:rsidRPr="002A18CB">
        <w:rPr>
          <w:rFonts w:ascii="Arial" w:hAnsi="Arial" w:cs="Arial"/>
          <w:color w:val="000000" w:themeColor="text1"/>
          <w:lang w:val="de-DE"/>
        </w:rPr>
        <w:t>Daniella Kohan</w:t>
      </w:r>
      <w:r w:rsidRPr="002A18CB">
        <w:rPr>
          <w:rFonts w:ascii="Arial" w:hAnsi="Arial" w:cs="Arial"/>
          <w:lang w:val="de-DE"/>
        </w:rPr>
        <w:tab/>
      </w:r>
    </w:p>
    <w:p w14:paraId="2E38F398" w14:textId="77777777" w:rsidR="0045389C" w:rsidRPr="002A18CB" w:rsidRDefault="0045389C" w:rsidP="0045389C">
      <w:pPr>
        <w:pStyle w:val="Contact"/>
        <w:rPr>
          <w:rFonts w:ascii="Arial" w:hAnsi="Arial" w:cs="Arial"/>
          <w:color w:val="000000" w:themeColor="text1"/>
          <w:lang w:val="de-DE"/>
        </w:rPr>
      </w:pPr>
      <w:r w:rsidRPr="002A18CB">
        <w:rPr>
          <w:rFonts w:ascii="Arial" w:hAnsi="Arial" w:cs="Arial"/>
          <w:lang w:val="de-DE"/>
        </w:rPr>
        <w:t>daniella.kohan@sennheiser.com</w:t>
      </w:r>
      <w:r w:rsidRPr="002A18CB">
        <w:rPr>
          <w:rFonts w:ascii="Arial" w:hAnsi="Arial" w:cs="Arial"/>
          <w:color w:val="000000" w:themeColor="text1"/>
          <w:lang w:val="de-DE"/>
        </w:rPr>
        <w:t xml:space="preserve"> </w:t>
      </w:r>
      <w:r w:rsidRPr="002A18CB">
        <w:rPr>
          <w:rFonts w:ascii="Arial" w:hAnsi="Arial" w:cs="Arial"/>
          <w:lang w:val="de-DE"/>
        </w:rPr>
        <w:tab/>
      </w:r>
    </w:p>
    <w:p w14:paraId="70FEA644" w14:textId="59E5EC07" w:rsidR="00821913" w:rsidRPr="00055E7B" w:rsidRDefault="0045389C" w:rsidP="00055E7B">
      <w:pPr>
        <w:pStyle w:val="Contact"/>
        <w:rPr>
          <w:rFonts w:ascii="Arial" w:hAnsi="Arial" w:cs="Arial"/>
          <w:color w:val="000000" w:themeColor="text1"/>
        </w:rPr>
      </w:pPr>
      <w:r w:rsidRPr="001425FB">
        <w:rPr>
          <w:rFonts w:ascii="Arial" w:hAnsi="Arial" w:cs="Arial"/>
          <w:color w:val="000000" w:themeColor="text1"/>
        </w:rPr>
        <w:t>+1 (860) 227-2235</w:t>
      </w:r>
    </w:p>
    <w:sectPr w:rsidR="00821913" w:rsidRPr="00055E7B" w:rsidSect="00A22279">
      <w:headerReference w:type="default" r:id="rId17"/>
      <w:footerReference w:type="default" r:id="rId18"/>
      <w:pgSz w:w="11906" w:h="16838"/>
      <w:pgMar w:top="1874" w:right="182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96C7B" w14:textId="77777777" w:rsidR="005424C8" w:rsidRDefault="005424C8" w:rsidP="007E7293">
      <w:pPr>
        <w:spacing w:after="0" w:line="240" w:lineRule="auto"/>
      </w:pPr>
      <w:r>
        <w:separator/>
      </w:r>
    </w:p>
  </w:endnote>
  <w:endnote w:type="continuationSeparator" w:id="0">
    <w:p w14:paraId="2D2F6E87" w14:textId="77777777" w:rsidR="005424C8" w:rsidRDefault="005424C8" w:rsidP="007E7293">
      <w:pPr>
        <w:spacing w:after="0" w:line="240" w:lineRule="auto"/>
      </w:pPr>
      <w:r>
        <w:continuationSeparator/>
      </w:r>
    </w:p>
  </w:endnote>
  <w:endnote w:type="continuationNotice" w:id="1">
    <w:p w14:paraId="6E28A295" w14:textId="77777777" w:rsidR="005424C8" w:rsidRDefault="005424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n">
    <w:altName w:val="Calibri"/>
    <w:panose1 w:val="020B0604020202020204"/>
    <w:charset w:val="00"/>
    <w:family w:val="auto"/>
    <w:pitch w:val="default"/>
  </w:font>
  <w:font w:name="Sennheiser Office">
    <w:panose1 w:val="02010504010101010104"/>
    <w:charset w:val="4D"/>
    <w:family w:val="auto"/>
    <w:pitch w:val="variable"/>
    <w:sig w:usb0="A00000AF" w:usb1="500020DB"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9B4488F" w14:paraId="05C2C170" w14:textId="77777777" w:rsidTr="09B4488F">
      <w:trPr>
        <w:trHeight w:val="300"/>
      </w:trPr>
      <w:tc>
        <w:tcPr>
          <w:tcW w:w="3005" w:type="dxa"/>
        </w:tcPr>
        <w:p w14:paraId="7B8A705A" w14:textId="1D8813C8" w:rsidR="09B4488F" w:rsidRDefault="09B4488F" w:rsidP="09B4488F">
          <w:pPr>
            <w:pStyle w:val="Kopfzeile"/>
            <w:ind w:left="-115"/>
          </w:pPr>
        </w:p>
      </w:tc>
      <w:tc>
        <w:tcPr>
          <w:tcW w:w="3005" w:type="dxa"/>
        </w:tcPr>
        <w:p w14:paraId="4980406C" w14:textId="1AC11963" w:rsidR="09B4488F" w:rsidRDefault="09B4488F" w:rsidP="09B4488F">
          <w:pPr>
            <w:pStyle w:val="Kopfzeile"/>
            <w:jc w:val="center"/>
          </w:pPr>
        </w:p>
      </w:tc>
      <w:tc>
        <w:tcPr>
          <w:tcW w:w="3005" w:type="dxa"/>
        </w:tcPr>
        <w:p w14:paraId="0DBEF682" w14:textId="431E8732" w:rsidR="09B4488F" w:rsidRDefault="09B4488F" w:rsidP="09B4488F">
          <w:pPr>
            <w:pStyle w:val="Kopfzeile"/>
            <w:ind w:right="-115"/>
            <w:jc w:val="right"/>
          </w:pPr>
        </w:p>
      </w:tc>
    </w:tr>
  </w:tbl>
  <w:p w14:paraId="5A103C97" w14:textId="1D8C882A" w:rsidR="09B4488F" w:rsidRDefault="09B4488F" w:rsidP="09B4488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0AC57" w14:textId="77777777" w:rsidR="005424C8" w:rsidRDefault="005424C8" w:rsidP="007E7293">
      <w:pPr>
        <w:spacing w:after="0" w:line="240" w:lineRule="auto"/>
      </w:pPr>
      <w:r>
        <w:separator/>
      </w:r>
    </w:p>
  </w:footnote>
  <w:footnote w:type="continuationSeparator" w:id="0">
    <w:p w14:paraId="499DAB61" w14:textId="77777777" w:rsidR="005424C8" w:rsidRDefault="005424C8" w:rsidP="007E7293">
      <w:pPr>
        <w:spacing w:after="0" w:line="240" w:lineRule="auto"/>
      </w:pPr>
      <w:r>
        <w:continuationSeparator/>
      </w:r>
    </w:p>
  </w:footnote>
  <w:footnote w:type="continuationNotice" w:id="1">
    <w:p w14:paraId="4E1B06CC" w14:textId="77777777" w:rsidR="005424C8" w:rsidRDefault="005424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D8D7E" w14:textId="3D935E20" w:rsidR="00E15DFF" w:rsidRPr="00343A8C" w:rsidRDefault="00920648" w:rsidP="00343A8C">
    <w:pPr>
      <w:spacing w:after="0" w:line="240" w:lineRule="auto"/>
      <w:ind w:left="7200" w:right="-858" w:firstLine="720"/>
      <w:jc w:val="center"/>
    </w:pPr>
    <w:r>
      <w:rPr>
        <w:smallCaps/>
        <w:noProof/>
        <w:color w:val="000000"/>
        <w:sz w:val="15"/>
        <w:szCs w:val="15"/>
      </w:rPr>
      <w:drawing>
        <wp:anchor distT="0" distB="0" distL="114300" distR="114300" simplePos="0" relativeHeight="251658240" behindDoc="0" locked="0" layoutInCell="1" hidden="0" allowOverlap="1" wp14:anchorId="02A319C9" wp14:editId="194886CE">
          <wp:simplePos x="0" y="0"/>
          <wp:positionH relativeFrom="page">
            <wp:posOffset>465827</wp:posOffset>
          </wp:positionH>
          <wp:positionV relativeFrom="page">
            <wp:posOffset>233284</wp:posOffset>
          </wp:positionV>
          <wp:extent cx="3153410" cy="694690"/>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153410" cy="694690"/>
                  </a:xfrm>
                  <a:prstGeom prst="rect">
                    <a:avLst/>
                  </a:prstGeom>
                  <a:ln/>
                </pic:spPr>
              </pic:pic>
            </a:graphicData>
          </a:graphic>
        </wp:anchor>
      </w:drawing>
    </w:r>
    <w:r w:rsidR="00E15DFF" w:rsidRPr="0002522E">
      <w:rPr>
        <w:rFonts w:ascii="Sennheiser Office" w:eastAsia="Sennheiser Office" w:hAnsi="Sennheiser Office" w:cs="Times New Roman"/>
        <w:caps/>
        <w:noProof/>
        <w:spacing w:val="12"/>
        <w:sz w:val="15"/>
        <w:lang w:val="de-DE" w:eastAsia="de-DE"/>
      </w:rPr>
      <w:t>PRESS RELEASE</w:t>
    </w:r>
  </w:p>
  <w:p w14:paraId="14CA1103" w14:textId="77777777" w:rsidR="00E15DFF" w:rsidRPr="00E15DFF" w:rsidRDefault="00E15DFF" w:rsidP="0080293A">
    <w:pPr>
      <w:spacing w:after="0" w:line="195" w:lineRule="atLeast"/>
      <w:ind w:right="-720"/>
      <w:jc w:val="right"/>
      <w:rPr>
        <w:rFonts w:ascii="Sennheiser Office" w:eastAsia="Sennheiser Office" w:hAnsi="Sennheiser Office" w:cs="Times New Roman"/>
        <w:caps/>
        <w:spacing w:val="12"/>
        <w:sz w:val="15"/>
        <w:lang w:val="en-GB"/>
      </w:rPr>
    </w:pPr>
    <w:r w:rsidRPr="00E15DFF">
      <w:rPr>
        <w:rFonts w:ascii="Sennheiser Office" w:eastAsia="Sennheiser Office" w:hAnsi="Sennheiser Office" w:cs="Times New Roman"/>
        <w:caps/>
        <w:noProof/>
        <w:spacing w:val="12"/>
        <w:sz w:val="15"/>
        <w:lang w:val="en-GB"/>
      </w:rPr>
      <w:fldChar w:fldCharType="begin"/>
    </w:r>
    <w:r w:rsidRPr="00E15DFF">
      <w:rPr>
        <w:rFonts w:ascii="Sennheiser Office" w:eastAsia="Sennheiser Office" w:hAnsi="Sennheiser Office" w:cs="Times New Roman"/>
        <w:caps/>
        <w:noProof/>
        <w:spacing w:val="12"/>
        <w:sz w:val="15"/>
        <w:lang w:val="en-GB"/>
      </w:rPr>
      <w:instrText xml:space="preserve"> PAGE  \* Arabic  \* MERGEFORMAT </w:instrText>
    </w:r>
    <w:r w:rsidRPr="00E15DFF">
      <w:rPr>
        <w:rFonts w:ascii="Sennheiser Office" w:eastAsia="Sennheiser Office" w:hAnsi="Sennheiser Office" w:cs="Times New Roman"/>
        <w:caps/>
        <w:noProof/>
        <w:spacing w:val="12"/>
        <w:sz w:val="15"/>
        <w:lang w:val="en-GB"/>
      </w:rPr>
      <w:fldChar w:fldCharType="separate"/>
    </w:r>
    <w:r w:rsidRPr="00E15DFF">
      <w:rPr>
        <w:rFonts w:ascii="Sennheiser Office" w:eastAsia="Sennheiser Office" w:hAnsi="Sennheiser Office" w:cs="Times New Roman"/>
        <w:caps/>
        <w:noProof/>
        <w:spacing w:val="12"/>
        <w:sz w:val="15"/>
        <w:lang w:val="en-GB"/>
      </w:rPr>
      <w:t>1</w:t>
    </w:r>
    <w:r w:rsidRPr="00E15DFF">
      <w:rPr>
        <w:rFonts w:ascii="Sennheiser Office" w:eastAsia="Sennheiser Office" w:hAnsi="Sennheiser Office" w:cs="Times New Roman"/>
        <w:caps/>
        <w:noProof/>
        <w:spacing w:val="12"/>
        <w:sz w:val="15"/>
        <w:lang w:val="en-GB"/>
      </w:rPr>
      <w:fldChar w:fldCharType="end"/>
    </w:r>
    <w:r w:rsidRPr="00E15DFF">
      <w:rPr>
        <w:rFonts w:ascii="Sennheiser Office" w:eastAsia="Sennheiser Office" w:hAnsi="Sennheiser Office" w:cs="Times New Roman"/>
        <w:caps/>
        <w:spacing w:val="12"/>
        <w:sz w:val="15"/>
        <w:lang w:val="en-GB"/>
      </w:rPr>
      <w:t>/</w:t>
    </w:r>
    <w:r w:rsidRPr="00E15DFF">
      <w:rPr>
        <w:rFonts w:ascii="Sennheiser Office" w:eastAsia="Sennheiser Office" w:hAnsi="Sennheiser Office" w:cs="Times New Roman"/>
        <w:caps/>
        <w:noProof/>
        <w:spacing w:val="12"/>
        <w:sz w:val="15"/>
        <w:lang w:val="en-GB"/>
      </w:rPr>
      <w:fldChar w:fldCharType="begin"/>
    </w:r>
    <w:r w:rsidRPr="00E15DFF">
      <w:rPr>
        <w:rFonts w:ascii="Sennheiser Office" w:eastAsia="Sennheiser Office" w:hAnsi="Sennheiser Office" w:cs="Times New Roman"/>
        <w:caps/>
        <w:noProof/>
        <w:spacing w:val="12"/>
        <w:sz w:val="15"/>
        <w:lang w:val="en-GB"/>
      </w:rPr>
      <w:instrText xml:space="preserve"> NUMPAGES  \* Arabic  \* MERGEFORMAT </w:instrText>
    </w:r>
    <w:r w:rsidRPr="00E15DFF">
      <w:rPr>
        <w:rFonts w:ascii="Sennheiser Office" w:eastAsia="Sennheiser Office" w:hAnsi="Sennheiser Office" w:cs="Times New Roman"/>
        <w:caps/>
        <w:noProof/>
        <w:spacing w:val="12"/>
        <w:sz w:val="15"/>
        <w:lang w:val="en-GB"/>
      </w:rPr>
      <w:fldChar w:fldCharType="separate"/>
    </w:r>
    <w:r w:rsidRPr="00E15DFF">
      <w:rPr>
        <w:rFonts w:ascii="Sennheiser Office" w:eastAsia="Sennheiser Office" w:hAnsi="Sennheiser Office" w:cs="Times New Roman"/>
        <w:caps/>
        <w:noProof/>
        <w:spacing w:val="12"/>
        <w:sz w:val="15"/>
        <w:lang w:val="en-GB"/>
      </w:rPr>
      <w:t>3</w:t>
    </w:r>
    <w:r w:rsidRPr="00E15DFF">
      <w:rPr>
        <w:rFonts w:ascii="Sennheiser Office" w:eastAsia="Sennheiser Office" w:hAnsi="Sennheiser Office" w:cs="Times New Roman"/>
        <w:caps/>
        <w:noProof/>
        <w:spacing w:val="12"/>
        <w:sz w:val="15"/>
        <w:lang w:val="en-GB"/>
      </w:rPr>
      <w:fldChar w:fldCharType="end"/>
    </w:r>
  </w:p>
  <w:p w14:paraId="30C53362" w14:textId="05A0B04C" w:rsidR="007E7293" w:rsidRDefault="007E7293">
    <w:pPr>
      <w:pStyle w:val="Kopfzeile"/>
    </w:pPr>
  </w:p>
  <w:p w14:paraId="6D5F9DCC" w14:textId="77777777" w:rsidR="007E7293" w:rsidRDefault="007E7293">
    <w:pPr>
      <w:pStyle w:val="Kopfzeile"/>
    </w:pPr>
  </w:p>
</w:hdr>
</file>

<file path=word/intelligence2.xml><?xml version="1.0" encoding="utf-8"?>
<int2:intelligence xmlns:int2="http://schemas.microsoft.com/office/intelligence/2020/intelligence" xmlns:oel="http://schemas.microsoft.com/office/2019/extlst">
  <int2:observations>
    <int2:textHash int2:hashCode="X0iTYv7qC7E2K+" int2:id="2YXsyjwO">
      <int2:state int2:value="Rejected" int2:type="AugLoop_Text_Critique"/>
    </int2:textHash>
    <int2:textHash int2:hashCode="fcQet2OSB6mXV+" int2:id="Oqglff19">
      <int2:state int2:value="Rejected" int2:type="AugLoop_Text_Critique"/>
    </int2:textHash>
    <int2:textHash int2:hashCode="mqduoxNCU+EiO6" int2:id="znTHqU5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63992"/>
    <w:multiLevelType w:val="multilevel"/>
    <w:tmpl w:val="8596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272E26"/>
    <w:multiLevelType w:val="multilevel"/>
    <w:tmpl w:val="28687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7235848">
    <w:abstractNumId w:val="0"/>
  </w:num>
  <w:num w:numId="2" w16cid:durableId="8815969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3EB"/>
    <w:rsid w:val="00000FB8"/>
    <w:rsid w:val="00003F7C"/>
    <w:rsid w:val="00004DB0"/>
    <w:rsid w:val="00005AF7"/>
    <w:rsid w:val="000158AB"/>
    <w:rsid w:val="00017956"/>
    <w:rsid w:val="00020388"/>
    <w:rsid w:val="000212B5"/>
    <w:rsid w:val="0002522E"/>
    <w:rsid w:val="000262A7"/>
    <w:rsid w:val="00042DC0"/>
    <w:rsid w:val="000556F8"/>
    <w:rsid w:val="00055E7B"/>
    <w:rsid w:val="00061477"/>
    <w:rsid w:val="00061DE0"/>
    <w:rsid w:val="00062173"/>
    <w:rsid w:val="000644D1"/>
    <w:rsid w:val="0006469C"/>
    <w:rsid w:val="00067732"/>
    <w:rsid w:val="00070593"/>
    <w:rsid w:val="00071EE7"/>
    <w:rsid w:val="00072267"/>
    <w:rsid w:val="00080952"/>
    <w:rsid w:val="00080B57"/>
    <w:rsid w:val="00082399"/>
    <w:rsid w:val="00083250"/>
    <w:rsid w:val="00084606"/>
    <w:rsid w:val="000858F2"/>
    <w:rsid w:val="00085BFC"/>
    <w:rsid w:val="0009029F"/>
    <w:rsid w:val="00093C9F"/>
    <w:rsid w:val="000A07A6"/>
    <w:rsid w:val="000A3DD9"/>
    <w:rsid w:val="000A6F79"/>
    <w:rsid w:val="000A7159"/>
    <w:rsid w:val="000B2BA9"/>
    <w:rsid w:val="000B5F4A"/>
    <w:rsid w:val="000B652F"/>
    <w:rsid w:val="000B6DFF"/>
    <w:rsid w:val="000C1127"/>
    <w:rsid w:val="000C1C75"/>
    <w:rsid w:val="000D432B"/>
    <w:rsid w:val="000D4C00"/>
    <w:rsid w:val="000D6978"/>
    <w:rsid w:val="000E3CE4"/>
    <w:rsid w:val="000F23EB"/>
    <w:rsid w:val="001031A2"/>
    <w:rsid w:val="001101FD"/>
    <w:rsid w:val="001121B7"/>
    <w:rsid w:val="00112D92"/>
    <w:rsid w:val="00113223"/>
    <w:rsid w:val="00114A90"/>
    <w:rsid w:val="0011612B"/>
    <w:rsid w:val="00117995"/>
    <w:rsid w:val="0012496E"/>
    <w:rsid w:val="001256BE"/>
    <w:rsid w:val="001302D9"/>
    <w:rsid w:val="001352AD"/>
    <w:rsid w:val="00136B14"/>
    <w:rsid w:val="00137048"/>
    <w:rsid w:val="00137E62"/>
    <w:rsid w:val="00140160"/>
    <w:rsid w:val="001425FB"/>
    <w:rsid w:val="001435B1"/>
    <w:rsid w:val="00145C25"/>
    <w:rsid w:val="00150EA9"/>
    <w:rsid w:val="00164794"/>
    <w:rsid w:val="00165639"/>
    <w:rsid w:val="001670EF"/>
    <w:rsid w:val="00170759"/>
    <w:rsid w:val="00170B0E"/>
    <w:rsid w:val="001721D2"/>
    <w:rsid w:val="00174D7A"/>
    <w:rsid w:val="00181A2E"/>
    <w:rsid w:val="001829C7"/>
    <w:rsid w:val="001855A5"/>
    <w:rsid w:val="00186532"/>
    <w:rsid w:val="00192BBC"/>
    <w:rsid w:val="001936F3"/>
    <w:rsid w:val="001939BE"/>
    <w:rsid w:val="0019406E"/>
    <w:rsid w:val="00197B88"/>
    <w:rsid w:val="001A608B"/>
    <w:rsid w:val="001B10B9"/>
    <w:rsid w:val="001C032A"/>
    <w:rsid w:val="001C044D"/>
    <w:rsid w:val="001C5BA6"/>
    <w:rsid w:val="001D2929"/>
    <w:rsid w:val="001E20F0"/>
    <w:rsid w:val="001F18B1"/>
    <w:rsid w:val="001F434F"/>
    <w:rsid w:val="001F5D6B"/>
    <w:rsid w:val="001F7E47"/>
    <w:rsid w:val="001F7EC7"/>
    <w:rsid w:val="00200681"/>
    <w:rsid w:val="00202800"/>
    <w:rsid w:val="0021405E"/>
    <w:rsid w:val="00214117"/>
    <w:rsid w:val="00217A8E"/>
    <w:rsid w:val="002277FA"/>
    <w:rsid w:val="00231A6A"/>
    <w:rsid w:val="00232C27"/>
    <w:rsid w:val="00234883"/>
    <w:rsid w:val="00237725"/>
    <w:rsid w:val="00241F46"/>
    <w:rsid w:val="00252009"/>
    <w:rsid w:val="00254F76"/>
    <w:rsid w:val="0026061F"/>
    <w:rsid w:val="00263CA5"/>
    <w:rsid w:val="00264FC4"/>
    <w:rsid w:val="00270325"/>
    <w:rsid w:val="002720FA"/>
    <w:rsid w:val="00272C4B"/>
    <w:rsid w:val="00276121"/>
    <w:rsid w:val="0029063B"/>
    <w:rsid w:val="002921A9"/>
    <w:rsid w:val="00293A56"/>
    <w:rsid w:val="00294309"/>
    <w:rsid w:val="002A0C1E"/>
    <w:rsid w:val="002A135C"/>
    <w:rsid w:val="002A1472"/>
    <w:rsid w:val="002A18CB"/>
    <w:rsid w:val="002A47EE"/>
    <w:rsid w:val="002B08AC"/>
    <w:rsid w:val="002B2A59"/>
    <w:rsid w:val="002B368E"/>
    <w:rsid w:val="002C04C0"/>
    <w:rsid w:val="002C1BFA"/>
    <w:rsid w:val="002C4CF4"/>
    <w:rsid w:val="002C5748"/>
    <w:rsid w:val="002D237A"/>
    <w:rsid w:val="002D4B15"/>
    <w:rsid w:val="002D50C0"/>
    <w:rsid w:val="002D56E3"/>
    <w:rsid w:val="002D5C2C"/>
    <w:rsid w:val="002E6E18"/>
    <w:rsid w:val="002F0E5C"/>
    <w:rsid w:val="002F5C2F"/>
    <w:rsid w:val="003006AF"/>
    <w:rsid w:val="00307B4A"/>
    <w:rsid w:val="003126E7"/>
    <w:rsid w:val="003148D6"/>
    <w:rsid w:val="00314A61"/>
    <w:rsid w:val="003228A5"/>
    <w:rsid w:val="00327D8B"/>
    <w:rsid w:val="0033047A"/>
    <w:rsid w:val="00330C1F"/>
    <w:rsid w:val="003316F4"/>
    <w:rsid w:val="00337B72"/>
    <w:rsid w:val="00337DC8"/>
    <w:rsid w:val="00342D86"/>
    <w:rsid w:val="00343A8C"/>
    <w:rsid w:val="00347E45"/>
    <w:rsid w:val="00361064"/>
    <w:rsid w:val="0036341E"/>
    <w:rsid w:val="00363E5C"/>
    <w:rsid w:val="00364BBD"/>
    <w:rsid w:val="00370F19"/>
    <w:rsid w:val="003733F9"/>
    <w:rsid w:val="00376501"/>
    <w:rsid w:val="00383EA9"/>
    <w:rsid w:val="00387318"/>
    <w:rsid w:val="003908B9"/>
    <w:rsid w:val="0039160A"/>
    <w:rsid w:val="0039756D"/>
    <w:rsid w:val="003A0BF3"/>
    <w:rsid w:val="003B6C67"/>
    <w:rsid w:val="003C3D1A"/>
    <w:rsid w:val="003C5FBB"/>
    <w:rsid w:val="003D2256"/>
    <w:rsid w:val="003E0A94"/>
    <w:rsid w:val="003E18A7"/>
    <w:rsid w:val="003E1924"/>
    <w:rsid w:val="003E360C"/>
    <w:rsid w:val="003E4C6C"/>
    <w:rsid w:val="003E4DA7"/>
    <w:rsid w:val="003F00A3"/>
    <w:rsid w:val="003F35D9"/>
    <w:rsid w:val="003F583F"/>
    <w:rsid w:val="00402A2B"/>
    <w:rsid w:val="0041024D"/>
    <w:rsid w:val="00413832"/>
    <w:rsid w:val="00413F21"/>
    <w:rsid w:val="00417C90"/>
    <w:rsid w:val="00422696"/>
    <w:rsid w:val="00426F09"/>
    <w:rsid w:val="00431CC9"/>
    <w:rsid w:val="0043325E"/>
    <w:rsid w:val="00436FB0"/>
    <w:rsid w:val="00440645"/>
    <w:rsid w:val="004421E6"/>
    <w:rsid w:val="00442923"/>
    <w:rsid w:val="00442DA9"/>
    <w:rsid w:val="0044403E"/>
    <w:rsid w:val="00444D55"/>
    <w:rsid w:val="00450898"/>
    <w:rsid w:val="0045389C"/>
    <w:rsid w:val="0045753D"/>
    <w:rsid w:val="004640FF"/>
    <w:rsid w:val="0046692C"/>
    <w:rsid w:val="00472DC6"/>
    <w:rsid w:val="004829A1"/>
    <w:rsid w:val="0048383A"/>
    <w:rsid w:val="004862EA"/>
    <w:rsid w:val="00487270"/>
    <w:rsid w:val="00490E53"/>
    <w:rsid w:val="00493F93"/>
    <w:rsid w:val="004958B2"/>
    <w:rsid w:val="004961DE"/>
    <w:rsid w:val="004A12AA"/>
    <w:rsid w:val="004A4B77"/>
    <w:rsid w:val="004A53C1"/>
    <w:rsid w:val="004C3D8C"/>
    <w:rsid w:val="004D1DCB"/>
    <w:rsid w:val="004D6335"/>
    <w:rsid w:val="004E36FF"/>
    <w:rsid w:val="004F6004"/>
    <w:rsid w:val="005003E5"/>
    <w:rsid w:val="00503906"/>
    <w:rsid w:val="0050688F"/>
    <w:rsid w:val="00507BF6"/>
    <w:rsid w:val="00514073"/>
    <w:rsid w:val="005248BC"/>
    <w:rsid w:val="00524F99"/>
    <w:rsid w:val="005345AB"/>
    <w:rsid w:val="005349E1"/>
    <w:rsid w:val="0053535C"/>
    <w:rsid w:val="0053627A"/>
    <w:rsid w:val="00540519"/>
    <w:rsid w:val="005424C8"/>
    <w:rsid w:val="00545268"/>
    <w:rsid w:val="00545367"/>
    <w:rsid w:val="00548FF9"/>
    <w:rsid w:val="0055186C"/>
    <w:rsid w:val="00551B08"/>
    <w:rsid w:val="0055285D"/>
    <w:rsid w:val="00555709"/>
    <w:rsid w:val="0055690E"/>
    <w:rsid w:val="00556C6B"/>
    <w:rsid w:val="005668E6"/>
    <w:rsid w:val="0057010A"/>
    <w:rsid w:val="005734AD"/>
    <w:rsid w:val="005748CF"/>
    <w:rsid w:val="00576E20"/>
    <w:rsid w:val="00577CDE"/>
    <w:rsid w:val="00580ACB"/>
    <w:rsid w:val="0058146D"/>
    <w:rsid w:val="0058605E"/>
    <w:rsid w:val="00590643"/>
    <w:rsid w:val="00594DC3"/>
    <w:rsid w:val="005959A2"/>
    <w:rsid w:val="005973DD"/>
    <w:rsid w:val="005A05DE"/>
    <w:rsid w:val="005A351B"/>
    <w:rsid w:val="005A7F27"/>
    <w:rsid w:val="005B2522"/>
    <w:rsid w:val="005B3875"/>
    <w:rsid w:val="005C0C08"/>
    <w:rsid w:val="005C3DBD"/>
    <w:rsid w:val="005C4FD5"/>
    <w:rsid w:val="005C6BC2"/>
    <w:rsid w:val="005C7105"/>
    <w:rsid w:val="005D7D56"/>
    <w:rsid w:val="005E27FA"/>
    <w:rsid w:val="005E680F"/>
    <w:rsid w:val="005F184A"/>
    <w:rsid w:val="005F70CD"/>
    <w:rsid w:val="006021C4"/>
    <w:rsid w:val="00604ACA"/>
    <w:rsid w:val="006122F6"/>
    <w:rsid w:val="00617E5B"/>
    <w:rsid w:val="00625C1F"/>
    <w:rsid w:val="00625CD4"/>
    <w:rsid w:val="00633778"/>
    <w:rsid w:val="006343DA"/>
    <w:rsid w:val="00636221"/>
    <w:rsid w:val="0064102E"/>
    <w:rsid w:val="00653116"/>
    <w:rsid w:val="0065384C"/>
    <w:rsid w:val="00660D42"/>
    <w:rsid w:val="00664C8F"/>
    <w:rsid w:val="00665268"/>
    <w:rsid w:val="00665EFF"/>
    <w:rsid w:val="00673950"/>
    <w:rsid w:val="00674F6B"/>
    <w:rsid w:val="00682BE4"/>
    <w:rsid w:val="006849A7"/>
    <w:rsid w:val="00690C01"/>
    <w:rsid w:val="006A1F1F"/>
    <w:rsid w:val="006A4408"/>
    <w:rsid w:val="006A69FC"/>
    <w:rsid w:val="006A6E27"/>
    <w:rsid w:val="006B43BD"/>
    <w:rsid w:val="006B7CA7"/>
    <w:rsid w:val="006C2053"/>
    <w:rsid w:val="006C7BD8"/>
    <w:rsid w:val="006F780B"/>
    <w:rsid w:val="00701EBE"/>
    <w:rsid w:val="00706165"/>
    <w:rsid w:val="0071136D"/>
    <w:rsid w:val="007146B7"/>
    <w:rsid w:val="007153DA"/>
    <w:rsid w:val="007167D9"/>
    <w:rsid w:val="00717613"/>
    <w:rsid w:val="00717A8C"/>
    <w:rsid w:val="00721869"/>
    <w:rsid w:val="00740C82"/>
    <w:rsid w:val="00741437"/>
    <w:rsid w:val="0075125F"/>
    <w:rsid w:val="00756ADA"/>
    <w:rsid w:val="00760F8F"/>
    <w:rsid w:val="007621FA"/>
    <w:rsid w:val="00772EDC"/>
    <w:rsid w:val="0077302B"/>
    <w:rsid w:val="00773906"/>
    <w:rsid w:val="00780B85"/>
    <w:rsid w:val="0078136B"/>
    <w:rsid w:val="00784B82"/>
    <w:rsid w:val="00786BED"/>
    <w:rsid w:val="00792366"/>
    <w:rsid w:val="00792DDF"/>
    <w:rsid w:val="00796988"/>
    <w:rsid w:val="007A304B"/>
    <w:rsid w:val="007A5B80"/>
    <w:rsid w:val="007B3713"/>
    <w:rsid w:val="007C2BA5"/>
    <w:rsid w:val="007C5849"/>
    <w:rsid w:val="007C5BBD"/>
    <w:rsid w:val="007C76B6"/>
    <w:rsid w:val="007D0EC1"/>
    <w:rsid w:val="007D5904"/>
    <w:rsid w:val="007E66EA"/>
    <w:rsid w:val="007E7293"/>
    <w:rsid w:val="007E7860"/>
    <w:rsid w:val="007F1298"/>
    <w:rsid w:val="007F19D4"/>
    <w:rsid w:val="007F2ED4"/>
    <w:rsid w:val="007F4939"/>
    <w:rsid w:val="0080293A"/>
    <w:rsid w:val="00807751"/>
    <w:rsid w:val="008162AC"/>
    <w:rsid w:val="00821913"/>
    <w:rsid w:val="008335C2"/>
    <w:rsid w:val="00834AAC"/>
    <w:rsid w:val="008360EF"/>
    <w:rsid w:val="0084532E"/>
    <w:rsid w:val="00847B39"/>
    <w:rsid w:val="00856930"/>
    <w:rsid w:val="008631E0"/>
    <w:rsid w:val="0086579B"/>
    <w:rsid w:val="008659ED"/>
    <w:rsid w:val="00865F38"/>
    <w:rsid w:val="00867667"/>
    <w:rsid w:val="00871889"/>
    <w:rsid w:val="00881EC6"/>
    <w:rsid w:val="008926E4"/>
    <w:rsid w:val="008939AC"/>
    <w:rsid w:val="008A1D06"/>
    <w:rsid w:val="008A62D0"/>
    <w:rsid w:val="008A6FA9"/>
    <w:rsid w:val="008B18E5"/>
    <w:rsid w:val="008B50FE"/>
    <w:rsid w:val="008C56E3"/>
    <w:rsid w:val="008D5791"/>
    <w:rsid w:val="008D70A3"/>
    <w:rsid w:val="008E2A97"/>
    <w:rsid w:val="008F1AFD"/>
    <w:rsid w:val="008F4954"/>
    <w:rsid w:val="008F4B70"/>
    <w:rsid w:val="008F68EA"/>
    <w:rsid w:val="0090021C"/>
    <w:rsid w:val="0090220E"/>
    <w:rsid w:val="00905E28"/>
    <w:rsid w:val="0090617C"/>
    <w:rsid w:val="00910B8E"/>
    <w:rsid w:val="00912130"/>
    <w:rsid w:val="00915864"/>
    <w:rsid w:val="00920648"/>
    <w:rsid w:val="00940DE4"/>
    <w:rsid w:val="0094167C"/>
    <w:rsid w:val="00941856"/>
    <w:rsid w:val="00945990"/>
    <w:rsid w:val="0094654B"/>
    <w:rsid w:val="00947D40"/>
    <w:rsid w:val="00951C96"/>
    <w:rsid w:val="009528D1"/>
    <w:rsid w:val="00953D3A"/>
    <w:rsid w:val="009551EF"/>
    <w:rsid w:val="00956AFF"/>
    <w:rsid w:val="00964B13"/>
    <w:rsid w:val="00982DD6"/>
    <w:rsid w:val="00983FB2"/>
    <w:rsid w:val="00986F95"/>
    <w:rsid w:val="00991F44"/>
    <w:rsid w:val="00992832"/>
    <w:rsid w:val="009A2B26"/>
    <w:rsid w:val="009A30C0"/>
    <w:rsid w:val="009B04E5"/>
    <w:rsid w:val="009B2203"/>
    <w:rsid w:val="009B3909"/>
    <w:rsid w:val="009C0BB9"/>
    <w:rsid w:val="009C39DF"/>
    <w:rsid w:val="009C4A11"/>
    <w:rsid w:val="009D28CB"/>
    <w:rsid w:val="009D37A0"/>
    <w:rsid w:val="009D7011"/>
    <w:rsid w:val="009D7781"/>
    <w:rsid w:val="009E123D"/>
    <w:rsid w:val="009E277D"/>
    <w:rsid w:val="009E381F"/>
    <w:rsid w:val="009E3C02"/>
    <w:rsid w:val="009F1A81"/>
    <w:rsid w:val="009F1CAB"/>
    <w:rsid w:val="009F6619"/>
    <w:rsid w:val="009F7952"/>
    <w:rsid w:val="00A015B2"/>
    <w:rsid w:val="00A030AE"/>
    <w:rsid w:val="00A049FA"/>
    <w:rsid w:val="00A054AA"/>
    <w:rsid w:val="00A14DB1"/>
    <w:rsid w:val="00A157EF"/>
    <w:rsid w:val="00A16297"/>
    <w:rsid w:val="00A22279"/>
    <w:rsid w:val="00A225DB"/>
    <w:rsid w:val="00A274C2"/>
    <w:rsid w:val="00A3347C"/>
    <w:rsid w:val="00A33D7A"/>
    <w:rsid w:val="00A35BD4"/>
    <w:rsid w:val="00A41F05"/>
    <w:rsid w:val="00A47AE4"/>
    <w:rsid w:val="00A47C73"/>
    <w:rsid w:val="00A53C67"/>
    <w:rsid w:val="00A56074"/>
    <w:rsid w:val="00A561A9"/>
    <w:rsid w:val="00A56E43"/>
    <w:rsid w:val="00A67D64"/>
    <w:rsid w:val="00A73F73"/>
    <w:rsid w:val="00A84C57"/>
    <w:rsid w:val="00A85ACF"/>
    <w:rsid w:val="00A87488"/>
    <w:rsid w:val="00A92490"/>
    <w:rsid w:val="00A93A8D"/>
    <w:rsid w:val="00AB1D61"/>
    <w:rsid w:val="00AB4479"/>
    <w:rsid w:val="00AB6868"/>
    <w:rsid w:val="00AC5D0D"/>
    <w:rsid w:val="00AC6924"/>
    <w:rsid w:val="00AD0E14"/>
    <w:rsid w:val="00AD1F4E"/>
    <w:rsid w:val="00AE07C7"/>
    <w:rsid w:val="00AE674C"/>
    <w:rsid w:val="00AF0BAF"/>
    <w:rsid w:val="00AF1668"/>
    <w:rsid w:val="00AF275A"/>
    <w:rsid w:val="00AF58C3"/>
    <w:rsid w:val="00B0282C"/>
    <w:rsid w:val="00B02A7A"/>
    <w:rsid w:val="00B03E0A"/>
    <w:rsid w:val="00B05378"/>
    <w:rsid w:val="00B11452"/>
    <w:rsid w:val="00B2587F"/>
    <w:rsid w:val="00B26004"/>
    <w:rsid w:val="00B26563"/>
    <w:rsid w:val="00B26C66"/>
    <w:rsid w:val="00B32561"/>
    <w:rsid w:val="00B441E0"/>
    <w:rsid w:val="00B47C9A"/>
    <w:rsid w:val="00B5230A"/>
    <w:rsid w:val="00B616A5"/>
    <w:rsid w:val="00B666C5"/>
    <w:rsid w:val="00B70F67"/>
    <w:rsid w:val="00B734B1"/>
    <w:rsid w:val="00B77149"/>
    <w:rsid w:val="00B82C0E"/>
    <w:rsid w:val="00B849AC"/>
    <w:rsid w:val="00BA0CF1"/>
    <w:rsid w:val="00BA3E1D"/>
    <w:rsid w:val="00BC1CC4"/>
    <w:rsid w:val="00BD1DE5"/>
    <w:rsid w:val="00BD2E16"/>
    <w:rsid w:val="00BD750E"/>
    <w:rsid w:val="00BD7C51"/>
    <w:rsid w:val="00BE5AE4"/>
    <w:rsid w:val="00BE61C7"/>
    <w:rsid w:val="00BF2266"/>
    <w:rsid w:val="00BF6F34"/>
    <w:rsid w:val="00C0227F"/>
    <w:rsid w:val="00C03F10"/>
    <w:rsid w:val="00C12774"/>
    <w:rsid w:val="00C13127"/>
    <w:rsid w:val="00C22232"/>
    <w:rsid w:val="00C25875"/>
    <w:rsid w:val="00C266D6"/>
    <w:rsid w:val="00C278ED"/>
    <w:rsid w:val="00C33D41"/>
    <w:rsid w:val="00C349F4"/>
    <w:rsid w:val="00C3793E"/>
    <w:rsid w:val="00C40AB5"/>
    <w:rsid w:val="00C449A6"/>
    <w:rsid w:val="00C45FD9"/>
    <w:rsid w:val="00C5183C"/>
    <w:rsid w:val="00C530C7"/>
    <w:rsid w:val="00C61BCA"/>
    <w:rsid w:val="00C63BB6"/>
    <w:rsid w:val="00C6465A"/>
    <w:rsid w:val="00C725C2"/>
    <w:rsid w:val="00C73B1F"/>
    <w:rsid w:val="00C80A99"/>
    <w:rsid w:val="00C8316A"/>
    <w:rsid w:val="00C83B47"/>
    <w:rsid w:val="00C852B6"/>
    <w:rsid w:val="00C85355"/>
    <w:rsid w:val="00C8624F"/>
    <w:rsid w:val="00C87C3C"/>
    <w:rsid w:val="00C902FC"/>
    <w:rsid w:val="00C94860"/>
    <w:rsid w:val="00C9537B"/>
    <w:rsid w:val="00C95C25"/>
    <w:rsid w:val="00CA4A63"/>
    <w:rsid w:val="00CA5780"/>
    <w:rsid w:val="00CB0534"/>
    <w:rsid w:val="00CB691B"/>
    <w:rsid w:val="00CC288A"/>
    <w:rsid w:val="00CC5FC3"/>
    <w:rsid w:val="00CD0C83"/>
    <w:rsid w:val="00CD60BD"/>
    <w:rsid w:val="00CD7B49"/>
    <w:rsid w:val="00CE1FC5"/>
    <w:rsid w:val="00CE366E"/>
    <w:rsid w:val="00CE6820"/>
    <w:rsid w:val="00CE6C8E"/>
    <w:rsid w:val="00CE75F5"/>
    <w:rsid w:val="00CF3CA8"/>
    <w:rsid w:val="00CF57C1"/>
    <w:rsid w:val="00D00187"/>
    <w:rsid w:val="00D07804"/>
    <w:rsid w:val="00D13A84"/>
    <w:rsid w:val="00D14264"/>
    <w:rsid w:val="00D17D8F"/>
    <w:rsid w:val="00D217E4"/>
    <w:rsid w:val="00D27CD1"/>
    <w:rsid w:val="00D31CC8"/>
    <w:rsid w:val="00D31D03"/>
    <w:rsid w:val="00D3457F"/>
    <w:rsid w:val="00D43C88"/>
    <w:rsid w:val="00D515EC"/>
    <w:rsid w:val="00D6380A"/>
    <w:rsid w:val="00D6653B"/>
    <w:rsid w:val="00D75DB1"/>
    <w:rsid w:val="00D82635"/>
    <w:rsid w:val="00D83414"/>
    <w:rsid w:val="00D83A85"/>
    <w:rsid w:val="00D84F8E"/>
    <w:rsid w:val="00D8697C"/>
    <w:rsid w:val="00DA17CA"/>
    <w:rsid w:val="00DA1C77"/>
    <w:rsid w:val="00DA7B3D"/>
    <w:rsid w:val="00DA7D7B"/>
    <w:rsid w:val="00DC0698"/>
    <w:rsid w:val="00DD07E1"/>
    <w:rsid w:val="00DE032F"/>
    <w:rsid w:val="00DE19BF"/>
    <w:rsid w:val="00DE2FDC"/>
    <w:rsid w:val="00DE72D5"/>
    <w:rsid w:val="00DE7D82"/>
    <w:rsid w:val="00DF1D6A"/>
    <w:rsid w:val="00DF44A6"/>
    <w:rsid w:val="00E01569"/>
    <w:rsid w:val="00E05241"/>
    <w:rsid w:val="00E05D65"/>
    <w:rsid w:val="00E05FF7"/>
    <w:rsid w:val="00E11CD3"/>
    <w:rsid w:val="00E14116"/>
    <w:rsid w:val="00E1438D"/>
    <w:rsid w:val="00E154E1"/>
    <w:rsid w:val="00E15DFF"/>
    <w:rsid w:val="00E25E38"/>
    <w:rsid w:val="00E27DEE"/>
    <w:rsid w:val="00E42DD7"/>
    <w:rsid w:val="00E626FA"/>
    <w:rsid w:val="00E857FA"/>
    <w:rsid w:val="00E907BD"/>
    <w:rsid w:val="00E92EF6"/>
    <w:rsid w:val="00E92FFF"/>
    <w:rsid w:val="00EA2861"/>
    <w:rsid w:val="00EA28D2"/>
    <w:rsid w:val="00EA6BA0"/>
    <w:rsid w:val="00EC394A"/>
    <w:rsid w:val="00EC492A"/>
    <w:rsid w:val="00ED23EF"/>
    <w:rsid w:val="00ED279F"/>
    <w:rsid w:val="00ED2BCC"/>
    <w:rsid w:val="00ED557E"/>
    <w:rsid w:val="00ED62F0"/>
    <w:rsid w:val="00EE1572"/>
    <w:rsid w:val="00EE190F"/>
    <w:rsid w:val="00EE44D9"/>
    <w:rsid w:val="00EE48E3"/>
    <w:rsid w:val="00EE650F"/>
    <w:rsid w:val="00EE6E1E"/>
    <w:rsid w:val="00F00A11"/>
    <w:rsid w:val="00F039F8"/>
    <w:rsid w:val="00F046F0"/>
    <w:rsid w:val="00F049E3"/>
    <w:rsid w:val="00F07CB4"/>
    <w:rsid w:val="00F103A3"/>
    <w:rsid w:val="00F12086"/>
    <w:rsid w:val="00F20A01"/>
    <w:rsid w:val="00F2375B"/>
    <w:rsid w:val="00F24423"/>
    <w:rsid w:val="00F267B5"/>
    <w:rsid w:val="00F329DD"/>
    <w:rsid w:val="00F44198"/>
    <w:rsid w:val="00F56C3C"/>
    <w:rsid w:val="00F6309C"/>
    <w:rsid w:val="00F63A59"/>
    <w:rsid w:val="00F659E5"/>
    <w:rsid w:val="00F706BC"/>
    <w:rsid w:val="00F77CFD"/>
    <w:rsid w:val="00F80B08"/>
    <w:rsid w:val="00F848AF"/>
    <w:rsid w:val="00F90A28"/>
    <w:rsid w:val="00FA793A"/>
    <w:rsid w:val="00FB05AC"/>
    <w:rsid w:val="00FB1223"/>
    <w:rsid w:val="00FB1231"/>
    <w:rsid w:val="00FB49F6"/>
    <w:rsid w:val="00FB6A15"/>
    <w:rsid w:val="00FC176C"/>
    <w:rsid w:val="00FC3597"/>
    <w:rsid w:val="00FD1F37"/>
    <w:rsid w:val="00FE03BB"/>
    <w:rsid w:val="00FE3512"/>
    <w:rsid w:val="00FE5DBE"/>
    <w:rsid w:val="00FE6C67"/>
    <w:rsid w:val="01068EBE"/>
    <w:rsid w:val="019F706B"/>
    <w:rsid w:val="01D67FB8"/>
    <w:rsid w:val="022F91EE"/>
    <w:rsid w:val="02350330"/>
    <w:rsid w:val="02607B7B"/>
    <w:rsid w:val="027EE784"/>
    <w:rsid w:val="0322DD04"/>
    <w:rsid w:val="0347429D"/>
    <w:rsid w:val="039F6F63"/>
    <w:rsid w:val="03F7AD08"/>
    <w:rsid w:val="0404CEBC"/>
    <w:rsid w:val="044D1E85"/>
    <w:rsid w:val="052E0F6E"/>
    <w:rsid w:val="05421B2A"/>
    <w:rsid w:val="05461DAE"/>
    <w:rsid w:val="056B8791"/>
    <w:rsid w:val="057BA31E"/>
    <w:rsid w:val="05E563F7"/>
    <w:rsid w:val="05E8EEE6"/>
    <w:rsid w:val="0601A1B0"/>
    <w:rsid w:val="061542E2"/>
    <w:rsid w:val="06588217"/>
    <w:rsid w:val="06737C72"/>
    <w:rsid w:val="06A545F0"/>
    <w:rsid w:val="071CE631"/>
    <w:rsid w:val="0779A602"/>
    <w:rsid w:val="0791D6D1"/>
    <w:rsid w:val="07A9FEAA"/>
    <w:rsid w:val="08879865"/>
    <w:rsid w:val="088D96AC"/>
    <w:rsid w:val="089A1853"/>
    <w:rsid w:val="09392A89"/>
    <w:rsid w:val="0950DE24"/>
    <w:rsid w:val="09B4488F"/>
    <w:rsid w:val="09FB723F"/>
    <w:rsid w:val="0A29670D"/>
    <w:rsid w:val="0AAB6D33"/>
    <w:rsid w:val="0B0B7EEF"/>
    <w:rsid w:val="0B50773C"/>
    <w:rsid w:val="0BC21143"/>
    <w:rsid w:val="0BC5376E"/>
    <w:rsid w:val="0C0CA16D"/>
    <w:rsid w:val="0C41B886"/>
    <w:rsid w:val="0CC3D0B1"/>
    <w:rsid w:val="0D1E091E"/>
    <w:rsid w:val="0D610F0B"/>
    <w:rsid w:val="0D9A4DC8"/>
    <w:rsid w:val="0DB5CEED"/>
    <w:rsid w:val="0DFAC7E1"/>
    <w:rsid w:val="0E12564B"/>
    <w:rsid w:val="0EABA824"/>
    <w:rsid w:val="0ECEE362"/>
    <w:rsid w:val="0F114535"/>
    <w:rsid w:val="0FC2914F"/>
    <w:rsid w:val="101EF4CB"/>
    <w:rsid w:val="10616943"/>
    <w:rsid w:val="1062D786"/>
    <w:rsid w:val="10710308"/>
    <w:rsid w:val="10B65621"/>
    <w:rsid w:val="10D7AB33"/>
    <w:rsid w:val="11121489"/>
    <w:rsid w:val="111529A9"/>
    <w:rsid w:val="11269B69"/>
    <w:rsid w:val="112D2AB7"/>
    <w:rsid w:val="118DF1F7"/>
    <w:rsid w:val="11CD0C55"/>
    <w:rsid w:val="12964699"/>
    <w:rsid w:val="13987D13"/>
    <w:rsid w:val="13AB1B7B"/>
    <w:rsid w:val="13E36054"/>
    <w:rsid w:val="1492FD3D"/>
    <w:rsid w:val="14B1D163"/>
    <w:rsid w:val="156C2F6E"/>
    <w:rsid w:val="15D071D1"/>
    <w:rsid w:val="15E89ACC"/>
    <w:rsid w:val="162F2F43"/>
    <w:rsid w:val="168CF4CC"/>
    <w:rsid w:val="16EE354D"/>
    <w:rsid w:val="175141BA"/>
    <w:rsid w:val="177748CF"/>
    <w:rsid w:val="1820ADCC"/>
    <w:rsid w:val="184A2AC4"/>
    <w:rsid w:val="1858987B"/>
    <w:rsid w:val="185C3FC9"/>
    <w:rsid w:val="1915DC1D"/>
    <w:rsid w:val="1929284B"/>
    <w:rsid w:val="1995360B"/>
    <w:rsid w:val="19A1AB2E"/>
    <w:rsid w:val="1B1CBE71"/>
    <w:rsid w:val="1B25DA30"/>
    <w:rsid w:val="1BAD1E69"/>
    <w:rsid w:val="1C2562F2"/>
    <w:rsid w:val="1C8214BD"/>
    <w:rsid w:val="1CA85E67"/>
    <w:rsid w:val="1CB5F5CE"/>
    <w:rsid w:val="1DA82AF8"/>
    <w:rsid w:val="1E484AE0"/>
    <w:rsid w:val="1EF1D6B5"/>
    <w:rsid w:val="1F280C8D"/>
    <w:rsid w:val="1F4DD486"/>
    <w:rsid w:val="1F999A13"/>
    <w:rsid w:val="1FBEA0D0"/>
    <w:rsid w:val="1FC2A1B2"/>
    <w:rsid w:val="1FD395AD"/>
    <w:rsid w:val="21268624"/>
    <w:rsid w:val="212B4D73"/>
    <w:rsid w:val="21A6F0FA"/>
    <w:rsid w:val="21BF0AEA"/>
    <w:rsid w:val="21DE2E0F"/>
    <w:rsid w:val="221F1066"/>
    <w:rsid w:val="22E82DE9"/>
    <w:rsid w:val="232AE456"/>
    <w:rsid w:val="2397006B"/>
    <w:rsid w:val="23D06A6B"/>
    <w:rsid w:val="240B5C6A"/>
    <w:rsid w:val="240C4762"/>
    <w:rsid w:val="24512DF4"/>
    <w:rsid w:val="246ADBBB"/>
    <w:rsid w:val="249E4655"/>
    <w:rsid w:val="24A44610"/>
    <w:rsid w:val="24BF6658"/>
    <w:rsid w:val="24D506C4"/>
    <w:rsid w:val="24EA198C"/>
    <w:rsid w:val="2515CED1"/>
    <w:rsid w:val="251B8CB2"/>
    <w:rsid w:val="25430DD9"/>
    <w:rsid w:val="25FC4CAB"/>
    <w:rsid w:val="25FC97EF"/>
    <w:rsid w:val="261FCEAB"/>
    <w:rsid w:val="26B3E245"/>
    <w:rsid w:val="26DEDE3A"/>
    <w:rsid w:val="270357B9"/>
    <w:rsid w:val="27181992"/>
    <w:rsid w:val="27A27C7D"/>
    <w:rsid w:val="27F8A875"/>
    <w:rsid w:val="2817BFAF"/>
    <w:rsid w:val="2818147B"/>
    <w:rsid w:val="282494A8"/>
    <w:rsid w:val="287D8DEA"/>
    <w:rsid w:val="28A8DA6D"/>
    <w:rsid w:val="29CF0F1E"/>
    <w:rsid w:val="29E2805C"/>
    <w:rsid w:val="2A762C11"/>
    <w:rsid w:val="2AAA42EE"/>
    <w:rsid w:val="2AB69571"/>
    <w:rsid w:val="2AF33FCE"/>
    <w:rsid w:val="2B1B6C60"/>
    <w:rsid w:val="2B3BCCF9"/>
    <w:rsid w:val="2B6F4BD9"/>
    <w:rsid w:val="2BB24F5D"/>
    <w:rsid w:val="2C30D582"/>
    <w:rsid w:val="2C64ACFB"/>
    <w:rsid w:val="2C7B57F2"/>
    <w:rsid w:val="2C7F90E3"/>
    <w:rsid w:val="2CFCF0D4"/>
    <w:rsid w:val="2DD9EC0D"/>
    <w:rsid w:val="2E11BE01"/>
    <w:rsid w:val="2ECBC8AA"/>
    <w:rsid w:val="2EF10586"/>
    <w:rsid w:val="2F1C039A"/>
    <w:rsid w:val="2FAD8E62"/>
    <w:rsid w:val="2FC47516"/>
    <w:rsid w:val="302054E8"/>
    <w:rsid w:val="3021EF1B"/>
    <w:rsid w:val="307D2652"/>
    <w:rsid w:val="30A2FB02"/>
    <w:rsid w:val="30B7D3FB"/>
    <w:rsid w:val="312C2580"/>
    <w:rsid w:val="313EE74C"/>
    <w:rsid w:val="322F3B10"/>
    <w:rsid w:val="32C1A756"/>
    <w:rsid w:val="330F006D"/>
    <w:rsid w:val="33BE9032"/>
    <w:rsid w:val="33C554AA"/>
    <w:rsid w:val="33CFDC2A"/>
    <w:rsid w:val="344A0614"/>
    <w:rsid w:val="345D77B7"/>
    <w:rsid w:val="3480FF85"/>
    <w:rsid w:val="3506E6C3"/>
    <w:rsid w:val="3556433E"/>
    <w:rsid w:val="3567703B"/>
    <w:rsid w:val="357114E5"/>
    <w:rsid w:val="35E5D675"/>
    <w:rsid w:val="3602E400"/>
    <w:rsid w:val="367BFC96"/>
    <w:rsid w:val="36ACA1AB"/>
    <w:rsid w:val="36FCEF8A"/>
    <w:rsid w:val="3726C2F1"/>
    <w:rsid w:val="373CC592"/>
    <w:rsid w:val="37E56FEB"/>
    <w:rsid w:val="38012681"/>
    <w:rsid w:val="3824D636"/>
    <w:rsid w:val="3832BF51"/>
    <w:rsid w:val="386B0291"/>
    <w:rsid w:val="391A7D0C"/>
    <w:rsid w:val="399838A7"/>
    <w:rsid w:val="39A82B3B"/>
    <w:rsid w:val="39CD1DE1"/>
    <w:rsid w:val="3AAD924E"/>
    <w:rsid w:val="3AB94798"/>
    <w:rsid w:val="3AE8CD4C"/>
    <w:rsid w:val="3B0A3D4C"/>
    <w:rsid w:val="3B816708"/>
    <w:rsid w:val="3B9C1DD0"/>
    <w:rsid w:val="3BCADB9F"/>
    <w:rsid w:val="3BE2E536"/>
    <w:rsid w:val="3C0387A7"/>
    <w:rsid w:val="3C35FBD5"/>
    <w:rsid w:val="3C521DCE"/>
    <w:rsid w:val="3C9DCF03"/>
    <w:rsid w:val="3CD7FE21"/>
    <w:rsid w:val="3D5602E5"/>
    <w:rsid w:val="3D5FB1D9"/>
    <w:rsid w:val="3D7FCE8F"/>
    <w:rsid w:val="3E0CCA62"/>
    <w:rsid w:val="3E4F2B0F"/>
    <w:rsid w:val="3EEC3172"/>
    <w:rsid w:val="3EF6175E"/>
    <w:rsid w:val="3F40C4C5"/>
    <w:rsid w:val="3FF505CC"/>
    <w:rsid w:val="400DF321"/>
    <w:rsid w:val="403CB3AF"/>
    <w:rsid w:val="4047277A"/>
    <w:rsid w:val="406A09E3"/>
    <w:rsid w:val="40849EFB"/>
    <w:rsid w:val="40EC4F7C"/>
    <w:rsid w:val="40EFB35D"/>
    <w:rsid w:val="40FB3750"/>
    <w:rsid w:val="4143E845"/>
    <w:rsid w:val="41507A34"/>
    <w:rsid w:val="41757DEE"/>
    <w:rsid w:val="41A78A7F"/>
    <w:rsid w:val="41AED7B1"/>
    <w:rsid w:val="4228DC7E"/>
    <w:rsid w:val="42376CAA"/>
    <w:rsid w:val="42533FB2"/>
    <w:rsid w:val="426C6CE2"/>
    <w:rsid w:val="428B83BE"/>
    <w:rsid w:val="430CE3B7"/>
    <w:rsid w:val="433E9485"/>
    <w:rsid w:val="4405DBF3"/>
    <w:rsid w:val="448FF9EF"/>
    <w:rsid w:val="44A8B418"/>
    <w:rsid w:val="44E0E425"/>
    <w:rsid w:val="44FDB8C6"/>
    <w:rsid w:val="4534F53A"/>
    <w:rsid w:val="45BE1F62"/>
    <w:rsid w:val="46EA4E4F"/>
    <w:rsid w:val="473AC7CF"/>
    <w:rsid w:val="47A62798"/>
    <w:rsid w:val="482B4221"/>
    <w:rsid w:val="4836E2A3"/>
    <w:rsid w:val="488482A7"/>
    <w:rsid w:val="488E113A"/>
    <w:rsid w:val="48AE198D"/>
    <w:rsid w:val="49124E75"/>
    <w:rsid w:val="496C187D"/>
    <w:rsid w:val="49962773"/>
    <w:rsid w:val="49A40D33"/>
    <w:rsid w:val="49CC02FC"/>
    <w:rsid w:val="49F6B462"/>
    <w:rsid w:val="4A45B5AA"/>
    <w:rsid w:val="4AAE1ED6"/>
    <w:rsid w:val="4B150480"/>
    <w:rsid w:val="4B666197"/>
    <w:rsid w:val="4BF39124"/>
    <w:rsid w:val="4BF9E14D"/>
    <w:rsid w:val="4C3F18E7"/>
    <w:rsid w:val="4C732949"/>
    <w:rsid w:val="4CA5DA70"/>
    <w:rsid w:val="4CA5E143"/>
    <w:rsid w:val="4D312E56"/>
    <w:rsid w:val="4D60924D"/>
    <w:rsid w:val="4D61791C"/>
    <w:rsid w:val="4DEB61B5"/>
    <w:rsid w:val="4F034F1F"/>
    <w:rsid w:val="4F19938A"/>
    <w:rsid w:val="4F4A2B66"/>
    <w:rsid w:val="4F50E46B"/>
    <w:rsid w:val="4F5B010C"/>
    <w:rsid w:val="4F6D06B6"/>
    <w:rsid w:val="4F6EC17E"/>
    <w:rsid w:val="4FBE3BAE"/>
    <w:rsid w:val="4FCF10B9"/>
    <w:rsid w:val="4FE1FF03"/>
    <w:rsid w:val="5090E8BE"/>
    <w:rsid w:val="50BFC773"/>
    <w:rsid w:val="50D6ACE0"/>
    <w:rsid w:val="5131BC43"/>
    <w:rsid w:val="51469A6C"/>
    <w:rsid w:val="515A0C0F"/>
    <w:rsid w:val="518BF602"/>
    <w:rsid w:val="519325C7"/>
    <w:rsid w:val="51BCAC74"/>
    <w:rsid w:val="51C9A7AC"/>
    <w:rsid w:val="51F3FEC3"/>
    <w:rsid w:val="52783016"/>
    <w:rsid w:val="5294FC4B"/>
    <w:rsid w:val="53DA510D"/>
    <w:rsid w:val="53E1ABE5"/>
    <w:rsid w:val="53E2BE2F"/>
    <w:rsid w:val="544A2ACC"/>
    <w:rsid w:val="547BABA2"/>
    <w:rsid w:val="547D6991"/>
    <w:rsid w:val="54873549"/>
    <w:rsid w:val="54939A63"/>
    <w:rsid w:val="54E64B00"/>
    <w:rsid w:val="550FE3EB"/>
    <w:rsid w:val="555324DD"/>
    <w:rsid w:val="5564821A"/>
    <w:rsid w:val="557E8E90"/>
    <w:rsid w:val="55BF3408"/>
    <w:rsid w:val="55D5FE33"/>
    <w:rsid w:val="5631423E"/>
    <w:rsid w:val="565EAE34"/>
    <w:rsid w:val="56A718DF"/>
    <w:rsid w:val="578294DC"/>
    <w:rsid w:val="57B34C64"/>
    <w:rsid w:val="57B9C11E"/>
    <w:rsid w:val="57DE66AE"/>
    <w:rsid w:val="59957450"/>
    <w:rsid w:val="59B33F96"/>
    <w:rsid w:val="59E2C82E"/>
    <w:rsid w:val="5A0EA12E"/>
    <w:rsid w:val="5A754F15"/>
    <w:rsid w:val="5A8C6933"/>
    <w:rsid w:val="5AAB8A7D"/>
    <w:rsid w:val="5AAFAEC5"/>
    <w:rsid w:val="5B35891F"/>
    <w:rsid w:val="5B4AE5BE"/>
    <w:rsid w:val="5BAD2F43"/>
    <w:rsid w:val="5BDB88EB"/>
    <w:rsid w:val="5BEDD014"/>
    <w:rsid w:val="5C058653"/>
    <w:rsid w:val="5C475ADE"/>
    <w:rsid w:val="5C959B35"/>
    <w:rsid w:val="5C9901AC"/>
    <w:rsid w:val="5CA129DA"/>
    <w:rsid w:val="5D4EE0C8"/>
    <w:rsid w:val="5D6779F9"/>
    <w:rsid w:val="5D7AB3B1"/>
    <w:rsid w:val="5DD338F0"/>
    <w:rsid w:val="5DF96A75"/>
    <w:rsid w:val="5E669AFD"/>
    <w:rsid w:val="5E7D6368"/>
    <w:rsid w:val="5EC8B983"/>
    <w:rsid w:val="5EFF63C0"/>
    <w:rsid w:val="5F90C925"/>
    <w:rsid w:val="5F99BED9"/>
    <w:rsid w:val="60727D54"/>
    <w:rsid w:val="61048F64"/>
    <w:rsid w:val="618386DA"/>
    <w:rsid w:val="618E9F53"/>
    <w:rsid w:val="61BBB221"/>
    <w:rsid w:val="6307F25B"/>
    <w:rsid w:val="637A7AFA"/>
    <w:rsid w:val="637C8A42"/>
    <w:rsid w:val="63C63266"/>
    <w:rsid w:val="63E69AD0"/>
    <w:rsid w:val="643A474E"/>
    <w:rsid w:val="64B6B9D8"/>
    <w:rsid w:val="64B95534"/>
    <w:rsid w:val="64C79898"/>
    <w:rsid w:val="658CCAA2"/>
    <w:rsid w:val="65CCD316"/>
    <w:rsid w:val="661EF482"/>
    <w:rsid w:val="6621F93C"/>
    <w:rsid w:val="665D7B54"/>
    <w:rsid w:val="666D8607"/>
    <w:rsid w:val="66863921"/>
    <w:rsid w:val="675CDE2D"/>
    <w:rsid w:val="67918AD1"/>
    <w:rsid w:val="67BAC4E3"/>
    <w:rsid w:val="67EE5A9A"/>
    <w:rsid w:val="680B1D51"/>
    <w:rsid w:val="68327239"/>
    <w:rsid w:val="68478CE8"/>
    <w:rsid w:val="688D71F3"/>
    <w:rsid w:val="68927EBB"/>
    <w:rsid w:val="68A0E396"/>
    <w:rsid w:val="690DB871"/>
    <w:rsid w:val="6949193D"/>
    <w:rsid w:val="6978A505"/>
    <w:rsid w:val="69814CC1"/>
    <w:rsid w:val="6AC5867F"/>
    <w:rsid w:val="6AF8564A"/>
    <w:rsid w:val="6B15C86C"/>
    <w:rsid w:val="6B42BE13"/>
    <w:rsid w:val="6B5E875D"/>
    <w:rsid w:val="6B7DA23B"/>
    <w:rsid w:val="6BA703D2"/>
    <w:rsid w:val="6BDFCEA9"/>
    <w:rsid w:val="6C2F30C6"/>
    <w:rsid w:val="6C71F025"/>
    <w:rsid w:val="6C80B9FF"/>
    <w:rsid w:val="6CC7C9C5"/>
    <w:rsid w:val="6D3A16FF"/>
    <w:rsid w:val="6D3D87C4"/>
    <w:rsid w:val="7073DE48"/>
    <w:rsid w:val="709A176F"/>
    <w:rsid w:val="70AE16D6"/>
    <w:rsid w:val="70FA9EF6"/>
    <w:rsid w:val="717AF31B"/>
    <w:rsid w:val="71A31DB8"/>
    <w:rsid w:val="71CCE37F"/>
    <w:rsid w:val="7235E7D0"/>
    <w:rsid w:val="724F102D"/>
    <w:rsid w:val="738F3497"/>
    <w:rsid w:val="73AFF5EB"/>
    <w:rsid w:val="73B07738"/>
    <w:rsid w:val="7467F579"/>
    <w:rsid w:val="74957965"/>
    <w:rsid w:val="74BEA206"/>
    <w:rsid w:val="75430A5A"/>
    <w:rsid w:val="75511BFF"/>
    <w:rsid w:val="7552D701"/>
    <w:rsid w:val="75BE0939"/>
    <w:rsid w:val="75CADD95"/>
    <w:rsid w:val="75D71A0C"/>
    <w:rsid w:val="76345C48"/>
    <w:rsid w:val="76E88739"/>
    <w:rsid w:val="7770C68B"/>
    <w:rsid w:val="77DB1643"/>
    <w:rsid w:val="7830735E"/>
    <w:rsid w:val="783281C0"/>
    <w:rsid w:val="788D40B0"/>
    <w:rsid w:val="78B72F99"/>
    <w:rsid w:val="790A8EEF"/>
    <w:rsid w:val="79252DDA"/>
    <w:rsid w:val="793F98E9"/>
    <w:rsid w:val="79487165"/>
    <w:rsid w:val="794CB629"/>
    <w:rsid w:val="79FA21C9"/>
    <w:rsid w:val="79FFDD5C"/>
    <w:rsid w:val="7A019831"/>
    <w:rsid w:val="7A40F9B5"/>
    <w:rsid w:val="7AC6F5C4"/>
    <w:rsid w:val="7ADAAA93"/>
    <w:rsid w:val="7AFF18AF"/>
    <w:rsid w:val="7B0E8381"/>
    <w:rsid w:val="7B0F802C"/>
    <w:rsid w:val="7B374C5E"/>
    <w:rsid w:val="7C438390"/>
    <w:rsid w:val="7CD31CBF"/>
    <w:rsid w:val="7D3AF996"/>
    <w:rsid w:val="7D92ADE0"/>
    <w:rsid w:val="7DBD7A85"/>
    <w:rsid w:val="7E03A537"/>
    <w:rsid w:val="7F0D48C0"/>
    <w:rsid w:val="7F316E8D"/>
    <w:rsid w:val="7F40E70D"/>
    <w:rsid w:val="7F941F45"/>
    <w:rsid w:val="7FD8E88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A8A7D"/>
  <w15:chartTrackingRefBased/>
  <w15:docId w15:val="{98A64046-95D7-46F7-AD0A-EB375B525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E7293"/>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7E7293"/>
  </w:style>
  <w:style w:type="paragraph" w:styleId="Fuzeile">
    <w:name w:val="footer"/>
    <w:basedOn w:val="Standard"/>
    <w:link w:val="FuzeileZchn"/>
    <w:uiPriority w:val="99"/>
    <w:unhideWhenUsed/>
    <w:rsid w:val="007E7293"/>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7E7293"/>
  </w:style>
  <w:style w:type="character" w:styleId="Fett">
    <w:name w:val="Strong"/>
    <w:basedOn w:val="Absatz-Standardschriftart"/>
    <w:uiPriority w:val="22"/>
    <w:qFormat/>
    <w:rsid w:val="00137E62"/>
    <w:rPr>
      <w:b/>
      <w:bCs/>
    </w:rPr>
  </w:style>
  <w:style w:type="table" w:styleId="Tabellenraster">
    <w:name w:val="Table Grid"/>
    <w:basedOn w:val="NormaleTabel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erarbeitung">
    <w:name w:val="Revision"/>
    <w:hidden/>
    <w:uiPriority w:val="99"/>
    <w:semiHidden/>
    <w:rsid w:val="00682BE4"/>
    <w:pPr>
      <w:spacing w:after="0" w:line="240" w:lineRule="auto"/>
    </w:pPr>
  </w:style>
  <w:style w:type="paragraph" w:customStyle="1" w:styleId="Contact">
    <w:name w:val="Contact"/>
    <w:basedOn w:val="Standard"/>
    <w:qFormat/>
    <w:rsid w:val="00A054AA"/>
    <w:pPr>
      <w:tabs>
        <w:tab w:val="left" w:pos="4111"/>
      </w:tabs>
      <w:spacing w:after="0" w:line="210" w:lineRule="atLeast"/>
    </w:pPr>
    <w:rPr>
      <w:sz w:val="15"/>
      <w:lang w:val="en-GB"/>
    </w:rPr>
  </w:style>
  <w:style w:type="paragraph" w:customStyle="1" w:styleId="About">
    <w:name w:val="About"/>
    <w:basedOn w:val="Standard"/>
    <w:qFormat/>
    <w:rsid w:val="00A054AA"/>
    <w:pPr>
      <w:spacing w:after="0" w:line="240" w:lineRule="auto"/>
    </w:pPr>
    <w:rPr>
      <w:sz w:val="18"/>
      <w:lang w:val="en-GB"/>
    </w:rPr>
  </w:style>
  <w:style w:type="character" w:styleId="Kommentarzeichen">
    <w:name w:val="annotation reference"/>
    <w:basedOn w:val="Absatz-Standardschriftart"/>
    <w:uiPriority w:val="99"/>
    <w:semiHidden/>
    <w:unhideWhenUsed/>
    <w:rsid w:val="001F5D6B"/>
    <w:rPr>
      <w:sz w:val="16"/>
      <w:szCs w:val="16"/>
    </w:rPr>
  </w:style>
  <w:style w:type="paragraph" w:styleId="Kommentartext">
    <w:name w:val="annotation text"/>
    <w:basedOn w:val="Standard"/>
    <w:link w:val="KommentartextZchn"/>
    <w:uiPriority w:val="99"/>
    <w:unhideWhenUsed/>
    <w:rsid w:val="001F5D6B"/>
    <w:pPr>
      <w:spacing w:line="240" w:lineRule="auto"/>
    </w:pPr>
    <w:rPr>
      <w:sz w:val="20"/>
      <w:szCs w:val="20"/>
    </w:rPr>
  </w:style>
  <w:style w:type="character" w:customStyle="1" w:styleId="KommentartextZchn">
    <w:name w:val="Kommentartext Zchn"/>
    <w:basedOn w:val="Absatz-Standardschriftart"/>
    <w:link w:val="Kommentartext"/>
    <w:uiPriority w:val="99"/>
    <w:rsid w:val="001F5D6B"/>
    <w:rPr>
      <w:sz w:val="20"/>
      <w:szCs w:val="20"/>
    </w:rPr>
  </w:style>
  <w:style w:type="paragraph" w:styleId="Kommentarthema">
    <w:name w:val="annotation subject"/>
    <w:basedOn w:val="Kommentartext"/>
    <w:next w:val="Kommentartext"/>
    <w:link w:val="KommentarthemaZchn"/>
    <w:uiPriority w:val="99"/>
    <w:semiHidden/>
    <w:unhideWhenUsed/>
    <w:rsid w:val="001F5D6B"/>
    <w:rPr>
      <w:b/>
      <w:bCs/>
    </w:rPr>
  </w:style>
  <w:style w:type="character" w:customStyle="1" w:styleId="KommentarthemaZchn">
    <w:name w:val="Kommentarthema Zchn"/>
    <w:basedOn w:val="KommentartextZchn"/>
    <w:link w:val="Kommentarthema"/>
    <w:uiPriority w:val="99"/>
    <w:semiHidden/>
    <w:rsid w:val="001F5D6B"/>
    <w:rPr>
      <w:b/>
      <w:bCs/>
      <w:sz w:val="20"/>
      <w:szCs w:val="20"/>
    </w:rPr>
  </w:style>
  <w:style w:type="paragraph" w:customStyle="1" w:styleId="Normal0">
    <w:name w:val="Normal0"/>
    <w:qFormat/>
    <w:rsid w:val="00821913"/>
    <w:pPr>
      <w:spacing w:after="0" w:line="360" w:lineRule="auto"/>
    </w:pPr>
    <w:rPr>
      <w:rFonts w:ascii="Sen" w:eastAsia="Sen" w:hAnsi="Sen" w:cs="Sen"/>
      <w:sz w:val="20"/>
      <w:szCs w:val="20"/>
      <w:lang w:val="en-US" w:eastAsia="en-GB"/>
    </w:rPr>
  </w:style>
  <w:style w:type="character" w:styleId="Hyperlink">
    <w:name w:val="Hyperlink"/>
    <w:uiPriority w:val="99"/>
    <w:unhideWhenUsed/>
    <w:rsid w:val="00821913"/>
    <w:rPr>
      <w:color w:val="000000"/>
      <w:u w:val="single"/>
    </w:rPr>
  </w:style>
  <w:style w:type="character" w:styleId="NichtaufgelsteErwhnung">
    <w:name w:val="Unresolved Mention"/>
    <w:basedOn w:val="Absatz-Standardschriftart"/>
    <w:uiPriority w:val="99"/>
    <w:semiHidden/>
    <w:unhideWhenUsed/>
    <w:rsid w:val="00821913"/>
    <w:rPr>
      <w:color w:val="605E5C"/>
      <w:shd w:val="clear" w:color="auto" w:fill="E1DFDD"/>
    </w:rPr>
  </w:style>
  <w:style w:type="paragraph" w:customStyle="1" w:styleId="transcript-list-item">
    <w:name w:val="transcript-list-item"/>
    <w:basedOn w:val="Standard"/>
    <w:rsid w:val="007C5B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s">
    <w:name w:val="highlights"/>
    <w:basedOn w:val="Absatz-Standardschriftart"/>
    <w:rsid w:val="007C5BBD"/>
  </w:style>
  <w:style w:type="character" w:customStyle="1" w:styleId="matches">
    <w:name w:val="matches"/>
    <w:basedOn w:val="Absatz-Standardschriftart"/>
    <w:rsid w:val="007C5BBD"/>
  </w:style>
  <w:style w:type="paragraph" w:styleId="Beschriftung">
    <w:name w:val="caption"/>
    <w:basedOn w:val="Standard"/>
    <w:next w:val="Standard"/>
    <w:uiPriority w:val="35"/>
    <w:unhideWhenUsed/>
    <w:qFormat/>
    <w:rsid w:val="0026061F"/>
    <w:pPr>
      <w:spacing w:after="200" w:line="240" w:lineRule="auto"/>
    </w:pPr>
    <w:rPr>
      <w:i/>
      <w:iCs/>
      <w:color w:val="44546A" w:themeColor="text2"/>
      <w:sz w:val="18"/>
      <w:szCs w:val="18"/>
    </w:rPr>
  </w:style>
  <w:style w:type="character" w:styleId="BesuchterLink">
    <w:name w:val="FollowedHyperlink"/>
    <w:basedOn w:val="Absatz-Standardschriftart"/>
    <w:uiPriority w:val="99"/>
    <w:semiHidden/>
    <w:unhideWhenUsed/>
    <w:rsid w:val="001D29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081197">
      <w:bodyDiv w:val="1"/>
      <w:marLeft w:val="0"/>
      <w:marRight w:val="0"/>
      <w:marTop w:val="0"/>
      <w:marBottom w:val="0"/>
      <w:divBdr>
        <w:top w:val="none" w:sz="0" w:space="0" w:color="auto"/>
        <w:left w:val="none" w:sz="0" w:space="0" w:color="auto"/>
        <w:bottom w:val="none" w:sz="0" w:space="0" w:color="auto"/>
        <w:right w:val="none" w:sz="0" w:space="0" w:color="auto"/>
      </w:divBdr>
      <w:divsChild>
        <w:div w:id="360791439">
          <w:marLeft w:val="0"/>
          <w:marRight w:val="0"/>
          <w:marTop w:val="0"/>
          <w:marBottom w:val="0"/>
          <w:divBdr>
            <w:top w:val="none" w:sz="0" w:space="0" w:color="auto"/>
            <w:left w:val="none" w:sz="0" w:space="0" w:color="auto"/>
            <w:bottom w:val="none" w:sz="0" w:space="0" w:color="auto"/>
            <w:right w:val="none" w:sz="0" w:space="0" w:color="auto"/>
          </w:divBdr>
          <w:divsChild>
            <w:div w:id="359820366">
              <w:marLeft w:val="0"/>
              <w:marRight w:val="0"/>
              <w:marTop w:val="0"/>
              <w:marBottom w:val="0"/>
              <w:divBdr>
                <w:top w:val="none" w:sz="0" w:space="0" w:color="auto"/>
                <w:left w:val="none" w:sz="0" w:space="0" w:color="auto"/>
                <w:bottom w:val="none" w:sz="0" w:space="0" w:color="auto"/>
                <w:right w:val="none" w:sz="0" w:space="0" w:color="auto"/>
              </w:divBdr>
            </w:div>
          </w:divsChild>
        </w:div>
        <w:div w:id="508179992">
          <w:marLeft w:val="0"/>
          <w:marRight w:val="0"/>
          <w:marTop w:val="0"/>
          <w:marBottom w:val="0"/>
          <w:divBdr>
            <w:top w:val="none" w:sz="0" w:space="0" w:color="auto"/>
            <w:left w:val="none" w:sz="0" w:space="0" w:color="auto"/>
            <w:bottom w:val="none" w:sz="0" w:space="0" w:color="auto"/>
            <w:right w:val="none" w:sz="0" w:space="0" w:color="auto"/>
          </w:divBdr>
          <w:divsChild>
            <w:div w:id="827751153">
              <w:marLeft w:val="0"/>
              <w:marRight w:val="0"/>
              <w:marTop w:val="0"/>
              <w:marBottom w:val="0"/>
              <w:divBdr>
                <w:top w:val="none" w:sz="0" w:space="0" w:color="auto"/>
                <w:left w:val="none" w:sz="0" w:space="0" w:color="auto"/>
                <w:bottom w:val="none" w:sz="0" w:space="0" w:color="auto"/>
                <w:right w:val="none" w:sz="0" w:space="0" w:color="auto"/>
              </w:divBdr>
            </w:div>
          </w:divsChild>
        </w:div>
        <w:div w:id="1305232903">
          <w:marLeft w:val="0"/>
          <w:marRight w:val="0"/>
          <w:marTop w:val="0"/>
          <w:marBottom w:val="0"/>
          <w:divBdr>
            <w:top w:val="none" w:sz="0" w:space="0" w:color="auto"/>
            <w:left w:val="none" w:sz="0" w:space="0" w:color="auto"/>
            <w:bottom w:val="none" w:sz="0" w:space="0" w:color="auto"/>
            <w:right w:val="none" w:sz="0" w:space="0" w:color="auto"/>
          </w:divBdr>
          <w:divsChild>
            <w:div w:id="262883051">
              <w:marLeft w:val="0"/>
              <w:marRight w:val="0"/>
              <w:marTop w:val="0"/>
              <w:marBottom w:val="0"/>
              <w:divBdr>
                <w:top w:val="none" w:sz="0" w:space="0" w:color="auto"/>
                <w:left w:val="none" w:sz="0" w:space="0" w:color="auto"/>
                <w:bottom w:val="none" w:sz="0" w:space="0" w:color="auto"/>
                <w:right w:val="none" w:sz="0" w:space="0" w:color="auto"/>
              </w:divBdr>
            </w:div>
          </w:divsChild>
        </w:div>
        <w:div w:id="1323311730">
          <w:marLeft w:val="0"/>
          <w:marRight w:val="0"/>
          <w:marTop w:val="0"/>
          <w:marBottom w:val="0"/>
          <w:divBdr>
            <w:top w:val="none" w:sz="0" w:space="0" w:color="auto"/>
            <w:left w:val="none" w:sz="0" w:space="0" w:color="auto"/>
            <w:bottom w:val="none" w:sz="0" w:space="0" w:color="auto"/>
            <w:right w:val="none" w:sz="0" w:space="0" w:color="auto"/>
          </w:divBdr>
          <w:divsChild>
            <w:div w:id="1146698601">
              <w:marLeft w:val="0"/>
              <w:marRight w:val="0"/>
              <w:marTop w:val="0"/>
              <w:marBottom w:val="0"/>
              <w:divBdr>
                <w:top w:val="none" w:sz="0" w:space="0" w:color="auto"/>
                <w:left w:val="none" w:sz="0" w:space="0" w:color="auto"/>
                <w:bottom w:val="none" w:sz="0" w:space="0" w:color="auto"/>
                <w:right w:val="none" w:sz="0" w:space="0" w:color="auto"/>
              </w:divBdr>
            </w:div>
          </w:divsChild>
        </w:div>
        <w:div w:id="1644970392">
          <w:marLeft w:val="0"/>
          <w:marRight w:val="0"/>
          <w:marTop w:val="0"/>
          <w:marBottom w:val="0"/>
          <w:divBdr>
            <w:top w:val="none" w:sz="0" w:space="0" w:color="auto"/>
            <w:left w:val="none" w:sz="0" w:space="0" w:color="auto"/>
            <w:bottom w:val="none" w:sz="0" w:space="0" w:color="auto"/>
            <w:right w:val="none" w:sz="0" w:space="0" w:color="auto"/>
          </w:divBdr>
          <w:divsChild>
            <w:div w:id="1123772089">
              <w:marLeft w:val="0"/>
              <w:marRight w:val="0"/>
              <w:marTop w:val="0"/>
              <w:marBottom w:val="0"/>
              <w:divBdr>
                <w:top w:val="none" w:sz="0" w:space="0" w:color="auto"/>
                <w:left w:val="none" w:sz="0" w:space="0" w:color="auto"/>
                <w:bottom w:val="none" w:sz="0" w:space="0" w:color="auto"/>
                <w:right w:val="none" w:sz="0" w:space="0" w:color="auto"/>
              </w:divBdr>
            </w:div>
          </w:divsChild>
        </w:div>
        <w:div w:id="1709405079">
          <w:marLeft w:val="0"/>
          <w:marRight w:val="0"/>
          <w:marTop w:val="0"/>
          <w:marBottom w:val="0"/>
          <w:divBdr>
            <w:top w:val="none" w:sz="0" w:space="0" w:color="auto"/>
            <w:left w:val="none" w:sz="0" w:space="0" w:color="auto"/>
            <w:bottom w:val="none" w:sz="0" w:space="0" w:color="auto"/>
            <w:right w:val="none" w:sz="0" w:space="0" w:color="auto"/>
          </w:divBdr>
          <w:divsChild>
            <w:div w:id="2009014397">
              <w:marLeft w:val="0"/>
              <w:marRight w:val="0"/>
              <w:marTop w:val="0"/>
              <w:marBottom w:val="0"/>
              <w:divBdr>
                <w:top w:val="none" w:sz="0" w:space="0" w:color="auto"/>
                <w:left w:val="none" w:sz="0" w:space="0" w:color="auto"/>
                <w:bottom w:val="none" w:sz="0" w:space="0" w:color="auto"/>
                <w:right w:val="none" w:sz="0" w:space="0" w:color="auto"/>
              </w:divBdr>
            </w:div>
          </w:divsChild>
        </w:div>
        <w:div w:id="2036806219">
          <w:marLeft w:val="0"/>
          <w:marRight w:val="0"/>
          <w:marTop w:val="0"/>
          <w:marBottom w:val="0"/>
          <w:divBdr>
            <w:top w:val="none" w:sz="0" w:space="0" w:color="auto"/>
            <w:left w:val="none" w:sz="0" w:space="0" w:color="auto"/>
            <w:bottom w:val="none" w:sz="0" w:space="0" w:color="auto"/>
            <w:right w:val="none" w:sz="0" w:space="0" w:color="auto"/>
          </w:divBdr>
          <w:divsChild>
            <w:div w:id="488251497">
              <w:marLeft w:val="0"/>
              <w:marRight w:val="0"/>
              <w:marTop w:val="0"/>
              <w:marBottom w:val="0"/>
              <w:divBdr>
                <w:top w:val="none" w:sz="0" w:space="0" w:color="auto"/>
                <w:left w:val="none" w:sz="0" w:space="0" w:color="auto"/>
                <w:bottom w:val="none" w:sz="0" w:space="0" w:color="auto"/>
                <w:right w:val="none" w:sz="0" w:space="0" w:color="auto"/>
              </w:divBdr>
            </w:div>
          </w:divsChild>
        </w:div>
        <w:div w:id="2147316408">
          <w:marLeft w:val="0"/>
          <w:marRight w:val="0"/>
          <w:marTop w:val="0"/>
          <w:marBottom w:val="0"/>
          <w:divBdr>
            <w:top w:val="none" w:sz="0" w:space="0" w:color="auto"/>
            <w:left w:val="none" w:sz="0" w:space="0" w:color="auto"/>
            <w:bottom w:val="none" w:sz="0" w:space="0" w:color="auto"/>
            <w:right w:val="none" w:sz="0" w:space="0" w:color="auto"/>
          </w:divBdr>
          <w:divsChild>
            <w:div w:id="20834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86817">
      <w:bodyDiv w:val="1"/>
      <w:marLeft w:val="0"/>
      <w:marRight w:val="0"/>
      <w:marTop w:val="0"/>
      <w:marBottom w:val="0"/>
      <w:divBdr>
        <w:top w:val="none" w:sz="0" w:space="0" w:color="auto"/>
        <w:left w:val="none" w:sz="0" w:space="0" w:color="auto"/>
        <w:bottom w:val="none" w:sz="0" w:space="0" w:color="auto"/>
        <w:right w:val="none" w:sz="0" w:space="0" w:color="auto"/>
      </w:divBdr>
    </w:div>
    <w:div w:id="813568731">
      <w:bodyDiv w:val="1"/>
      <w:marLeft w:val="0"/>
      <w:marRight w:val="0"/>
      <w:marTop w:val="0"/>
      <w:marBottom w:val="0"/>
      <w:divBdr>
        <w:top w:val="none" w:sz="0" w:space="0" w:color="auto"/>
        <w:left w:val="none" w:sz="0" w:space="0" w:color="auto"/>
        <w:bottom w:val="none" w:sz="0" w:space="0" w:color="auto"/>
        <w:right w:val="none" w:sz="0" w:space="0" w:color="auto"/>
      </w:divBdr>
    </w:div>
    <w:div w:id="1099452025">
      <w:bodyDiv w:val="1"/>
      <w:marLeft w:val="0"/>
      <w:marRight w:val="0"/>
      <w:marTop w:val="0"/>
      <w:marBottom w:val="0"/>
      <w:divBdr>
        <w:top w:val="none" w:sz="0" w:space="0" w:color="auto"/>
        <w:left w:val="none" w:sz="0" w:space="0" w:color="auto"/>
        <w:bottom w:val="none" w:sz="0" w:space="0" w:color="auto"/>
        <w:right w:val="none" w:sz="0" w:space="0" w:color="auto"/>
      </w:divBdr>
    </w:div>
    <w:div w:id="1478759247">
      <w:bodyDiv w:val="1"/>
      <w:marLeft w:val="0"/>
      <w:marRight w:val="0"/>
      <w:marTop w:val="0"/>
      <w:marBottom w:val="0"/>
      <w:divBdr>
        <w:top w:val="none" w:sz="0" w:space="0" w:color="auto"/>
        <w:left w:val="none" w:sz="0" w:space="0" w:color="auto"/>
        <w:bottom w:val="none" w:sz="0" w:space="0" w:color="auto"/>
        <w:right w:val="none" w:sz="0" w:space="0" w:color="auto"/>
      </w:divBdr>
    </w:div>
    <w:div w:id="1505822005">
      <w:bodyDiv w:val="1"/>
      <w:marLeft w:val="0"/>
      <w:marRight w:val="0"/>
      <w:marTop w:val="0"/>
      <w:marBottom w:val="0"/>
      <w:divBdr>
        <w:top w:val="none" w:sz="0" w:space="0" w:color="auto"/>
        <w:left w:val="none" w:sz="0" w:space="0" w:color="auto"/>
        <w:bottom w:val="none" w:sz="0" w:space="0" w:color="auto"/>
        <w:right w:val="none" w:sz="0" w:space="0" w:color="auto"/>
      </w:divBdr>
    </w:div>
    <w:div w:id="1739135906">
      <w:bodyDiv w:val="1"/>
      <w:marLeft w:val="0"/>
      <w:marRight w:val="0"/>
      <w:marTop w:val="0"/>
      <w:marBottom w:val="0"/>
      <w:divBdr>
        <w:top w:val="none" w:sz="0" w:space="0" w:color="auto"/>
        <w:left w:val="none" w:sz="0" w:space="0" w:color="auto"/>
        <w:bottom w:val="none" w:sz="0" w:space="0" w:color="auto"/>
        <w:right w:val="none" w:sz="0" w:space="0" w:color="auto"/>
      </w:divBdr>
      <w:divsChild>
        <w:div w:id="104005826">
          <w:marLeft w:val="0"/>
          <w:marRight w:val="0"/>
          <w:marTop w:val="0"/>
          <w:marBottom w:val="0"/>
          <w:divBdr>
            <w:top w:val="none" w:sz="0" w:space="0" w:color="auto"/>
            <w:left w:val="none" w:sz="0" w:space="0" w:color="auto"/>
            <w:bottom w:val="none" w:sz="0" w:space="0" w:color="auto"/>
            <w:right w:val="none" w:sz="0" w:space="0" w:color="auto"/>
          </w:divBdr>
          <w:divsChild>
            <w:div w:id="70930091">
              <w:marLeft w:val="0"/>
              <w:marRight w:val="0"/>
              <w:marTop w:val="0"/>
              <w:marBottom w:val="0"/>
              <w:divBdr>
                <w:top w:val="none" w:sz="0" w:space="0" w:color="auto"/>
                <w:left w:val="none" w:sz="0" w:space="0" w:color="auto"/>
                <w:bottom w:val="none" w:sz="0" w:space="0" w:color="auto"/>
                <w:right w:val="none" w:sz="0" w:space="0" w:color="auto"/>
              </w:divBdr>
            </w:div>
          </w:divsChild>
        </w:div>
        <w:div w:id="703290100">
          <w:marLeft w:val="0"/>
          <w:marRight w:val="0"/>
          <w:marTop w:val="0"/>
          <w:marBottom w:val="0"/>
          <w:divBdr>
            <w:top w:val="none" w:sz="0" w:space="0" w:color="auto"/>
            <w:left w:val="none" w:sz="0" w:space="0" w:color="auto"/>
            <w:bottom w:val="none" w:sz="0" w:space="0" w:color="auto"/>
            <w:right w:val="none" w:sz="0" w:space="0" w:color="auto"/>
          </w:divBdr>
          <w:divsChild>
            <w:div w:id="597713758">
              <w:marLeft w:val="0"/>
              <w:marRight w:val="0"/>
              <w:marTop w:val="0"/>
              <w:marBottom w:val="0"/>
              <w:divBdr>
                <w:top w:val="none" w:sz="0" w:space="0" w:color="auto"/>
                <w:left w:val="none" w:sz="0" w:space="0" w:color="auto"/>
                <w:bottom w:val="none" w:sz="0" w:space="0" w:color="auto"/>
                <w:right w:val="none" w:sz="0" w:space="0" w:color="auto"/>
              </w:divBdr>
            </w:div>
          </w:divsChild>
        </w:div>
        <w:div w:id="1171337735">
          <w:marLeft w:val="0"/>
          <w:marRight w:val="0"/>
          <w:marTop w:val="0"/>
          <w:marBottom w:val="0"/>
          <w:divBdr>
            <w:top w:val="none" w:sz="0" w:space="0" w:color="auto"/>
            <w:left w:val="none" w:sz="0" w:space="0" w:color="auto"/>
            <w:bottom w:val="none" w:sz="0" w:space="0" w:color="auto"/>
            <w:right w:val="none" w:sz="0" w:space="0" w:color="auto"/>
          </w:divBdr>
          <w:divsChild>
            <w:div w:id="1235748796">
              <w:marLeft w:val="0"/>
              <w:marRight w:val="0"/>
              <w:marTop w:val="0"/>
              <w:marBottom w:val="0"/>
              <w:divBdr>
                <w:top w:val="none" w:sz="0" w:space="0" w:color="auto"/>
                <w:left w:val="none" w:sz="0" w:space="0" w:color="auto"/>
                <w:bottom w:val="none" w:sz="0" w:space="0" w:color="auto"/>
                <w:right w:val="none" w:sz="0" w:space="0" w:color="auto"/>
              </w:divBdr>
            </w:div>
          </w:divsChild>
        </w:div>
        <w:div w:id="1554537061">
          <w:marLeft w:val="0"/>
          <w:marRight w:val="0"/>
          <w:marTop w:val="0"/>
          <w:marBottom w:val="0"/>
          <w:divBdr>
            <w:top w:val="none" w:sz="0" w:space="0" w:color="auto"/>
            <w:left w:val="none" w:sz="0" w:space="0" w:color="auto"/>
            <w:bottom w:val="none" w:sz="0" w:space="0" w:color="auto"/>
            <w:right w:val="none" w:sz="0" w:space="0" w:color="auto"/>
          </w:divBdr>
          <w:divsChild>
            <w:div w:id="1297486048">
              <w:marLeft w:val="0"/>
              <w:marRight w:val="0"/>
              <w:marTop w:val="0"/>
              <w:marBottom w:val="0"/>
              <w:divBdr>
                <w:top w:val="none" w:sz="0" w:space="0" w:color="auto"/>
                <w:left w:val="none" w:sz="0" w:space="0" w:color="auto"/>
                <w:bottom w:val="none" w:sz="0" w:space="0" w:color="auto"/>
                <w:right w:val="none" w:sz="0" w:space="0" w:color="auto"/>
              </w:divBdr>
            </w:div>
          </w:divsChild>
        </w:div>
        <w:div w:id="2067222307">
          <w:marLeft w:val="0"/>
          <w:marRight w:val="0"/>
          <w:marTop w:val="0"/>
          <w:marBottom w:val="0"/>
          <w:divBdr>
            <w:top w:val="none" w:sz="0" w:space="0" w:color="auto"/>
            <w:left w:val="none" w:sz="0" w:space="0" w:color="auto"/>
            <w:bottom w:val="none" w:sz="0" w:space="0" w:color="auto"/>
            <w:right w:val="none" w:sz="0" w:space="0" w:color="auto"/>
          </w:divBdr>
          <w:divsChild>
            <w:div w:id="568007064">
              <w:marLeft w:val="0"/>
              <w:marRight w:val="0"/>
              <w:marTop w:val="0"/>
              <w:marBottom w:val="0"/>
              <w:divBdr>
                <w:top w:val="none" w:sz="0" w:space="0" w:color="auto"/>
                <w:left w:val="none" w:sz="0" w:space="0" w:color="auto"/>
                <w:bottom w:val="none" w:sz="0" w:space="0" w:color="auto"/>
                <w:right w:val="none" w:sz="0" w:space="0" w:color="auto"/>
              </w:divBdr>
            </w:div>
          </w:divsChild>
        </w:div>
        <w:div w:id="2138184341">
          <w:marLeft w:val="0"/>
          <w:marRight w:val="0"/>
          <w:marTop w:val="0"/>
          <w:marBottom w:val="0"/>
          <w:divBdr>
            <w:top w:val="none" w:sz="0" w:space="0" w:color="auto"/>
            <w:left w:val="none" w:sz="0" w:space="0" w:color="auto"/>
            <w:bottom w:val="none" w:sz="0" w:space="0" w:color="auto"/>
            <w:right w:val="none" w:sz="0" w:space="0" w:color="auto"/>
          </w:divBdr>
          <w:divsChild>
            <w:div w:id="17818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eumann.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youtube.com/user/GeorgNeumannGmbH"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instagram.com/neumann.berlin/"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acebook.com/neuman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9" ma:contentTypeDescription="Create a new document." ma:contentTypeScope="" ma:versionID="297f314074592cd09d6cac4c5ebb35ac">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85289a3d85dc4c83b46a4f409c0263cf"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SharedWithUsers xmlns="02edf36b-f29e-4ed5-91e2-6b7d03b72559">
      <UserInfo>
        <DisplayName>Kerstin Steglich</DisplayName>
        <AccountId>21</AccountId>
        <AccountType/>
      </UserInfo>
      <UserInfo>
        <DisplayName>Hau, Andreas</DisplayName>
        <AccountId>2366</AccountId>
        <AccountType/>
      </UserInfo>
      <UserInfo>
        <DisplayName>Tschernuth, Raphael</DisplayName>
        <AccountId>1516</AccountId>
        <AccountType/>
      </UserInfo>
      <UserInfo>
        <DisplayName>Sablotny, Andreas</DisplayName>
        <AccountId>76</AccountId>
        <AccountType/>
      </UserInfo>
      <UserInfo>
        <DisplayName>Kummerer, Boris</DisplayName>
        <AccountId>2597</AccountId>
        <AccountType/>
      </UserInfo>
      <UserInfo>
        <DisplayName>Gonzalez, Jose</DisplayName>
        <AccountId>2229</AccountId>
        <AccountType/>
      </UserInfo>
    </SharedWithUsers>
    <Link xmlns="538d1026-59ad-4674-bfbc-edcf8c7c444f">
      <Url xsi:nil="true"/>
      <Description xsi:nil="true"/>
    </Link>
  </documentManagement>
</p:properties>
</file>

<file path=customXml/itemProps1.xml><?xml version="1.0" encoding="utf-8"?>
<ds:datastoreItem xmlns:ds="http://schemas.openxmlformats.org/officeDocument/2006/customXml" ds:itemID="{616A3A06-3D30-4919-8413-9AEA09730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5BFFB0-EB61-45B2-AD12-9AE38E770F70}">
  <ds:schemaRefs>
    <ds:schemaRef ds:uri="http://schemas.microsoft.com/sharepoint/v3/contenttype/forms"/>
  </ds:schemaRefs>
</ds:datastoreItem>
</file>

<file path=customXml/itemProps3.xml><?xml version="1.0" encoding="utf-8"?>
<ds:datastoreItem xmlns:ds="http://schemas.openxmlformats.org/officeDocument/2006/customXml" ds:itemID="{90DC9233-4DA8-4C0C-9199-7312F7B98FE6}">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1087</Words>
  <Characters>6851</Characters>
  <Application>Microsoft Office Word</Application>
  <DocSecurity>0</DocSecurity>
  <Lines>57</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Cullen</dc:creator>
  <cp:keywords/>
  <dc:description/>
  <cp:lastModifiedBy>Hau, Andreas</cp:lastModifiedBy>
  <cp:revision>3</cp:revision>
  <cp:lastPrinted>2025-02-17T09:51:00Z</cp:lastPrinted>
  <dcterms:created xsi:type="dcterms:W3CDTF">2025-02-17T09:51:00Z</dcterms:created>
  <dcterms:modified xsi:type="dcterms:W3CDTF">2025-02-17T09:52:00Z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2435516e-6e66-41a8-a586-1a4497b9d560</vt:lpwstr>
  </property>
  <property fmtid="{D5CDD505-2E9C-101B-9397-08002B2CF9AE}" pid="3" name="ContentTypeId">
    <vt:lpwstr>0x01010053721C8A722B11469633187C8A29FA86</vt:lpwstr>
  </property>
  <property fmtid="{D5CDD505-2E9C-101B-9397-08002B2CF9AE}" pid="4" name="MediaServiceImageTags">
    <vt:lpwstr/>
  </property>
</Properties>
</file>