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La influencia de las nuevas generaciones sobre el servicio al cliente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center"/>
        <w:rPr/>
      </w:pPr>
      <w:r w:rsidDel="00000000" w:rsidR="00000000" w:rsidRPr="00000000">
        <w:rPr>
          <w:rtl w:val="0"/>
        </w:rPr>
        <w:t xml:space="preserve">Conocer a tus clientes, la clave para hacer crecer tu negocio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  <w:sz w:val="19"/>
          <w:szCs w:val="19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Las nuevas generaciones han traído cambios en la manera en que se comunican las empresas con sus clientes. Atender a los usuarios y resolver sus inquietudes se ha convertido en una tarea más compleja dadas las características del nuevo consumidor. </w:t>
      </w:r>
      <w:r w:rsidDel="00000000" w:rsidR="00000000" w:rsidRPr="00000000">
        <w:rPr>
          <w:color w:val="222222"/>
          <w:rtl w:val="0"/>
        </w:rPr>
        <w:t xml:space="preserve">Los clientes de hoy suelen ser personas más informadas, con altas expectativas, tanto del servicio, como del producto que reciben, y tienen un uso cotidiano de la tecnología.</w:t>
      </w:r>
      <w:r w:rsidDel="00000000" w:rsidR="00000000" w:rsidRPr="00000000">
        <w:rPr>
          <w:color w:val="222222"/>
          <w:rtl w:val="0"/>
        </w:rPr>
        <w:t xml:space="preserve"> De acuerdo con la </w:t>
      </w:r>
      <w:hyperlink r:id="rId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Encuesta Nacional sobre Disponibilidad y Uso de Tecnologías de la Información en los Hogares, 2016</w:t>
        </w:r>
      </w:hyperlink>
      <w:r w:rsidDel="00000000" w:rsidR="00000000" w:rsidRPr="00000000">
        <w:rPr>
          <w:color w:val="222222"/>
          <w:rtl w:val="0"/>
        </w:rPr>
        <w:t xml:space="preserve"> del INEGI, más de 65.5 millones de personas utilizan Internet.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estas razones, los operadores de servicios requieren transformarse y adoptar las prácticas de los usuarios como propias. Pero, ¿realmente están cambiando las empresas? ¿Lo están haciendo suficientemente rápido? Más importante aún, ¿conocen a sus clientes?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continuación, </w:t>
      </w:r>
      <w:r w:rsidDel="00000000" w:rsidR="00000000" w:rsidRPr="00000000">
        <w:rPr>
          <w:b w:val="1"/>
          <w:color w:val="222222"/>
          <w:rtl w:val="0"/>
        </w:rPr>
        <w:t xml:space="preserve">AIVO</w:t>
      </w:r>
      <w:r w:rsidDel="00000000" w:rsidR="00000000" w:rsidRPr="00000000">
        <w:rPr>
          <w:color w:val="222222"/>
          <w:rtl w:val="0"/>
        </w:rPr>
        <w:t xml:space="preserve">, desarrolladora de software que ofrece una nueva experiencia de interacción entre las empresas y sus clientes a través de </w:t>
      </w:r>
      <w:r w:rsidDel="00000000" w:rsidR="00000000" w:rsidRPr="00000000">
        <w:rPr>
          <w:color w:val="222222"/>
          <w:rtl w:val="0"/>
        </w:rPr>
        <w:t xml:space="preserve">asistentes</w:t>
      </w:r>
      <w:r w:rsidDel="00000000" w:rsidR="00000000" w:rsidRPr="00000000">
        <w:rPr>
          <w:color w:val="222222"/>
          <w:rtl w:val="0"/>
        </w:rPr>
        <w:t xml:space="preserve"> virtuales</w:t>
      </w:r>
      <w:r w:rsidDel="00000000" w:rsidR="00000000" w:rsidRPr="00000000">
        <w:rPr>
          <w:color w:val="222222"/>
          <w:rtl w:val="0"/>
        </w:rPr>
        <w:t xml:space="preserve"> con Inteligencia Artificial</w:t>
      </w:r>
      <w:r w:rsidDel="00000000" w:rsidR="00000000" w:rsidRPr="00000000">
        <w:rPr>
          <w:color w:val="222222"/>
          <w:rtl w:val="0"/>
        </w:rPr>
        <w:t xml:space="preserve">, enlista algunas características de las nuevas generaciones que ayudarán a entender la formas en las que ha evolucionado: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Inmediatez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Los nuevos usuarios demandan rapidez en el servicio y la atención a sus dudas. La facilidad que brinda tener acceso a internet en la palma de la mano les brinda la posibilidad de comprar, contratar, pedir, quejarse y demandar una solución en tiempo real. Las llamadas largas con operadores y menús confusos se encuentran obsoletos para esta generación. La solución debe estar al alcance de un </w:t>
      </w:r>
      <w:r w:rsidDel="00000000" w:rsidR="00000000" w:rsidRPr="00000000">
        <w:rPr>
          <w:i w:val="1"/>
          <w:color w:val="222222"/>
          <w:rtl w:val="0"/>
        </w:rPr>
        <w:t xml:space="preserve">inbox </w:t>
      </w:r>
      <w:r w:rsidDel="00000000" w:rsidR="00000000" w:rsidRPr="00000000">
        <w:rPr>
          <w:color w:val="222222"/>
          <w:rtl w:val="0"/>
        </w:rPr>
        <w:t xml:space="preserve">o un </w:t>
      </w:r>
      <w:r w:rsidDel="00000000" w:rsidR="00000000" w:rsidRPr="00000000">
        <w:rPr>
          <w:i w:val="1"/>
          <w:color w:val="222222"/>
          <w:rtl w:val="0"/>
        </w:rPr>
        <w:t xml:space="preserve">tweet</w:t>
      </w:r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Personalización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Las nuevas generaciones reaccionan de manera más favorable si sienten que se les está hablando directamente. Si bien pudiera parecer que atender de forma personalizada a los usuarios es algo complejo e inalcanzable, en la actualidad existen empresas como AIVO, que ofrece una nueva experiencia de interacción entre las empresas y sus clientes a través de soluciones tecnológicas que utilizan Inteligencia Artificial. Este tipo de sistemas ayudan a brindar un mejor servicio de forma personalizada y precisa, entregando mejores resultados en el corto y mediano plazo a las empresas.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Omnicanalidad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la actualidad, </w:t>
      </w:r>
      <w:r w:rsidDel="00000000" w:rsidR="00000000" w:rsidRPr="00000000">
        <w:rPr>
          <w:color w:val="222222"/>
          <w:rtl w:val="0"/>
        </w:rPr>
        <w:t xml:space="preserve">las empresas en México necesitan atender a los usuarios </w:t>
      </w:r>
      <w:r w:rsidDel="00000000" w:rsidR="00000000" w:rsidRPr="00000000">
        <w:rPr>
          <w:color w:val="222222"/>
          <w:rtl w:val="0"/>
        </w:rPr>
        <w:t xml:space="preserve">por todas vías de comunicación posibles (redes sociales, correo electrónico, teléfono, a través de apps móviles, etc.). El reto consiste en generar la misma experiencia en los usuarios y tener la capacidad de atender las demandas a través de todos los canales existentes, a la vez de ser constante en cada uno de ellos.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tiempo ha pasado y no sólo han cambiado los canales para ofrecer el servicio al cliente, sino también los consumidores mismos. De acuerdo al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IMS Mobile in Latam Study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2016</w:t>
        </w:r>
      </w:hyperlink>
      <w:r w:rsidDel="00000000" w:rsidR="00000000" w:rsidRPr="00000000">
        <w:rPr>
          <w:color w:val="222222"/>
          <w:rtl w:val="0"/>
        </w:rPr>
        <w:t xml:space="preserve"> por ComScore, los mexicanos pasamos en promedio 10.1 horas a la semana conectados a internet a través de Smartphones. Dicha cifra representa la conectividad de los usuarios y la posibilidad de atenderlos a través de diferentes canales.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jc w:val="both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Formas de Comunicación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la actualidad el uso de redes sociales se ha incrementado de manera exponencial. Conforme al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Estudio sobre los Hábitos de los Usuarios de Internet en México 2016</w:t>
        </w:r>
      </w:hyperlink>
      <w:r w:rsidDel="00000000" w:rsidR="00000000" w:rsidRPr="00000000">
        <w:rPr>
          <w:color w:val="222222"/>
          <w:rtl w:val="0"/>
        </w:rPr>
        <w:t xml:space="preserve">, los internautas en promedio están inscritos a 5 distintas redes sociales, de las cuales las más usadas son Facebook (92%), WhatsApp (79%) y Youtube (66%). Por lo cual, las empresas se enfrentan a nuevos y muy diversos canales de comunicación.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lo anterior, el proceso de atención a clientes se ha transformado de ser un área de servicio a una de experiencia. Este proceso puede hacer que los usuarios amen u odien una marca tan sólo por la forma en la que son tratados. Si las empresas no diversifican sus canales de comunicación y comienzan a tratarlos de forma personalizada, inmediata y a través de sus canales preferidos, perderán la preferencia de sus clientes.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influencia de las nuevas generaciones seguirá transformando la forma en la que se brinda atención cliente, adaptándose al comportamiento de sus consumidores. La clave radica en la rapidez, personalización y omnicanalidad de su servicio para ser más efectivo y generar el </w:t>
      </w:r>
      <w:r w:rsidDel="00000000" w:rsidR="00000000" w:rsidRPr="00000000">
        <w:rPr>
          <w:i w:val="1"/>
          <w:color w:val="222222"/>
          <w:rtl w:val="0"/>
        </w:rPr>
        <w:t xml:space="preserve">engagement </w:t>
      </w:r>
      <w:r w:rsidDel="00000000" w:rsidR="00000000" w:rsidRPr="00000000">
        <w:rPr>
          <w:color w:val="222222"/>
          <w:rtl w:val="0"/>
        </w:rPr>
        <w:t xml:space="preserve">que requiere una marca exitosa.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Aivo,</w:t>
      </w:r>
      <w:r w:rsidDel="00000000" w:rsidR="00000000" w:rsidRPr="00000000">
        <w:rPr>
          <w:color w:val="222222"/>
          <w:rtl w:val="0"/>
        </w:rPr>
        <w:t xml:space="preserve"> desarrolladora de software de servicio al cliente con base en la Inteligencia Artificial, atiende las mencionadas necesidades de las nuevas generaciones y ayuda a las empresas a mejorar su forma de comunicarse con los usuarios.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77777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 # #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AIVO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AIVO</w:t>
      </w:r>
      <w:r w:rsidDel="00000000" w:rsidR="00000000" w:rsidRPr="00000000">
        <w:rPr>
          <w:rtl w:val="0"/>
        </w:rPr>
        <w:t xml:space="preserve"> es una compañía fundada en 2012 que se encarga de desarrollar </w:t>
      </w:r>
      <w:r w:rsidDel="00000000" w:rsidR="00000000" w:rsidRPr="00000000">
        <w:rPr>
          <w:i w:val="1"/>
          <w:rtl w:val="0"/>
        </w:rPr>
        <w:t xml:space="preserve">software</w:t>
      </w:r>
      <w:r w:rsidDel="00000000" w:rsidR="00000000" w:rsidRPr="00000000">
        <w:rPr>
          <w:rtl w:val="0"/>
        </w:rPr>
        <w:t xml:space="preserve"> de servicio al cliente con base en la Inteligencia Artificial para transformar la forma en que las compañías interactúan con sus clientes.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Su producto estrella es </w:t>
      </w:r>
      <w:r w:rsidDel="00000000" w:rsidR="00000000" w:rsidRPr="00000000">
        <w:rPr>
          <w:b w:val="1"/>
          <w:rtl w:val="0"/>
        </w:rPr>
        <w:t xml:space="preserve">AgentBot</w:t>
      </w:r>
      <w:r w:rsidDel="00000000" w:rsidR="00000000" w:rsidRPr="00000000">
        <w:rPr>
          <w:rtl w:val="0"/>
        </w:rPr>
        <w:t xml:space="preserve">, plataforma omnicanal automatizada de servicio al cliente que utiliza elementos de Inteligencia Artificial para interactuar con los consumidores a través de distintos canales. Asimismo, ayuda a las empresas a mejorar la experiencia de los clientes al aprender de los mismos usuarios.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AgentBot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AIVO</w:t>
      </w:r>
      <w:r w:rsidDel="00000000" w:rsidR="00000000" w:rsidRPr="00000000">
        <w:rPr>
          <w:rtl w:val="0"/>
        </w:rPr>
        <w:t xml:space="preserve"> tiene una amplia base de clientes que incluye empresas mundiales como Sony, AIG, Visa, AT&amp;T, GM, Telefónica, Mastercard, BBVA, entre otros.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Erik Sierra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erik.sierra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55 6174 9062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1490663" cy="499276"/>
          <wp:effectExtent b="0" l="0" r="0" t="0"/>
          <wp:docPr descr="Logo aivo.png" id="1" name="image2.png"/>
          <a:graphic>
            <a:graphicData uri="http://schemas.openxmlformats.org/drawingml/2006/picture">
              <pic:pic>
                <pic:nvPicPr>
                  <pic:cNvPr descr="Logo aiv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499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mailto:violeta@anothercompany.com.mx" TargetMode="External"/><Relationship Id="rId9" Type="http://schemas.openxmlformats.org/officeDocument/2006/relationships/hyperlink" Target="https://www.amipci.org.mx/images/Estudio_Habitosdel_Usuario_2016.pdf" TargetMode="External"/><Relationship Id="rId5" Type="http://schemas.openxmlformats.org/officeDocument/2006/relationships/hyperlink" Target="http://www.inegi.org.mx/saladeprensa/boletines/2017/especiales/especiales2017_03_02.pdf" TargetMode="External"/><Relationship Id="rId6" Type="http://schemas.openxmlformats.org/officeDocument/2006/relationships/hyperlink" Target="http://www.imscorporate.com/news/Estudios-comScore/IMS-Mobile-Study-Septiembre2016.pdf" TargetMode="External"/><Relationship Id="rId7" Type="http://schemas.openxmlformats.org/officeDocument/2006/relationships/hyperlink" Target="http://www.imscorporate.com/news/Estudios-comScore/IMS-Mobile-Study-Septiembre2016.pdf" TargetMode="External"/><Relationship Id="rId8" Type="http://schemas.openxmlformats.org/officeDocument/2006/relationships/hyperlink" Target="http://www.imscorporate.com/news/Estudios-comScore/IMS-Mobile-Study-Septiembre2016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