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8B44C3F" w:rsidP="678FDC05" w:rsidRDefault="18B44C3F" w14:paraId="47590025" w14:textId="40DC8BFB">
      <w:pPr>
        <w:pStyle w:val="Normal"/>
        <w:jc w:val="center"/>
      </w:pPr>
      <w:r w:rsidRPr="678FDC05" w:rsidR="18B44C3F">
        <w:rPr>
          <w:rFonts w:ascii="Arial Nova" w:hAnsi="Arial Nova" w:eastAsia="Arial Nova" w:cs="Arial Nova"/>
          <w:b w:val="1"/>
          <w:bCs w:val="1"/>
          <w:noProof w:val="0"/>
          <w:sz w:val="28"/>
          <w:szCs w:val="28"/>
          <w:lang w:val="es-ES"/>
        </w:rPr>
        <w:t>5 pequeños hábitos para desperdiciar menos comida en las reuniones de fin de año</w:t>
      </w:r>
    </w:p>
    <w:p w:rsidR="18B44C3F" w:rsidP="678FDC05" w:rsidRDefault="18B44C3F" w14:paraId="54023B5F" w14:textId="3F1E794D">
      <w:pPr>
        <w:pStyle w:val="Normal"/>
        <w:spacing w:before="322" w:after="322" w:line="300" w:lineRule="auto"/>
        <w:jc w:val="center"/>
        <w:rPr>
          <w:rFonts w:ascii="Arial" w:hAnsi="Arial" w:eastAsia="Arial" w:cs="Arial"/>
          <w:b w:val="0"/>
          <w:bCs w:val="0"/>
          <w:i w:val="1"/>
          <w:iCs w:val="1"/>
          <w:caps w:val="0"/>
          <w:smallCaps w:val="0"/>
          <w:noProof w:val="0"/>
          <w:color w:val="242424"/>
          <w:sz w:val="24"/>
          <w:szCs w:val="24"/>
          <w:lang w:val="es-419"/>
        </w:rPr>
      </w:pPr>
      <w:r w:rsidRPr="678FDC05" w:rsidR="18B44C3F">
        <w:rPr>
          <w:rFonts w:ascii="Arial" w:hAnsi="Arial" w:eastAsia="Arial" w:cs="Arial"/>
          <w:b w:val="0"/>
          <w:bCs w:val="0"/>
          <w:i w:val="1"/>
          <w:iCs w:val="1"/>
          <w:caps w:val="0"/>
          <w:smallCaps w:val="0"/>
          <w:noProof w:val="0"/>
          <w:color w:val="242424"/>
          <w:sz w:val="24"/>
          <w:szCs w:val="24"/>
          <w:lang w:val="es-419"/>
        </w:rPr>
        <w:t>Entre comidas familiares y celebraciones, comprar y preparar de más es fácil. Tupperware® comparte cinco hábitos para planear mejor, conservar los alimentos y aprovechar lo que queda.</w:t>
      </w:r>
    </w:p>
    <w:p w:rsidR="72469D6E" w:rsidP="678FDC05" w:rsidRDefault="72469D6E" w14:paraId="7152C838" w14:textId="771044AC">
      <w:pPr>
        <w:pStyle w:val="Normal"/>
        <w:spacing w:before="322" w:after="322" w:line="300" w:lineRule="auto"/>
        <w:jc w:val="both"/>
        <w:rPr>
          <w:rFonts w:ascii="Arial Nova" w:hAnsi="Arial Nova" w:eastAsia="Arial Nova" w:cs="Arial Nova"/>
          <w:b w:val="0"/>
          <w:bCs w:val="0"/>
          <w:noProof w:val="0"/>
          <w:sz w:val="24"/>
          <w:szCs w:val="24"/>
          <w:lang w:val="es-419"/>
        </w:rPr>
      </w:pPr>
      <w:r w:rsidRPr="678FDC05" w:rsidR="72469D6E">
        <w:rPr>
          <w:rFonts w:ascii="Arial Nova" w:hAnsi="Arial Nova" w:eastAsia="Arial Nova" w:cs="Arial Nova"/>
          <w:b w:val="1"/>
          <w:bCs w:val="1"/>
          <w:lang w:val="es-419"/>
        </w:rPr>
        <w:t>Ciudad de México, octubre de 2026.-</w:t>
      </w:r>
      <w:r w:rsidRPr="678FDC05" w:rsidR="72469D6E">
        <w:rPr>
          <w:rFonts w:ascii="Arial Nova" w:hAnsi="Arial Nova" w:eastAsia="Arial Nova" w:cs="Arial Nova"/>
          <w:lang w:val="es-419"/>
        </w:rPr>
        <w:t xml:space="preserve"> </w:t>
      </w:r>
      <w:r w:rsidRPr="678FDC05" w:rsidR="38CDD5A7">
        <w:rPr>
          <w:rFonts w:ascii="Arial Nova" w:hAnsi="Arial Nova" w:eastAsia="Arial Nova" w:cs="Arial Nova"/>
          <w:b w:val="0"/>
          <w:bCs w:val="0"/>
          <w:noProof w:val="0"/>
          <w:sz w:val="24"/>
          <w:szCs w:val="24"/>
          <w:lang w:val="es-419"/>
        </w:rPr>
        <w:t>Las reuniones de fin de año suelen dejar algo más que buenos recuerdos: ingredientes sin utilizar y preparaciones que no siempre alcanzamos a consumir. Revisar lo que tenemos, calcular las porciones y conservar adecuadamente lo que queda puede ayudarnos a aprovechar mejor cada comida.</w:t>
      </w:r>
    </w:p>
    <w:p w:rsidR="23D271AB" w:rsidP="678FDC05" w:rsidRDefault="23D271AB" w14:paraId="1FA332C3" w14:textId="68A8F1B3">
      <w:pPr>
        <w:pStyle w:val="Normal"/>
        <w:shd w:val="clear" w:color="auto" w:fill="FFFFFF" w:themeFill="background1"/>
        <w:spacing w:after="0" w:line="300" w:lineRule="auto"/>
        <w:jc w:val="both"/>
      </w:pPr>
      <w:r w:rsidRPr="678FDC05" w:rsidR="23D271AB">
        <w:rPr>
          <w:rFonts w:ascii="Arial Nova" w:hAnsi="Arial Nova" w:eastAsia="Arial Nova" w:cs="Arial Nova"/>
          <w:noProof w:val="0"/>
          <w:sz w:val="24"/>
          <w:szCs w:val="24"/>
          <w:lang w:val="es-419"/>
        </w:rPr>
        <w:t xml:space="preserve">De acuerdo con el </w:t>
      </w:r>
      <w:hyperlink r:id="Rd7f56ba3b4c84a1e">
        <w:r w:rsidRPr="678FDC05" w:rsidR="23D271AB">
          <w:rPr>
            <w:rStyle w:val="Hyperlink"/>
            <w:rFonts w:ascii="Arial" w:hAnsi="Arial" w:eastAsia="Arial" w:cs="Arial"/>
            <w:noProof w:val="0"/>
            <w:lang w:val="es-419"/>
          </w:rPr>
          <w:t>Food</w:t>
        </w:r>
        <w:r w:rsidRPr="678FDC05" w:rsidR="23D271AB">
          <w:rPr>
            <w:rStyle w:val="Hyperlink"/>
            <w:rFonts w:ascii="Arial" w:hAnsi="Arial" w:eastAsia="Arial" w:cs="Arial"/>
            <w:noProof w:val="0"/>
            <w:lang w:val="es-419"/>
          </w:rPr>
          <w:t xml:space="preserve"> Waste Index </w:t>
        </w:r>
        <w:r w:rsidRPr="678FDC05" w:rsidR="23D271AB">
          <w:rPr>
            <w:rStyle w:val="Hyperlink"/>
            <w:rFonts w:ascii="Arial" w:hAnsi="Arial" w:eastAsia="Arial" w:cs="Arial"/>
            <w:noProof w:val="0"/>
            <w:lang w:val="es-419"/>
          </w:rPr>
          <w:t>Report</w:t>
        </w:r>
        <w:r w:rsidRPr="678FDC05" w:rsidR="23D271AB">
          <w:rPr>
            <w:rStyle w:val="Hyperlink"/>
            <w:rFonts w:ascii="Arial" w:hAnsi="Arial" w:eastAsia="Arial" w:cs="Arial"/>
            <w:noProof w:val="0"/>
            <w:lang w:val="es-419"/>
          </w:rPr>
          <w:t xml:space="preserve"> 2024 del Programa de las Naciones Unidas para el Medio Ambiente (PNUMA)</w:t>
        </w:r>
      </w:hyperlink>
      <w:r w:rsidRPr="678FDC05" w:rsidR="23D271AB">
        <w:rPr>
          <w:rFonts w:ascii="Arial Nova" w:hAnsi="Arial Nova" w:eastAsia="Arial Nova" w:cs="Arial Nova"/>
          <w:noProof w:val="0"/>
          <w:sz w:val="24"/>
          <w:szCs w:val="24"/>
          <w:lang w:val="es-419"/>
        </w:rPr>
        <w:t>, en 2022 se generaron alrededor de 1,050 millones de toneladas de desperdicio alimentario en hogares, servicios de alimentos y comercios minoristas alrededor del mundo. Esta cifra, que contempla tanto partes comestibles como no comestibles asociadas a los alimentos, incluye 631 millones de toneladas generadas en los hogares, aproximadamente el 60% del total.</w:t>
      </w:r>
    </w:p>
    <w:p w:rsidR="4FA0C498" w:rsidP="4FA0C498" w:rsidRDefault="4FA0C498" w14:paraId="21A18BFA" w14:textId="7FFDD22B">
      <w:pPr>
        <w:pStyle w:val="Normal"/>
        <w:shd w:val="clear" w:color="auto" w:fill="FFFFFF" w:themeFill="background1"/>
        <w:spacing w:after="0" w:line="300" w:lineRule="auto"/>
        <w:jc w:val="both"/>
        <w:rPr>
          <w:rFonts w:ascii="Arial Nova" w:hAnsi="Arial Nova" w:eastAsia="Arial Nova" w:cs="Arial Nova"/>
          <w:noProof w:val="0"/>
          <w:sz w:val="24"/>
          <w:szCs w:val="24"/>
          <w:lang w:val="es-419"/>
        </w:rPr>
      </w:pPr>
    </w:p>
    <w:p w:rsidR="5F728C76" w:rsidP="4FA0C498" w:rsidRDefault="5F728C76" w14:paraId="4959AFAB" w14:textId="5F7701C4">
      <w:pPr>
        <w:pStyle w:val="Normal"/>
        <w:shd w:val="clear" w:color="auto" w:fill="FFFFFF" w:themeFill="background1"/>
        <w:spacing w:after="0" w:line="300" w:lineRule="auto"/>
        <w:jc w:val="both"/>
        <w:rPr>
          <w:rFonts w:ascii="Arial Nova" w:hAnsi="Arial Nova" w:eastAsia="Arial Nova" w:cs="Arial Nova"/>
          <w:noProof w:val="0"/>
          <w:sz w:val="24"/>
          <w:szCs w:val="24"/>
          <w:lang w:val="es-419"/>
        </w:rPr>
      </w:pPr>
      <w:r w:rsidRPr="4FA0C498" w:rsidR="5F728C76">
        <w:rPr>
          <w:rFonts w:ascii="Arial Nova" w:hAnsi="Arial Nova" w:eastAsia="Arial Nova" w:cs="Arial Nova"/>
          <w:noProof w:val="0"/>
          <w:sz w:val="24"/>
          <w:szCs w:val="24"/>
          <w:lang w:val="es-419"/>
        </w:rPr>
        <w:t>El dato pone en perspectiva el papel que tienen nuestros hábitos cotidianos. Con una temporada llena de reuniones por delante, este puede ser un buen momento para hacer pequeños cambios. Aquí van cinco hábitos sencillos para comprar, preparar y conservar mejor los alimentos, y disfrutar las celebraciones procurando que menos comida termine en la basura.</w:t>
      </w:r>
    </w:p>
    <w:p w:rsidR="66CE421B" w:rsidP="330AA312" w:rsidRDefault="66CE421B" w14:paraId="0C1ABC72" w14:textId="02A7C1D9">
      <w:pPr>
        <w:pStyle w:val="Heading3"/>
        <w:spacing w:before="281" w:beforeAutospacing="off" w:after="281" w:afterAutospacing="off" w:line="300" w:lineRule="auto"/>
        <w:jc w:val="both"/>
        <w:rPr>
          <w:rFonts w:ascii="Arial Nova" w:hAnsi="Arial Nova" w:eastAsia="Arial Nova" w:cs="Arial Nova"/>
          <w:b w:val="1"/>
          <w:bCs w:val="1"/>
          <w:noProof w:val="0"/>
          <w:color w:val="auto"/>
          <w:sz w:val="28"/>
          <w:szCs w:val="28"/>
          <w:lang w:val="es-419"/>
        </w:rPr>
      </w:pPr>
      <w:r w:rsidRPr="678FDC05" w:rsidR="466661DE">
        <w:rPr>
          <w:rFonts w:ascii="Arial Nova" w:hAnsi="Arial Nova" w:eastAsia="Arial Nova" w:cs="Arial Nova"/>
          <w:b w:val="1"/>
          <w:bCs w:val="1"/>
          <w:noProof w:val="0"/>
          <w:color w:val="auto"/>
          <w:sz w:val="28"/>
          <w:szCs w:val="28"/>
          <w:lang w:val="es-419"/>
        </w:rPr>
        <w:t>1. Antes de comprar, haz inventario</w:t>
      </w:r>
    </w:p>
    <w:p w:rsidR="34047475" w:rsidP="4FA0C498" w:rsidRDefault="34047475" w14:paraId="5F8F3522" w14:textId="783A94A7">
      <w:pPr>
        <w:spacing w:before="240" w:beforeAutospacing="off" w:after="240" w:afterAutospacing="off"/>
        <w:jc w:val="both"/>
        <w:rPr>
          <w:rFonts w:ascii="Arial Nova" w:hAnsi="Arial Nova" w:eastAsia="Arial Nova" w:cs="Arial Nova"/>
          <w:noProof w:val="0"/>
          <w:lang w:val="es-419"/>
        </w:rPr>
      </w:pPr>
      <w:r w:rsidRPr="4FA0C498" w:rsidR="34047475">
        <w:rPr>
          <w:rFonts w:ascii="Arial Nova" w:hAnsi="Arial Nova" w:eastAsia="Arial Nova" w:cs="Arial Nova"/>
          <w:noProof w:val="0"/>
          <w:lang w:val="es-419"/>
        </w:rPr>
        <w:t>La planeación de una reunión puede comenzar antes de llegar al supermercado. Revisar el refrigerador y la alacena permite saber qué ingredientes ya tenemos y cuáles realmente necesitamos comprar.</w:t>
      </w:r>
    </w:p>
    <w:p w:rsidR="34047475" w:rsidP="4FA0C498" w:rsidRDefault="34047475" w14:paraId="4A1F7A0A" w14:textId="1129B2A0">
      <w:pPr>
        <w:spacing w:before="240" w:beforeAutospacing="off" w:after="240" w:afterAutospacing="off"/>
        <w:jc w:val="both"/>
        <w:rPr>
          <w:rFonts w:ascii="Arial Nova" w:hAnsi="Arial Nova" w:eastAsia="Arial Nova" w:cs="Arial Nova"/>
          <w:noProof w:val="0"/>
          <w:lang w:val="es-419"/>
        </w:rPr>
      </w:pPr>
      <w:r w:rsidRPr="4FA0C498" w:rsidR="34047475">
        <w:rPr>
          <w:rFonts w:ascii="Arial Nova" w:hAnsi="Arial Nova" w:eastAsia="Arial Nova" w:cs="Arial Nova"/>
          <w:noProof w:val="0"/>
          <w:lang w:val="es-419"/>
        </w:rPr>
        <w:t>Además de evitar duplicados, hacer una lista considerando el número de invitados y lo que ya hay en casa puede ayudar a calcular mejor las cantidades y reducir esas compras de último momento que terminan convirtiéndose en excedentes.</w:t>
      </w:r>
    </w:p>
    <w:p w:rsidR="466661DE" w:rsidP="678FDC05" w:rsidRDefault="466661DE" w14:paraId="1CF131F9" w14:textId="4CADAEBF">
      <w:pPr>
        <w:pStyle w:val="Heading3"/>
        <w:spacing w:before="281" w:beforeAutospacing="off" w:after="281" w:afterAutospacing="off" w:line="300" w:lineRule="auto"/>
        <w:jc w:val="both"/>
        <w:rPr>
          <w:rFonts w:ascii="Arial" w:hAnsi="Arial" w:eastAsia="Arial" w:cs="Arial"/>
          <w:b w:val="1"/>
          <w:bCs w:val="1"/>
          <w:noProof w:val="0"/>
          <w:color w:val="auto"/>
          <w:lang w:val="es-419"/>
        </w:rPr>
      </w:pPr>
      <w:r w:rsidRPr="678FDC05" w:rsidR="466661DE">
        <w:rPr>
          <w:rFonts w:ascii="Arial" w:hAnsi="Arial" w:eastAsia="Arial" w:cs="Arial"/>
          <w:b w:val="1"/>
          <w:bCs w:val="1"/>
          <w:noProof w:val="0"/>
          <w:color w:val="auto"/>
          <w:sz w:val="28"/>
          <w:szCs w:val="28"/>
          <w:lang w:val="es-419"/>
        </w:rPr>
        <w:t>2.</w:t>
      </w:r>
      <w:r w:rsidRPr="678FDC05" w:rsidR="729E8549">
        <w:rPr>
          <w:rFonts w:ascii="Arial" w:hAnsi="Arial" w:eastAsia="Arial" w:cs="Arial"/>
          <w:b w:val="1"/>
          <w:bCs w:val="1"/>
          <w:noProof w:val="0"/>
          <w:color w:val="auto"/>
          <w:sz w:val="28"/>
          <w:szCs w:val="28"/>
          <w:lang w:val="es-419"/>
        </w:rPr>
        <w:t xml:space="preserve"> </w:t>
      </w:r>
      <w:r w:rsidRPr="678FDC05" w:rsidR="729E8549">
        <w:rPr>
          <w:rFonts w:ascii="Arial" w:hAnsi="Arial" w:eastAsia="Arial" w:cs="Arial"/>
          <w:b w:val="1"/>
          <w:bCs w:val="1"/>
          <w:noProof w:val="0"/>
          <w:color w:val="auto"/>
          <w:lang w:val="es-419"/>
        </w:rPr>
        <w:t>Calcula las porciones antes de cocinar</w:t>
      </w:r>
    </w:p>
    <w:p w:rsidR="389AFD1D" w:rsidP="678FDC05" w:rsidRDefault="389AFD1D" w14:paraId="372270A9" w14:textId="391A9222">
      <w:pPr>
        <w:spacing w:before="240" w:beforeAutospacing="off" w:after="240" w:afterAutospacing="off"/>
        <w:jc w:val="both"/>
        <w:rPr>
          <w:rFonts w:ascii="Arial Nova" w:hAnsi="Arial Nova" w:eastAsia="Arial Nova" w:cs="Arial Nova"/>
          <w:b w:val="0"/>
          <w:bCs w:val="0"/>
          <w:noProof w:val="0"/>
          <w:sz w:val="24"/>
          <w:szCs w:val="24"/>
          <w:lang w:val="es-419"/>
        </w:rPr>
      </w:pPr>
      <w:r w:rsidRPr="678FDC05" w:rsidR="14A855A5">
        <w:rPr>
          <w:rFonts w:ascii="Arial Nova" w:hAnsi="Arial Nova" w:eastAsia="Arial Nova" w:cs="Arial Nova"/>
          <w:noProof w:val="0"/>
          <w:sz w:val="24"/>
          <w:szCs w:val="24"/>
          <w:lang w:val="es-419"/>
        </w:rPr>
        <w:t xml:space="preserve">Cuando recibimos invitados es normal </w:t>
      </w:r>
      <w:r w:rsidRPr="678FDC05" w:rsidR="14A855A5">
        <w:rPr>
          <w:rFonts w:ascii="Arial Nova" w:hAnsi="Arial Nova" w:eastAsia="Arial Nova" w:cs="Arial Nova"/>
          <w:b w:val="0"/>
          <w:bCs w:val="0"/>
          <w:noProof w:val="0"/>
          <w:sz w:val="24"/>
          <w:szCs w:val="24"/>
          <w:lang w:val="es-419"/>
        </w:rPr>
        <w:t>preferir que sobre a correr el riesgo de que falte. Sin embargo,</w:t>
      </w:r>
      <w:r w:rsidRPr="678FDC05" w:rsidR="14A855A5">
        <w:rPr>
          <w:rFonts w:ascii="Arial Nova" w:hAnsi="Arial Nova" w:eastAsia="Arial Nova" w:cs="Arial Nova"/>
          <w:b w:val="0"/>
          <w:bCs w:val="0"/>
          <w:noProof w:val="0"/>
          <w:sz w:val="24"/>
          <w:szCs w:val="24"/>
          <w:lang w:val="es-419"/>
        </w:rPr>
        <w:t xml:space="preserve"> preparar cantidades muy superiores a las necesarias también aumenta la posibilidad de desperdiciar alimentos.</w:t>
      </w:r>
    </w:p>
    <w:p w:rsidR="389AFD1D" w:rsidP="4FA0C498" w:rsidRDefault="389AFD1D" w14:paraId="0B9B1EDA" w14:textId="33B9C5B6">
      <w:pPr>
        <w:spacing w:before="240" w:beforeAutospacing="off" w:after="240" w:afterAutospacing="off"/>
        <w:jc w:val="both"/>
        <w:rPr>
          <w:rFonts w:ascii="Arial Nova" w:hAnsi="Arial Nova" w:eastAsia="Arial Nova" w:cs="Arial Nova"/>
          <w:noProof w:val="0"/>
          <w:sz w:val="24"/>
          <w:szCs w:val="24"/>
          <w:lang w:val="es-419"/>
        </w:rPr>
      </w:pPr>
      <w:r w:rsidRPr="4FA0C498" w:rsidR="389AFD1D">
        <w:rPr>
          <w:rFonts w:ascii="Arial Nova" w:hAnsi="Arial Nova" w:eastAsia="Arial Nova" w:cs="Arial Nova"/>
          <w:noProof w:val="0"/>
          <w:sz w:val="24"/>
          <w:szCs w:val="24"/>
          <w:lang w:val="es-419"/>
        </w:rPr>
        <w:t>Antes de preparar una receta, considera cuántas personas asistirán y qué otros platillos habrá en la mesa.</w:t>
      </w:r>
    </w:p>
    <w:p w:rsidR="66CE421B" w:rsidP="330AA312" w:rsidRDefault="66CE421B" w14:paraId="3BDFAC3C" w14:textId="5719D27E">
      <w:pPr>
        <w:pStyle w:val="Heading3"/>
        <w:spacing w:before="281" w:beforeAutospacing="off" w:after="281" w:afterAutospacing="off" w:line="300" w:lineRule="auto"/>
        <w:jc w:val="both"/>
        <w:rPr>
          <w:rFonts w:ascii="Arial Nova" w:hAnsi="Arial Nova" w:eastAsia="Arial Nova" w:cs="Arial Nova"/>
          <w:b w:val="1"/>
          <w:bCs w:val="1"/>
          <w:noProof w:val="0"/>
          <w:color w:val="auto"/>
          <w:sz w:val="28"/>
          <w:szCs w:val="28"/>
          <w:lang w:val="es-419"/>
        </w:rPr>
      </w:pPr>
      <w:r w:rsidRPr="4FA0C498" w:rsidR="68351D17">
        <w:rPr>
          <w:rFonts w:ascii="Arial Nova" w:hAnsi="Arial Nova" w:eastAsia="Arial Nova" w:cs="Arial Nova"/>
          <w:b w:val="1"/>
          <w:bCs w:val="1"/>
          <w:noProof w:val="0"/>
          <w:color w:val="auto"/>
          <w:sz w:val="28"/>
          <w:szCs w:val="28"/>
          <w:lang w:val="es-419"/>
        </w:rPr>
        <w:t>3. Haz visible lo que necesitas consumir primero</w:t>
      </w:r>
    </w:p>
    <w:p w:rsidR="2D7D647E" w:rsidP="4FA0C498" w:rsidRDefault="2D7D647E" w14:paraId="6368601D" w14:textId="59008B93">
      <w:pPr>
        <w:spacing w:before="240" w:beforeAutospacing="off" w:after="240" w:afterAutospacing="off"/>
        <w:jc w:val="both"/>
        <w:rPr>
          <w:rFonts w:ascii="Arial Nova" w:hAnsi="Arial Nova" w:eastAsia="Arial Nova" w:cs="Arial Nova"/>
          <w:noProof w:val="0"/>
          <w:lang w:val="es-419"/>
        </w:rPr>
      </w:pPr>
      <w:r w:rsidRPr="4FA0C498" w:rsidR="2D7D647E">
        <w:rPr>
          <w:rFonts w:ascii="Arial Nova" w:hAnsi="Arial Nova" w:eastAsia="Arial Nova" w:cs="Arial Nova"/>
          <w:noProof w:val="0"/>
          <w:lang w:val="es-419"/>
        </w:rPr>
        <w:t>Lo que no vemos es mucho más fácil de olvidar. Después de una reunión, organiza los alimentos colocando al frente aquello que debería consumirse primero. Puedes separar las preparaciones en porciones para identificar fácilmente qué hay disponible y evitar abrir o recalentar cantidades mayores a las que realmente se comerán.</w:t>
      </w:r>
    </w:p>
    <w:p w:rsidR="2D7D647E" w:rsidP="4FA0C498" w:rsidRDefault="2D7D647E" w14:paraId="1209A5E0" w14:textId="09C2EB71">
      <w:pPr>
        <w:spacing w:before="240" w:beforeAutospacing="off" w:after="240" w:afterAutospacing="off"/>
        <w:jc w:val="both"/>
      </w:pPr>
      <w:r w:rsidRPr="678FDC05" w:rsidR="0A47FE07">
        <w:rPr>
          <w:rFonts w:ascii="Arial Nova" w:hAnsi="Arial Nova" w:eastAsia="Arial Nova" w:cs="Arial Nova"/>
          <w:noProof w:val="0"/>
          <w:lang w:val="es-419"/>
        </w:rPr>
        <w:t xml:space="preserve">Productos como los </w:t>
      </w:r>
      <w:r w:rsidRPr="678FDC05" w:rsidR="0A47FE07">
        <w:rPr>
          <w:rFonts w:ascii="Arial Nova" w:hAnsi="Arial Nova" w:eastAsia="Arial Nova" w:cs="Arial Nova"/>
          <w:noProof w:val="0"/>
          <w:lang w:val="es-419"/>
        </w:rPr>
        <w:t>Tazones de Lujo o Tazones Modulares</w:t>
      </w:r>
      <w:r w:rsidRPr="678FDC05" w:rsidR="0A47FE07">
        <w:rPr>
          <w:rFonts w:ascii="Arial Nova" w:hAnsi="Arial Nova" w:eastAsia="Arial Nova" w:cs="Arial Nova"/>
          <w:noProof w:val="0"/>
          <w:lang w:val="es-419"/>
        </w:rPr>
        <w:t xml:space="preserve"> Tupperware® de diferentes tamaños pueden ayudar a clasificar ingredientes y preparaciones, mantenerlos organizados </w:t>
      </w:r>
      <w:r w:rsidRPr="678FDC05" w:rsidR="38C74CFB">
        <w:rPr>
          <w:rFonts w:ascii="Arial Nova" w:hAnsi="Arial Nova" w:eastAsia="Arial Nova" w:cs="Arial Nova"/>
          <w:noProof w:val="0"/>
          <w:lang w:val="es-419"/>
        </w:rPr>
        <w:t>y</w:t>
      </w:r>
      <w:r w:rsidRPr="678FDC05" w:rsidR="38C74CFB">
        <w:rPr>
          <w:rFonts w:ascii="Arial Nova" w:hAnsi="Arial Nova" w:eastAsia="Arial Nova" w:cs="Arial Nova"/>
          <w:noProof w:val="0"/>
          <w:lang w:val="es-419"/>
        </w:rPr>
        <w:t xml:space="preserve"> facilitar que la comida sobrante de la celebración se reincorpore al menú.</w:t>
      </w:r>
    </w:p>
    <w:p w:rsidR="66CE421B" w:rsidP="330AA312" w:rsidRDefault="66CE421B" w14:paraId="2924A902" w14:textId="60E4B1CD">
      <w:pPr>
        <w:pStyle w:val="Heading3"/>
        <w:spacing w:before="281" w:beforeAutospacing="off" w:after="281" w:afterAutospacing="off" w:line="300" w:lineRule="auto"/>
        <w:jc w:val="both"/>
        <w:rPr>
          <w:rFonts w:ascii="Arial Nova" w:hAnsi="Arial Nova" w:eastAsia="Arial Nova" w:cs="Arial Nova"/>
          <w:b w:val="1"/>
          <w:bCs w:val="1"/>
          <w:noProof w:val="0"/>
          <w:color w:val="auto"/>
          <w:sz w:val="28"/>
          <w:szCs w:val="28"/>
          <w:lang w:val="es-419"/>
        </w:rPr>
      </w:pPr>
      <w:r w:rsidRPr="678FDC05" w:rsidR="68351D17">
        <w:rPr>
          <w:rFonts w:ascii="Arial Nova" w:hAnsi="Arial Nova" w:eastAsia="Arial Nova" w:cs="Arial Nova"/>
          <w:b w:val="1"/>
          <w:bCs w:val="1"/>
          <w:noProof w:val="0"/>
          <w:color w:val="auto"/>
          <w:sz w:val="28"/>
          <w:szCs w:val="28"/>
          <w:lang w:val="es-419"/>
        </w:rPr>
        <w:t>4. Dale una segunda vida a lo que quedó</w:t>
      </w:r>
    </w:p>
    <w:p w:rsidR="570D2A55" w:rsidP="678FDC05" w:rsidRDefault="570D2A55" w14:paraId="76F05238" w14:textId="2A1DA8AD">
      <w:pPr>
        <w:spacing w:before="240" w:beforeAutospacing="off" w:after="240" w:afterAutospacing="off" w:line="300" w:lineRule="auto"/>
        <w:jc w:val="both"/>
      </w:pPr>
      <w:r w:rsidRPr="678FDC05" w:rsidR="570D2A55">
        <w:rPr>
          <w:rFonts w:ascii="Arial Nova" w:hAnsi="Arial Nova" w:eastAsia="Arial Nova" w:cs="Arial Nova"/>
          <w:b w:val="0"/>
          <w:bCs w:val="0"/>
          <w:noProof w:val="0"/>
          <w:color w:val="auto"/>
          <w:sz w:val="24"/>
          <w:szCs w:val="24"/>
          <w:lang w:val="es-419"/>
        </w:rPr>
        <w:t>Aprovechar lo que quedó también puede ser una oportunidad para preparar algo diferente, siempre que los alimentos se hayan conservado adecuadamente.</w:t>
      </w:r>
    </w:p>
    <w:p w:rsidR="20F38B6A" w:rsidP="4FA0C498" w:rsidRDefault="20F38B6A" w14:paraId="0F988BA9" w14:textId="7FBA397E">
      <w:pPr>
        <w:spacing w:before="240" w:beforeAutospacing="off" w:after="240" w:afterAutospacing="off" w:line="300" w:lineRule="auto"/>
        <w:jc w:val="both"/>
        <w:rPr>
          <w:rFonts w:ascii="Arial Nova" w:hAnsi="Arial Nova" w:eastAsia="Arial Nova" w:cs="Arial Nova"/>
          <w:b w:val="0"/>
          <w:bCs w:val="0"/>
          <w:noProof w:val="0"/>
          <w:color w:val="auto"/>
          <w:sz w:val="24"/>
          <w:szCs w:val="24"/>
          <w:lang w:val="es-419"/>
        </w:rPr>
      </w:pPr>
      <w:r w:rsidRPr="4FA0C498" w:rsidR="20F38B6A">
        <w:rPr>
          <w:rFonts w:ascii="Arial Nova" w:hAnsi="Arial Nova" w:eastAsia="Arial Nova" w:cs="Arial Nova"/>
          <w:b w:val="0"/>
          <w:bCs w:val="0"/>
          <w:noProof w:val="0"/>
          <w:color w:val="auto"/>
          <w:sz w:val="24"/>
          <w:szCs w:val="24"/>
          <w:lang w:val="es-419"/>
        </w:rPr>
        <w:t>Lo que quedó de una comida puede convertirse en el punto de partida de otra: el pollo, en tacos o tostadas; las verduras cocidas, en una crema; y la fruta madura, en un licuado o complemento para el desayuno.</w:t>
      </w:r>
    </w:p>
    <w:p w:rsidR="66CE421B" w:rsidP="4FA0C498" w:rsidRDefault="66CE421B" w14:paraId="0913B74D" w14:textId="51D1725B">
      <w:pPr>
        <w:spacing w:before="281" w:beforeAutospacing="off" w:after="281" w:afterAutospacing="off" w:line="300" w:lineRule="auto"/>
        <w:jc w:val="both"/>
      </w:pPr>
      <w:r w:rsidRPr="678FDC05" w:rsidR="466661DE">
        <w:rPr>
          <w:rFonts w:ascii="Arial Nova" w:hAnsi="Arial Nova" w:eastAsia="Arial Nova" w:cs="Arial Nova"/>
          <w:b w:val="1"/>
          <w:bCs w:val="1"/>
          <w:noProof w:val="0"/>
          <w:color w:val="auto"/>
          <w:sz w:val="28"/>
          <w:szCs w:val="28"/>
          <w:lang w:val="es-419"/>
        </w:rPr>
        <w:t xml:space="preserve">5. </w:t>
      </w:r>
      <w:r w:rsidRPr="678FDC05" w:rsidR="65D0A9A9">
        <w:rPr>
          <w:rFonts w:ascii="Arial Nova" w:hAnsi="Arial Nova" w:eastAsia="Arial Nova" w:cs="Arial Nova"/>
          <w:b w:val="1"/>
          <w:bCs w:val="1"/>
          <w:noProof w:val="0"/>
          <w:color w:val="auto"/>
          <w:sz w:val="28"/>
          <w:szCs w:val="28"/>
          <w:lang w:val="es-419"/>
        </w:rPr>
        <w:t>Comparte el itacate, conserva el momento</w:t>
      </w:r>
    </w:p>
    <w:p w:rsidR="65D0A9A9" w:rsidP="678FDC05" w:rsidRDefault="65D0A9A9" w14:paraId="64CE7BC1" w14:textId="1629A776">
      <w:pPr>
        <w:spacing w:before="240" w:beforeAutospacing="off" w:after="240" w:afterAutospacing="off" w:line="300" w:lineRule="auto"/>
        <w:jc w:val="both"/>
        <w:rPr>
          <w:rFonts w:ascii="Arial Nova" w:hAnsi="Arial Nova" w:eastAsia="Arial Nova" w:cs="Arial Nova"/>
          <w:b w:val="0"/>
          <w:bCs w:val="0"/>
          <w:noProof w:val="0"/>
          <w:sz w:val="24"/>
          <w:szCs w:val="24"/>
          <w:lang w:val="es-419"/>
        </w:rPr>
      </w:pPr>
      <w:r w:rsidRPr="678FDC05" w:rsidR="65D0A9A9">
        <w:rPr>
          <w:rFonts w:ascii="Arial Nova" w:hAnsi="Arial Nova" w:eastAsia="Arial Nova" w:cs="Arial Nova"/>
          <w:b w:val="0"/>
          <w:bCs w:val="0"/>
          <w:noProof w:val="0"/>
          <w:sz w:val="24"/>
          <w:szCs w:val="24"/>
          <w:lang w:val="es-419"/>
        </w:rPr>
        <w:t>Si quedó comida, separa porciones para compartir con tus invitados y mantenlas refrigeradas hasta su salida. Así, ese sabor de la reunión también puede acompañarlos a casa.</w:t>
      </w:r>
    </w:p>
    <w:p w:rsidR="66CE421B" w:rsidP="4FA0C498" w:rsidRDefault="66CE421B" w14:paraId="4BE06164" w14:textId="57431BB8">
      <w:pPr>
        <w:spacing w:before="240" w:beforeAutospacing="off" w:after="240" w:afterAutospacing="off" w:line="300" w:lineRule="auto"/>
        <w:jc w:val="both"/>
        <w:rPr>
          <w:rFonts w:ascii="Arial Nova" w:hAnsi="Arial Nova" w:eastAsia="Arial Nova" w:cs="Arial Nova"/>
          <w:noProof w:val="0"/>
          <w:sz w:val="24"/>
          <w:szCs w:val="24"/>
          <w:lang w:val="es-419"/>
        </w:rPr>
      </w:pPr>
      <w:r w:rsidRPr="678FDC05" w:rsidR="6888388B">
        <w:rPr>
          <w:rFonts w:ascii="Arial Nova" w:hAnsi="Arial Nova" w:eastAsia="Arial Nova" w:cs="Arial Nova"/>
          <w:noProof w:val="0"/>
          <w:sz w:val="24"/>
          <w:szCs w:val="24"/>
          <w:lang w:val="es-419"/>
        </w:rPr>
        <w:t>Antes de que termine la reunión, repartir algunas preparaciones entre los invitados puede ayudar a evitar que toda la comida se quede en una sola casa y, de paso, extender un poquito más la celebración.</w:t>
      </w:r>
    </w:p>
    <w:p w:rsidR="5C2EA272" w:rsidP="678FDC05" w:rsidRDefault="5C2EA272" w14:paraId="31C0A205" w14:textId="53EAC2AA">
      <w:pPr>
        <w:pStyle w:val="Normal"/>
        <w:spacing w:before="240" w:beforeAutospacing="off" w:after="240" w:afterAutospacing="off"/>
        <w:jc w:val="both"/>
      </w:pPr>
      <w:r w:rsidRPr="678FDC05" w:rsidR="5C2EA272">
        <w:rPr>
          <w:rFonts w:ascii="Arial Nova" w:hAnsi="Arial Nova" w:eastAsia="Arial Nova" w:cs="Arial Nova"/>
          <w:noProof w:val="0"/>
          <w:sz w:val="24"/>
          <w:szCs w:val="24"/>
          <w:lang w:val="es-419"/>
        </w:rPr>
        <w:t>Las mejores reuniones dejan recuerdos y, a veces, un rico itacate. Planear, conservar y compartir mejor puede ayudar a que también dejen menos comida desperdiciada.</w:t>
      </w:r>
    </w:p>
    <w:p w:rsidR="330AA312" w:rsidP="678FDC05" w:rsidRDefault="330AA312" w14:paraId="73481727" w14:textId="32BBA6AD">
      <w:pPr>
        <w:pStyle w:val="Normal"/>
        <w:spacing w:before="240" w:beforeAutospacing="off" w:after="240" w:afterAutospacing="off" w:line="300" w:lineRule="auto"/>
        <w:jc w:val="both"/>
        <w:rPr>
          <w:rFonts w:ascii="Arial Nova" w:hAnsi="Arial Nova" w:eastAsia="Arial Nova" w:cs="Arial Nova"/>
          <w:b w:val="1"/>
          <w:bCs w:val="1"/>
          <w:i w:val="1"/>
          <w:iCs w:val="1"/>
          <w:noProof w:val="0"/>
          <w:sz w:val="24"/>
          <w:szCs w:val="24"/>
          <w:lang w:val="es-419"/>
        </w:rPr>
      </w:pPr>
      <w:r w:rsidRPr="678FDC05" w:rsidR="68351D17">
        <w:rPr>
          <w:rFonts w:ascii="Arial Nova" w:hAnsi="Arial Nova" w:eastAsia="Arial Nova" w:cs="Arial Nova"/>
          <w:b w:val="1"/>
          <w:bCs w:val="1"/>
          <w:i w:val="1"/>
          <w:iCs w:val="1"/>
          <w:noProof w:val="0"/>
          <w:sz w:val="24"/>
          <w:szCs w:val="24"/>
          <w:lang w:val="es-419"/>
        </w:rPr>
        <w:t xml:space="preserve">Si es icónico, es </w:t>
      </w:r>
      <w:r w:rsidRPr="678FDC05" w:rsidR="68351D17">
        <w:rPr>
          <w:rFonts w:ascii="Arial Nova" w:hAnsi="Arial Nova" w:eastAsia="Arial Nova" w:cs="Arial Nova"/>
          <w:b w:val="1"/>
          <w:bCs w:val="1"/>
          <w:i w:val="1"/>
          <w:iCs w:val="1"/>
          <w:noProof w:val="0"/>
          <w:sz w:val="24"/>
          <w:szCs w:val="24"/>
          <w:lang w:val="es-419"/>
        </w:rPr>
        <w:t>Tupperware®.</w:t>
      </w:r>
    </w:p>
    <w:p w:rsidR="08F8DBAD" w:rsidP="1B24EC4F" w:rsidRDefault="399ADD95" w14:paraId="7842DBF9" w14:textId="67D2B5E7">
      <w:pPr>
        <w:spacing w:before="322" w:after="322"/>
        <w:jc w:val="both"/>
        <w:rPr>
          <w:rFonts w:ascii="Arial Nova" w:hAnsi="Arial Nova" w:eastAsia="Arial Nova" w:cs="Arial Nova"/>
          <w:color w:val="000000" w:themeColor="text1"/>
          <w:sz w:val="18"/>
          <w:szCs w:val="18"/>
        </w:rPr>
      </w:pPr>
      <w:r w:rsidRPr="1B24EC4F">
        <w:rPr>
          <w:rFonts w:ascii="Arial Nova" w:hAnsi="Arial Nova" w:eastAsia="Arial Nova" w:cs="Arial Nova"/>
          <w:b/>
          <w:bCs/>
          <w:color w:val="000000" w:themeColor="text1"/>
          <w:sz w:val="18"/>
          <w:szCs w:val="18"/>
          <w:lang w:val="es-419"/>
        </w:rPr>
        <w:t xml:space="preserve">Acerca de Tupperware® México </w:t>
      </w:r>
    </w:p>
    <w:p w:rsidR="08F8DBAD" w:rsidP="1B24EC4F" w:rsidRDefault="399ADD95" w14:paraId="67695A8A" w14:textId="26B9F4AA">
      <w:pPr>
        <w:spacing w:before="322" w:after="322"/>
        <w:jc w:val="both"/>
        <w:rPr>
          <w:rFonts w:ascii="Arial Nova" w:hAnsi="Arial Nova" w:eastAsia="Arial Nova" w:cs="Arial Nova"/>
          <w:color w:val="000000" w:themeColor="text1"/>
          <w:sz w:val="18"/>
          <w:szCs w:val="18"/>
        </w:rPr>
      </w:pPr>
      <w:r w:rsidRPr="1B24EC4F">
        <w:rPr>
          <w:rFonts w:ascii="Arial Nova" w:hAnsi="Arial Nova" w:eastAsia="Arial Nova" w:cs="Arial Nova"/>
          <w:color w:val="000000" w:themeColor="text1"/>
          <w:sz w:val="18"/>
          <w:szCs w:val="18"/>
          <w:lang w:val="es-419"/>
        </w:rPr>
        <w:t xml:space="preserve">Tupperware® México es una Empresa Socialmente Responsable que transforma la vida de las personas a través de soluciones innovadoras para el hogar, productos reutilizables de alta calidad y una poderosa oportunidad de emprendimiento. Desde hace más de 80 años, Tupperware ha estado presente en millones de hogares, ofreciendo alternativas sustentables que ayudan a reducir el desperdicio de alimentos y el uso de plásticos de un solo uso. </w:t>
      </w:r>
    </w:p>
    <w:p w:rsidR="08F8DBAD" w:rsidP="1B24EC4F" w:rsidRDefault="399ADD95" w14:paraId="4FE206BB" w14:textId="2E0C6E0E">
      <w:pPr>
        <w:spacing w:before="322" w:after="322"/>
        <w:jc w:val="both"/>
      </w:pPr>
      <w:r w:rsidRPr="1B24EC4F">
        <w:rPr>
          <w:rFonts w:ascii="Arial Nova" w:hAnsi="Arial Nova" w:eastAsia="Arial Nova" w:cs="Arial Nova"/>
          <w:color w:val="000000" w:themeColor="text1"/>
          <w:sz w:val="18"/>
          <w:szCs w:val="18"/>
          <w:lang w:val="es-MX"/>
        </w:rPr>
        <w:t xml:space="preserve">Reconocida a nivel mundial por su diseño y funcionalidad, Tupperware® revolucionó la forma de conservar los alimentos con sus icónicos recipientes herméticos y su modelo de ventas directas, haciendo historia con las famosas "Reuniones Tupperware®". En México y América Latina, la marca continúa innovando para mejorar la vida diaria de las personas y cuidar el planeta. Conoce más en la tienda en línea: </w:t>
      </w:r>
      <w:r w:rsidRPr="3736A34C" w:rsidR="39F9701F">
        <w:rPr>
          <w:rFonts w:ascii="Arial Nova" w:hAnsi="Arial Nova" w:eastAsia="Arial Nova" w:cs="Arial Nova"/>
          <w:color w:val="000000" w:themeColor="text1"/>
          <w:sz w:val="18"/>
          <w:szCs w:val="18"/>
          <w:lang w:val="es-MX"/>
        </w:rPr>
        <w:t xml:space="preserve">www.tupperware.com.mx   </w:t>
      </w:r>
    </w:p>
    <w:p w:rsidR="08F8DBAD" w:rsidP="678FDC05" w:rsidRDefault="702677F1" w14:paraId="67DD0FEB" w14:textId="1B5A5965">
      <w:pPr>
        <w:spacing w:before="322" w:after="322" w:line="276" w:lineRule="auto"/>
        <w:jc w:val="both"/>
        <w:rPr>
          <w:rFonts w:ascii="Arial Nova" w:hAnsi="Arial Nova" w:eastAsia="Arial Nova" w:cs="Arial Nova"/>
          <w:color w:val="000000" w:themeColor="text1"/>
          <w:sz w:val="16"/>
          <w:szCs w:val="16"/>
          <w:lang w:val="es-419"/>
        </w:rPr>
      </w:pPr>
      <w:r w:rsidRPr="678FDC05" w:rsidR="399ADD95">
        <w:rPr>
          <w:rFonts w:ascii="Arial Nova" w:hAnsi="Arial Nova" w:eastAsia="Arial Nova" w:cs="Arial Nova"/>
          <w:color w:val="000000" w:themeColor="text1" w:themeTint="FF" w:themeShade="FF"/>
          <w:sz w:val="18"/>
          <w:szCs w:val="18"/>
          <w:lang w:val="es-MX"/>
        </w:rPr>
        <w:t xml:space="preserve">Redes sociales Tupperware: </w:t>
      </w:r>
      <w:hyperlink r:id="Rd4fbd148421649ee">
        <w:r w:rsidRPr="678FDC05" w:rsidR="399ADD95">
          <w:rPr>
            <w:rStyle w:val="Hyperlink"/>
            <w:b w:val="1"/>
            <w:bCs w:val="1"/>
            <w:sz w:val="18"/>
            <w:szCs w:val="18"/>
            <w:lang w:val="es-MX"/>
          </w:rPr>
          <w:t>Facebook</w:t>
        </w:r>
      </w:hyperlink>
      <w:r w:rsidRPr="678FDC05" w:rsidR="399ADD95">
        <w:rPr>
          <w:rFonts w:ascii="Arial Nova" w:hAnsi="Arial Nova" w:eastAsia="Arial Nova" w:cs="Arial Nova"/>
          <w:b w:val="1"/>
          <w:bCs w:val="1"/>
          <w:color w:val="000000" w:themeColor="text1" w:themeTint="FF" w:themeShade="FF"/>
          <w:sz w:val="18"/>
          <w:szCs w:val="18"/>
          <w:lang w:val="es-MX"/>
        </w:rPr>
        <w:t xml:space="preserve"> | </w:t>
      </w:r>
      <w:hyperlink r:id="R55415a27f918488c">
        <w:r w:rsidRPr="678FDC05" w:rsidR="399ADD95">
          <w:rPr>
            <w:rStyle w:val="Hyperlink"/>
            <w:b w:val="1"/>
            <w:bCs w:val="1"/>
            <w:sz w:val="18"/>
            <w:szCs w:val="18"/>
            <w:lang w:val="es-MX"/>
          </w:rPr>
          <w:t>Instagram</w:t>
        </w:r>
      </w:hyperlink>
      <w:r w:rsidRPr="678FDC05" w:rsidR="399ADD95">
        <w:rPr>
          <w:rFonts w:ascii="Arial Nova" w:hAnsi="Arial Nova" w:eastAsia="Arial Nova" w:cs="Arial Nova"/>
          <w:b w:val="1"/>
          <w:bCs w:val="1"/>
          <w:color w:val="000000" w:themeColor="text1" w:themeTint="FF" w:themeShade="FF"/>
          <w:sz w:val="18"/>
          <w:szCs w:val="18"/>
          <w:lang w:val="es-MX"/>
        </w:rPr>
        <w:t xml:space="preserve"> | </w:t>
      </w:r>
      <w:hyperlink r:id="R09f3df365c0f48c8">
        <w:r w:rsidRPr="678FDC05" w:rsidR="399ADD95">
          <w:rPr>
            <w:rStyle w:val="Hyperlink"/>
            <w:b w:val="1"/>
            <w:bCs w:val="1"/>
            <w:sz w:val="18"/>
            <w:szCs w:val="18"/>
            <w:lang w:val="es-MX"/>
          </w:rPr>
          <w:t>TikTok</w:t>
        </w:r>
      </w:hyperlink>
      <w:r w:rsidRPr="678FDC05" w:rsidR="399ADD95">
        <w:rPr>
          <w:rFonts w:ascii="Arial Nova" w:hAnsi="Arial Nova" w:eastAsia="Arial Nova" w:cs="Arial Nova"/>
          <w:b w:val="1"/>
          <w:bCs w:val="1"/>
          <w:color w:val="000000" w:themeColor="text1" w:themeTint="FF" w:themeShade="FF"/>
          <w:sz w:val="18"/>
          <w:szCs w:val="18"/>
          <w:lang w:val="es-MX"/>
        </w:rPr>
        <w:t xml:space="preserve"> | </w:t>
      </w:r>
      <w:hyperlink r:id="R4b17f62e98464389">
        <w:r w:rsidRPr="678FDC05" w:rsidR="399ADD95">
          <w:rPr>
            <w:rStyle w:val="Hyperlink"/>
            <w:b w:val="1"/>
            <w:bCs w:val="1"/>
            <w:sz w:val="18"/>
            <w:szCs w:val="18"/>
            <w:lang w:val="es-MX"/>
          </w:rPr>
          <w:t>YouTube</w:t>
        </w:r>
      </w:hyperlink>
      <w:r>
        <w:br/>
      </w:r>
      <w:r>
        <w:br/>
      </w:r>
      <w:r w:rsidRPr="678FDC05" w:rsidR="399ADD95">
        <w:rPr>
          <w:rFonts w:ascii="Arial Nova" w:hAnsi="Arial Nova" w:eastAsia="Arial Nova" w:cs="Arial Nova"/>
          <w:b w:val="1"/>
          <w:bCs w:val="1"/>
          <w:color w:val="000000" w:themeColor="text1" w:themeTint="FF" w:themeShade="FF"/>
          <w:sz w:val="16"/>
          <w:szCs w:val="16"/>
          <w:lang w:val="pt-BR"/>
        </w:rPr>
        <w:t>Oficina de prensa:</w:t>
      </w:r>
      <w:r>
        <w:br/>
      </w:r>
      <w:hyperlink r:id="R2de132e441534b77">
        <w:r w:rsidRPr="678FDC05" w:rsidR="399ADD95">
          <w:rPr>
            <w:rStyle w:val="Hyperlink"/>
            <w:b w:val="1"/>
            <w:bCs w:val="1"/>
            <w:sz w:val="16"/>
            <w:szCs w:val="16"/>
            <w:lang w:val="pt-BR"/>
          </w:rPr>
          <w:t>suhaila.chamlati@another.co</w:t>
        </w:r>
      </w:hyperlink>
      <w:r>
        <w:br/>
      </w:r>
      <w:hyperlink r:id="Rfb4e6dcd468e44cb">
        <w:r w:rsidRPr="678FDC05" w:rsidR="702677F1">
          <w:rPr>
            <w:rStyle w:val="Hyperlink"/>
            <w:b w:val="1"/>
            <w:bCs w:val="1"/>
            <w:sz w:val="16"/>
            <w:szCs w:val="16"/>
            <w:lang w:val="pt-BR"/>
          </w:rPr>
          <w:t>ariadna.mosqueda@another.co</w:t>
        </w:r>
      </w:hyperlink>
    </w:p>
    <w:sectPr w:rsidR="08F8DBAD">
      <w:headerReference w:type="default" r:id="rId16"/>
      <w:footerReference w:type="default" r:id="rId17"/>
      <w:pgSz w:w="11906" w:h="16838"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576C" w:rsidRDefault="00B4576C" w14:paraId="23E386BD" w14:textId="77777777">
      <w:pPr>
        <w:spacing w:after="0" w:line="240" w:lineRule="auto"/>
      </w:pPr>
      <w:r>
        <w:separator/>
      </w:r>
    </w:p>
  </w:endnote>
  <w:endnote w:type="continuationSeparator" w:id="0">
    <w:p w:rsidR="00B4576C" w:rsidRDefault="00B4576C" w14:paraId="353548E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ova">
    <w:altName w:val="Arial"/>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0C2CD0B" w:rsidTr="10C2CD0B" w14:paraId="0CF47DAF" w14:textId="77777777">
      <w:trPr>
        <w:trHeight w:val="300"/>
      </w:trPr>
      <w:tc>
        <w:tcPr>
          <w:tcW w:w="3005" w:type="dxa"/>
        </w:tcPr>
        <w:p w:rsidR="10C2CD0B" w:rsidP="10C2CD0B" w:rsidRDefault="10C2CD0B" w14:paraId="378BE9E2" w14:textId="0224BC34">
          <w:pPr>
            <w:pStyle w:val="Header"/>
            <w:ind w:left="-115"/>
          </w:pPr>
        </w:p>
      </w:tc>
      <w:tc>
        <w:tcPr>
          <w:tcW w:w="3005" w:type="dxa"/>
        </w:tcPr>
        <w:p w:rsidR="10C2CD0B" w:rsidP="10C2CD0B" w:rsidRDefault="10C2CD0B" w14:paraId="38A1BB13" w14:textId="4046CE88">
          <w:pPr>
            <w:pStyle w:val="Header"/>
            <w:jc w:val="center"/>
          </w:pPr>
        </w:p>
      </w:tc>
      <w:tc>
        <w:tcPr>
          <w:tcW w:w="3005" w:type="dxa"/>
        </w:tcPr>
        <w:p w:rsidR="10C2CD0B" w:rsidP="10C2CD0B" w:rsidRDefault="10C2CD0B" w14:paraId="389BB881" w14:textId="2F212A9E">
          <w:pPr>
            <w:pStyle w:val="Header"/>
            <w:ind w:right="-115"/>
            <w:jc w:val="right"/>
          </w:pPr>
        </w:p>
      </w:tc>
    </w:tr>
  </w:tbl>
  <w:p w:rsidR="10C2CD0B" w:rsidP="10C2CD0B" w:rsidRDefault="10C2CD0B" w14:paraId="36A100AD" w14:textId="20FA8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576C" w:rsidRDefault="00B4576C" w14:paraId="196AAF6A" w14:textId="77777777">
      <w:pPr>
        <w:spacing w:after="0" w:line="240" w:lineRule="auto"/>
      </w:pPr>
      <w:r>
        <w:separator/>
      </w:r>
    </w:p>
  </w:footnote>
  <w:footnote w:type="continuationSeparator" w:id="0">
    <w:p w:rsidR="00B4576C" w:rsidRDefault="00B4576C" w14:paraId="7FFBCB6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005"/>
      <w:gridCol w:w="3005"/>
      <w:gridCol w:w="3005"/>
    </w:tblGrid>
    <w:tr w:rsidR="10C2CD0B" w:rsidTr="10C2CD0B" w14:paraId="00E6A18A" w14:textId="77777777">
      <w:trPr>
        <w:trHeight w:val="300"/>
      </w:trPr>
      <w:tc>
        <w:tcPr>
          <w:tcW w:w="3005" w:type="dxa"/>
        </w:tcPr>
        <w:p w:rsidR="10C2CD0B" w:rsidP="10C2CD0B" w:rsidRDefault="10C2CD0B" w14:paraId="6CA2E6DA" w14:textId="7FD8579B">
          <w:pPr>
            <w:pStyle w:val="Header"/>
            <w:ind w:left="-115"/>
          </w:pPr>
          <w:r>
            <w:rPr>
              <w:noProof/>
            </w:rPr>
            <w:drawing>
              <wp:inline distT="0" distB="0" distL="0" distR="0" wp14:anchorId="0544264A" wp14:editId="77149130">
                <wp:extent cx="771525" cy="247650"/>
                <wp:effectExtent l="0" t="0" r="0" b="0"/>
                <wp:docPr id="931409463" name="drawing">
                  <a:extLst xmlns:a="http://schemas.openxmlformats.org/drawingml/2006/main">
                    <a:ext uri="{FF2B5EF4-FFF2-40B4-BE49-F238E27FC236}">
                      <a16:creationId xmlns:a16="http://schemas.microsoft.com/office/drawing/2014/main" id="{6D597888-2A1E-4FB0-BB29-0B4360CBF6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09463" name="Picture 931409463"/>
                        <pic:cNvPicPr/>
                      </pic:nvPicPr>
                      <pic:blipFill>
                        <a:blip r:embed="rId1">
                          <a:extLst>
                            <a:ext uri="{28A0092B-C50C-407E-A947-70E740481C1C}">
                              <a14:useLocalDpi xmlns:a14="http://schemas.microsoft.com/office/drawing/2010/main"/>
                            </a:ext>
                          </a:extLst>
                        </a:blip>
                        <a:stretch>
                          <a:fillRect/>
                        </a:stretch>
                      </pic:blipFill>
                      <pic:spPr>
                        <a:xfrm>
                          <a:off x="0" y="0"/>
                          <a:ext cx="771525" cy="247650"/>
                        </a:xfrm>
                        <a:prstGeom prst="rect">
                          <a:avLst/>
                        </a:prstGeom>
                      </pic:spPr>
                    </pic:pic>
                  </a:graphicData>
                </a:graphic>
              </wp:inline>
            </w:drawing>
          </w:r>
        </w:p>
      </w:tc>
      <w:tc>
        <w:tcPr>
          <w:tcW w:w="3005" w:type="dxa"/>
        </w:tcPr>
        <w:p w:rsidR="10C2CD0B" w:rsidP="10C2CD0B" w:rsidRDefault="10C2CD0B" w14:paraId="20576C38" w14:textId="1EF66B36">
          <w:pPr>
            <w:pStyle w:val="Header"/>
            <w:jc w:val="center"/>
          </w:pPr>
        </w:p>
      </w:tc>
      <w:tc>
        <w:tcPr>
          <w:tcW w:w="3005" w:type="dxa"/>
        </w:tcPr>
        <w:p w:rsidR="10C2CD0B" w:rsidP="10C2CD0B" w:rsidRDefault="10C2CD0B" w14:paraId="2FABD239" w14:textId="5D009856">
          <w:pPr>
            <w:pStyle w:val="Header"/>
            <w:ind w:right="-115"/>
            <w:jc w:val="right"/>
          </w:pPr>
          <w:r>
            <w:rPr>
              <w:noProof/>
            </w:rPr>
            <w:drawing>
              <wp:inline distT="0" distB="0" distL="0" distR="0" wp14:anchorId="2ED21EED" wp14:editId="0C0C94B1">
                <wp:extent cx="1733550" cy="276225"/>
                <wp:effectExtent l="0" t="0" r="0" b="0"/>
                <wp:docPr id="1583818486" name="drawing">
                  <a:extLst xmlns:a="http://schemas.openxmlformats.org/drawingml/2006/main">
                    <a:ext uri="{FF2B5EF4-FFF2-40B4-BE49-F238E27FC236}">
                      <a16:creationId xmlns:a16="http://schemas.microsoft.com/office/drawing/2014/main" id="{0AA255CA-DB1F-4274-96C3-5BB119167C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818486" name="Picture 1583818486"/>
                        <pic:cNvPicPr/>
                      </pic:nvPicPr>
                      <pic:blipFill>
                        <a:blip r:embed="rId2">
                          <a:extLst>
                            <a:ext uri="{28A0092B-C50C-407E-A947-70E740481C1C}">
                              <a14:useLocalDpi xmlns:a14="http://schemas.microsoft.com/office/drawing/2010/main"/>
                            </a:ext>
                          </a:extLst>
                        </a:blip>
                        <a:stretch>
                          <a:fillRect/>
                        </a:stretch>
                      </pic:blipFill>
                      <pic:spPr>
                        <a:xfrm>
                          <a:off x="0" y="0"/>
                          <a:ext cx="1733550" cy="276225"/>
                        </a:xfrm>
                        <a:prstGeom prst="rect">
                          <a:avLst/>
                        </a:prstGeom>
                      </pic:spPr>
                    </pic:pic>
                  </a:graphicData>
                </a:graphic>
              </wp:inline>
            </w:drawing>
          </w:r>
        </w:p>
      </w:tc>
    </w:tr>
  </w:tbl>
  <w:p w:rsidR="10C2CD0B" w:rsidP="10C2CD0B" w:rsidRDefault="10C2CD0B" w14:paraId="255B7C5D" w14:textId="0E4D66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F7808"/>
    <w:multiLevelType w:val="hybridMultilevel"/>
    <w:tmpl w:val="FFFFFFFF"/>
    <w:lvl w:ilvl="0" w:tplc="E0D852B2">
      <w:start w:val="1"/>
      <w:numFmt w:val="bullet"/>
      <w:lvlText w:val=""/>
      <w:lvlJc w:val="left"/>
      <w:pPr>
        <w:ind w:left="720" w:hanging="360"/>
      </w:pPr>
      <w:rPr>
        <w:rFonts w:hint="default" w:ascii="Symbol" w:hAnsi="Symbol"/>
      </w:rPr>
    </w:lvl>
    <w:lvl w:ilvl="1" w:tplc="E15E56F4">
      <w:start w:val="1"/>
      <w:numFmt w:val="bullet"/>
      <w:lvlText w:val="o"/>
      <w:lvlJc w:val="left"/>
      <w:pPr>
        <w:ind w:left="1440" w:hanging="360"/>
      </w:pPr>
      <w:rPr>
        <w:rFonts w:hint="default" w:ascii="Courier New" w:hAnsi="Courier New"/>
      </w:rPr>
    </w:lvl>
    <w:lvl w:ilvl="2" w:tplc="63BEE77A">
      <w:start w:val="1"/>
      <w:numFmt w:val="bullet"/>
      <w:lvlText w:val=""/>
      <w:lvlJc w:val="left"/>
      <w:pPr>
        <w:ind w:left="2160" w:hanging="360"/>
      </w:pPr>
      <w:rPr>
        <w:rFonts w:hint="default" w:ascii="Wingdings" w:hAnsi="Wingdings"/>
      </w:rPr>
    </w:lvl>
    <w:lvl w:ilvl="3" w:tplc="B92C759E">
      <w:start w:val="1"/>
      <w:numFmt w:val="bullet"/>
      <w:lvlText w:val=""/>
      <w:lvlJc w:val="left"/>
      <w:pPr>
        <w:ind w:left="2880" w:hanging="360"/>
      </w:pPr>
      <w:rPr>
        <w:rFonts w:hint="default" w:ascii="Symbol" w:hAnsi="Symbol"/>
      </w:rPr>
    </w:lvl>
    <w:lvl w:ilvl="4" w:tplc="A3E64BDC">
      <w:start w:val="1"/>
      <w:numFmt w:val="bullet"/>
      <w:lvlText w:val="o"/>
      <w:lvlJc w:val="left"/>
      <w:pPr>
        <w:ind w:left="3600" w:hanging="360"/>
      </w:pPr>
      <w:rPr>
        <w:rFonts w:hint="default" w:ascii="Courier New" w:hAnsi="Courier New"/>
      </w:rPr>
    </w:lvl>
    <w:lvl w:ilvl="5" w:tplc="A3D0E402">
      <w:start w:val="1"/>
      <w:numFmt w:val="bullet"/>
      <w:lvlText w:val=""/>
      <w:lvlJc w:val="left"/>
      <w:pPr>
        <w:ind w:left="4320" w:hanging="360"/>
      </w:pPr>
      <w:rPr>
        <w:rFonts w:hint="default" w:ascii="Wingdings" w:hAnsi="Wingdings"/>
      </w:rPr>
    </w:lvl>
    <w:lvl w:ilvl="6" w:tplc="AE1CE35A">
      <w:start w:val="1"/>
      <w:numFmt w:val="bullet"/>
      <w:lvlText w:val=""/>
      <w:lvlJc w:val="left"/>
      <w:pPr>
        <w:ind w:left="5040" w:hanging="360"/>
      </w:pPr>
      <w:rPr>
        <w:rFonts w:hint="default" w:ascii="Symbol" w:hAnsi="Symbol"/>
      </w:rPr>
    </w:lvl>
    <w:lvl w:ilvl="7" w:tplc="A5A073D2">
      <w:start w:val="1"/>
      <w:numFmt w:val="bullet"/>
      <w:lvlText w:val="o"/>
      <w:lvlJc w:val="left"/>
      <w:pPr>
        <w:ind w:left="5760" w:hanging="360"/>
      </w:pPr>
      <w:rPr>
        <w:rFonts w:hint="default" w:ascii="Courier New" w:hAnsi="Courier New"/>
      </w:rPr>
    </w:lvl>
    <w:lvl w:ilvl="8" w:tplc="B6F42AF8">
      <w:start w:val="1"/>
      <w:numFmt w:val="bullet"/>
      <w:lvlText w:val=""/>
      <w:lvlJc w:val="left"/>
      <w:pPr>
        <w:ind w:left="6480" w:hanging="360"/>
      </w:pPr>
      <w:rPr>
        <w:rFonts w:hint="default" w:ascii="Wingdings" w:hAnsi="Wingdings"/>
      </w:rPr>
    </w:lvl>
  </w:abstractNum>
  <w:num w:numId="1" w16cid:durableId="2091614071">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0D9CC3"/>
    <w:rsid w:val="00026457"/>
    <w:rsid w:val="0004080B"/>
    <w:rsid w:val="000628AC"/>
    <w:rsid w:val="0007263C"/>
    <w:rsid w:val="00080E37"/>
    <w:rsid w:val="0008150A"/>
    <w:rsid w:val="000C57DE"/>
    <w:rsid w:val="000E0B5B"/>
    <w:rsid w:val="000E4C5B"/>
    <w:rsid w:val="00145CF1"/>
    <w:rsid w:val="001471FB"/>
    <w:rsid w:val="00161208"/>
    <w:rsid w:val="001701CE"/>
    <w:rsid w:val="00180F6B"/>
    <w:rsid w:val="00186BCD"/>
    <w:rsid w:val="00197EBC"/>
    <w:rsid w:val="001B2A54"/>
    <w:rsid w:val="001D0632"/>
    <w:rsid w:val="001D411D"/>
    <w:rsid w:val="001E675C"/>
    <w:rsid w:val="00212E29"/>
    <w:rsid w:val="00216646"/>
    <w:rsid w:val="00216AC1"/>
    <w:rsid w:val="002354D3"/>
    <w:rsid w:val="0024256C"/>
    <w:rsid w:val="00262012"/>
    <w:rsid w:val="002B3458"/>
    <w:rsid w:val="002B365A"/>
    <w:rsid w:val="002B694A"/>
    <w:rsid w:val="002D4EAE"/>
    <w:rsid w:val="002E6F30"/>
    <w:rsid w:val="0031774A"/>
    <w:rsid w:val="00323A60"/>
    <w:rsid w:val="00326FF6"/>
    <w:rsid w:val="003306BD"/>
    <w:rsid w:val="00383F41"/>
    <w:rsid w:val="0039197B"/>
    <w:rsid w:val="003A0E5D"/>
    <w:rsid w:val="003D0895"/>
    <w:rsid w:val="003E31E7"/>
    <w:rsid w:val="00417381"/>
    <w:rsid w:val="00433781"/>
    <w:rsid w:val="0043679A"/>
    <w:rsid w:val="00464D7B"/>
    <w:rsid w:val="00466268"/>
    <w:rsid w:val="00471336"/>
    <w:rsid w:val="004722A8"/>
    <w:rsid w:val="004A496F"/>
    <w:rsid w:val="004B31C0"/>
    <w:rsid w:val="004B750B"/>
    <w:rsid w:val="004C34DF"/>
    <w:rsid w:val="004D41B7"/>
    <w:rsid w:val="004E1AE7"/>
    <w:rsid w:val="004E5BC0"/>
    <w:rsid w:val="004E6872"/>
    <w:rsid w:val="004F2AFA"/>
    <w:rsid w:val="004F733A"/>
    <w:rsid w:val="00500AC5"/>
    <w:rsid w:val="00561326"/>
    <w:rsid w:val="0056769C"/>
    <w:rsid w:val="00581268"/>
    <w:rsid w:val="0058487A"/>
    <w:rsid w:val="00595EB2"/>
    <w:rsid w:val="005A64DE"/>
    <w:rsid w:val="005C45D3"/>
    <w:rsid w:val="005D3A67"/>
    <w:rsid w:val="005D7C36"/>
    <w:rsid w:val="005E1FE5"/>
    <w:rsid w:val="006067FE"/>
    <w:rsid w:val="0061536E"/>
    <w:rsid w:val="00635DF0"/>
    <w:rsid w:val="00643A57"/>
    <w:rsid w:val="00675537"/>
    <w:rsid w:val="00684D7B"/>
    <w:rsid w:val="006969EF"/>
    <w:rsid w:val="006A6478"/>
    <w:rsid w:val="006B6324"/>
    <w:rsid w:val="006C097F"/>
    <w:rsid w:val="006C5902"/>
    <w:rsid w:val="006C7A34"/>
    <w:rsid w:val="006D09DE"/>
    <w:rsid w:val="006D436E"/>
    <w:rsid w:val="006E7434"/>
    <w:rsid w:val="00734880"/>
    <w:rsid w:val="00734B8A"/>
    <w:rsid w:val="007460E9"/>
    <w:rsid w:val="00772F05"/>
    <w:rsid w:val="007747B5"/>
    <w:rsid w:val="0079356C"/>
    <w:rsid w:val="0079578B"/>
    <w:rsid w:val="007B00D6"/>
    <w:rsid w:val="007D5CF7"/>
    <w:rsid w:val="007D6F98"/>
    <w:rsid w:val="007E6A80"/>
    <w:rsid w:val="007F4D01"/>
    <w:rsid w:val="0082739F"/>
    <w:rsid w:val="008311CD"/>
    <w:rsid w:val="00837A8E"/>
    <w:rsid w:val="008402AA"/>
    <w:rsid w:val="00842E14"/>
    <w:rsid w:val="008846A6"/>
    <w:rsid w:val="008A15FD"/>
    <w:rsid w:val="008C3526"/>
    <w:rsid w:val="008C5216"/>
    <w:rsid w:val="008C742D"/>
    <w:rsid w:val="008E6CFA"/>
    <w:rsid w:val="008F46CC"/>
    <w:rsid w:val="008F732A"/>
    <w:rsid w:val="009044BD"/>
    <w:rsid w:val="009108DB"/>
    <w:rsid w:val="0092163C"/>
    <w:rsid w:val="00923459"/>
    <w:rsid w:val="009373F2"/>
    <w:rsid w:val="00961496"/>
    <w:rsid w:val="00991AB0"/>
    <w:rsid w:val="00992EA3"/>
    <w:rsid w:val="00995F12"/>
    <w:rsid w:val="009A5D8E"/>
    <w:rsid w:val="009C6B8F"/>
    <w:rsid w:val="00A1017D"/>
    <w:rsid w:val="00A34B85"/>
    <w:rsid w:val="00A50548"/>
    <w:rsid w:val="00A8512A"/>
    <w:rsid w:val="00AA2A43"/>
    <w:rsid w:val="00AA33B8"/>
    <w:rsid w:val="00AB262B"/>
    <w:rsid w:val="00AC0EC0"/>
    <w:rsid w:val="00AD35C2"/>
    <w:rsid w:val="00AD543A"/>
    <w:rsid w:val="00AD6481"/>
    <w:rsid w:val="00AE690A"/>
    <w:rsid w:val="00AE7076"/>
    <w:rsid w:val="00B130AB"/>
    <w:rsid w:val="00B4576C"/>
    <w:rsid w:val="00B76EDE"/>
    <w:rsid w:val="00B87497"/>
    <w:rsid w:val="00BA25DB"/>
    <w:rsid w:val="00BC4574"/>
    <w:rsid w:val="00BC629D"/>
    <w:rsid w:val="00BF2614"/>
    <w:rsid w:val="00C04825"/>
    <w:rsid w:val="00C25BEF"/>
    <w:rsid w:val="00C40F97"/>
    <w:rsid w:val="00C57F08"/>
    <w:rsid w:val="00C60D53"/>
    <w:rsid w:val="00C8381C"/>
    <w:rsid w:val="00CC166E"/>
    <w:rsid w:val="00CC3542"/>
    <w:rsid w:val="00CD116D"/>
    <w:rsid w:val="00CE3947"/>
    <w:rsid w:val="00CE45B7"/>
    <w:rsid w:val="00CE4D50"/>
    <w:rsid w:val="00D42886"/>
    <w:rsid w:val="00D608D8"/>
    <w:rsid w:val="00D946EB"/>
    <w:rsid w:val="00DA185F"/>
    <w:rsid w:val="00DB296C"/>
    <w:rsid w:val="00DB5A9D"/>
    <w:rsid w:val="00E0576E"/>
    <w:rsid w:val="00E20AF8"/>
    <w:rsid w:val="00E21242"/>
    <w:rsid w:val="00E276A7"/>
    <w:rsid w:val="00EA277F"/>
    <w:rsid w:val="00EA405D"/>
    <w:rsid w:val="00EB4EA4"/>
    <w:rsid w:val="00EC3053"/>
    <w:rsid w:val="00EC5E0E"/>
    <w:rsid w:val="00ED646F"/>
    <w:rsid w:val="00F21C27"/>
    <w:rsid w:val="00F32E06"/>
    <w:rsid w:val="00F47DD1"/>
    <w:rsid w:val="00F81B43"/>
    <w:rsid w:val="00FC8057"/>
    <w:rsid w:val="00FF12EE"/>
    <w:rsid w:val="00FF6437"/>
    <w:rsid w:val="011E39D5"/>
    <w:rsid w:val="01FC8F62"/>
    <w:rsid w:val="0289C881"/>
    <w:rsid w:val="029E4C37"/>
    <w:rsid w:val="02CBB4BD"/>
    <w:rsid w:val="02F2C1EA"/>
    <w:rsid w:val="03730BE3"/>
    <w:rsid w:val="03E0A113"/>
    <w:rsid w:val="04D6AAF1"/>
    <w:rsid w:val="053BAFD3"/>
    <w:rsid w:val="0571F541"/>
    <w:rsid w:val="05968D65"/>
    <w:rsid w:val="05CD89EC"/>
    <w:rsid w:val="06264AB0"/>
    <w:rsid w:val="06419DD6"/>
    <w:rsid w:val="0678F215"/>
    <w:rsid w:val="072D1B02"/>
    <w:rsid w:val="073EF9F2"/>
    <w:rsid w:val="07733363"/>
    <w:rsid w:val="07AD2B3C"/>
    <w:rsid w:val="07FA82EE"/>
    <w:rsid w:val="080095C7"/>
    <w:rsid w:val="08617835"/>
    <w:rsid w:val="086B1BFF"/>
    <w:rsid w:val="087A63C8"/>
    <w:rsid w:val="088C8056"/>
    <w:rsid w:val="08AE2F5D"/>
    <w:rsid w:val="08E86368"/>
    <w:rsid w:val="08ED1AC5"/>
    <w:rsid w:val="08F8DBAD"/>
    <w:rsid w:val="091DBE12"/>
    <w:rsid w:val="09286428"/>
    <w:rsid w:val="094DE66E"/>
    <w:rsid w:val="09EE3D8B"/>
    <w:rsid w:val="09F64DD6"/>
    <w:rsid w:val="0A47FE07"/>
    <w:rsid w:val="0A5F98C2"/>
    <w:rsid w:val="0A682FF8"/>
    <w:rsid w:val="0AD9AF3E"/>
    <w:rsid w:val="0AFBD95C"/>
    <w:rsid w:val="0B02080D"/>
    <w:rsid w:val="0B2B4C87"/>
    <w:rsid w:val="0B43DFB2"/>
    <w:rsid w:val="0B4484FF"/>
    <w:rsid w:val="0B51A445"/>
    <w:rsid w:val="0B617E1E"/>
    <w:rsid w:val="0BB5B35B"/>
    <w:rsid w:val="0BCC2BE0"/>
    <w:rsid w:val="0C2FF9EE"/>
    <w:rsid w:val="0C5BCBE7"/>
    <w:rsid w:val="0CC8710C"/>
    <w:rsid w:val="0E0FDB74"/>
    <w:rsid w:val="0E5F12FB"/>
    <w:rsid w:val="0ED9F2E2"/>
    <w:rsid w:val="0F929891"/>
    <w:rsid w:val="0FAE2EE0"/>
    <w:rsid w:val="100D21FF"/>
    <w:rsid w:val="106EC4F9"/>
    <w:rsid w:val="108EC93C"/>
    <w:rsid w:val="10BFC26E"/>
    <w:rsid w:val="10C2CD0B"/>
    <w:rsid w:val="111B027A"/>
    <w:rsid w:val="11C5AC58"/>
    <w:rsid w:val="11D28436"/>
    <w:rsid w:val="12305251"/>
    <w:rsid w:val="12A3135D"/>
    <w:rsid w:val="12BA29DC"/>
    <w:rsid w:val="12DAFD11"/>
    <w:rsid w:val="1339214C"/>
    <w:rsid w:val="13470526"/>
    <w:rsid w:val="14195153"/>
    <w:rsid w:val="141B7309"/>
    <w:rsid w:val="14349E8F"/>
    <w:rsid w:val="1453C826"/>
    <w:rsid w:val="14A855A5"/>
    <w:rsid w:val="14CFDA2F"/>
    <w:rsid w:val="14D0D8B8"/>
    <w:rsid w:val="14F34249"/>
    <w:rsid w:val="154F9C34"/>
    <w:rsid w:val="15764228"/>
    <w:rsid w:val="157ED5B3"/>
    <w:rsid w:val="15A58268"/>
    <w:rsid w:val="15CBBD91"/>
    <w:rsid w:val="15CFC2DC"/>
    <w:rsid w:val="160EE23B"/>
    <w:rsid w:val="162B51D9"/>
    <w:rsid w:val="164EE3A2"/>
    <w:rsid w:val="1661823A"/>
    <w:rsid w:val="168BF4A6"/>
    <w:rsid w:val="1790864D"/>
    <w:rsid w:val="17A38224"/>
    <w:rsid w:val="17B65127"/>
    <w:rsid w:val="17F5D9FD"/>
    <w:rsid w:val="186E531F"/>
    <w:rsid w:val="1871A603"/>
    <w:rsid w:val="18916FF4"/>
    <w:rsid w:val="189D8495"/>
    <w:rsid w:val="18A98A72"/>
    <w:rsid w:val="18B44C3F"/>
    <w:rsid w:val="18CD900E"/>
    <w:rsid w:val="191A13AF"/>
    <w:rsid w:val="195A044F"/>
    <w:rsid w:val="197EA6D1"/>
    <w:rsid w:val="1A80A40C"/>
    <w:rsid w:val="1AACD180"/>
    <w:rsid w:val="1AF0B3CE"/>
    <w:rsid w:val="1B0B59EE"/>
    <w:rsid w:val="1B24EC4F"/>
    <w:rsid w:val="1C455BB3"/>
    <w:rsid w:val="1C755540"/>
    <w:rsid w:val="1CFD968F"/>
    <w:rsid w:val="1D1710D2"/>
    <w:rsid w:val="1D2FD773"/>
    <w:rsid w:val="1D4B8400"/>
    <w:rsid w:val="1DDA1DFA"/>
    <w:rsid w:val="1E14926C"/>
    <w:rsid w:val="1F178DCA"/>
    <w:rsid w:val="1F3F6A97"/>
    <w:rsid w:val="1F6394E5"/>
    <w:rsid w:val="1F696013"/>
    <w:rsid w:val="1F73C2EA"/>
    <w:rsid w:val="1FC2303D"/>
    <w:rsid w:val="1FED9B9A"/>
    <w:rsid w:val="1FF81958"/>
    <w:rsid w:val="201AE706"/>
    <w:rsid w:val="2042A316"/>
    <w:rsid w:val="206B59D6"/>
    <w:rsid w:val="20704BB3"/>
    <w:rsid w:val="20E60765"/>
    <w:rsid w:val="20F38B6A"/>
    <w:rsid w:val="20F75DA8"/>
    <w:rsid w:val="212C8890"/>
    <w:rsid w:val="2151365D"/>
    <w:rsid w:val="218C26C6"/>
    <w:rsid w:val="21A8FA7D"/>
    <w:rsid w:val="21EAAB68"/>
    <w:rsid w:val="22298415"/>
    <w:rsid w:val="222F8AE9"/>
    <w:rsid w:val="22369F09"/>
    <w:rsid w:val="225C2060"/>
    <w:rsid w:val="23922BD6"/>
    <w:rsid w:val="23BE4CAF"/>
    <w:rsid w:val="23D271AB"/>
    <w:rsid w:val="24540182"/>
    <w:rsid w:val="24A5865A"/>
    <w:rsid w:val="24C6C7DF"/>
    <w:rsid w:val="25B6CAB2"/>
    <w:rsid w:val="267EB8EE"/>
    <w:rsid w:val="2718D049"/>
    <w:rsid w:val="27B2D10D"/>
    <w:rsid w:val="27B8AEB0"/>
    <w:rsid w:val="27CBBF4B"/>
    <w:rsid w:val="27CE3F5C"/>
    <w:rsid w:val="281C7280"/>
    <w:rsid w:val="28340C21"/>
    <w:rsid w:val="28475441"/>
    <w:rsid w:val="287951B4"/>
    <w:rsid w:val="28B46117"/>
    <w:rsid w:val="28D751E8"/>
    <w:rsid w:val="28E49ACE"/>
    <w:rsid w:val="28EAF637"/>
    <w:rsid w:val="2916AFB6"/>
    <w:rsid w:val="29345320"/>
    <w:rsid w:val="295B59F5"/>
    <w:rsid w:val="29807453"/>
    <w:rsid w:val="29FE5B4E"/>
    <w:rsid w:val="2A2FAA75"/>
    <w:rsid w:val="2A550051"/>
    <w:rsid w:val="2A6F3CCA"/>
    <w:rsid w:val="2AC6BCBF"/>
    <w:rsid w:val="2AD9A135"/>
    <w:rsid w:val="2B19152B"/>
    <w:rsid w:val="2B1B542A"/>
    <w:rsid w:val="2B7A6DA0"/>
    <w:rsid w:val="2B9F76A8"/>
    <w:rsid w:val="2BC7A9D6"/>
    <w:rsid w:val="2BF64A8D"/>
    <w:rsid w:val="2C0EE7E1"/>
    <w:rsid w:val="2C412BCF"/>
    <w:rsid w:val="2C86307D"/>
    <w:rsid w:val="2C9D86BB"/>
    <w:rsid w:val="2CA20FC4"/>
    <w:rsid w:val="2CC09C60"/>
    <w:rsid w:val="2CD49591"/>
    <w:rsid w:val="2D0F02D0"/>
    <w:rsid w:val="2D431337"/>
    <w:rsid w:val="2D5CE63D"/>
    <w:rsid w:val="2D77B200"/>
    <w:rsid w:val="2D7D647E"/>
    <w:rsid w:val="2D9E0E2D"/>
    <w:rsid w:val="2DFEF643"/>
    <w:rsid w:val="2E5A3A42"/>
    <w:rsid w:val="2E8E950D"/>
    <w:rsid w:val="2EB55C4E"/>
    <w:rsid w:val="2F457017"/>
    <w:rsid w:val="2F89876A"/>
    <w:rsid w:val="2FA24C82"/>
    <w:rsid w:val="2FE32A75"/>
    <w:rsid w:val="3008E2B8"/>
    <w:rsid w:val="3037DB5C"/>
    <w:rsid w:val="30B47A33"/>
    <w:rsid w:val="30C33464"/>
    <w:rsid w:val="30E7855C"/>
    <w:rsid w:val="3190B5EE"/>
    <w:rsid w:val="31A6E9D2"/>
    <w:rsid w:val="31C8D1A5"/>
    <w:rsid w:val="31EC6F4B"/>
    <w:rsid w:val="32121CD1"/>
    <w:rsid w:val="32485AAC"/>
    <w:rsid w:val="32FBD467"/>
    <w:rsid w:val="330AA312"/>
    <w:rsid w:val="3392B989"/>
    <w:rsid w:val="34047475"/>
    <w:rsid w:val="344545D5"/>
    <w:rsid w:val="345B3406"/>
    <w:rsid w:val="3462617F"/>
    <w:rsid w:val="3587118C"/>
    <w:rsid w:val="35C13D89"/>
    <w:rsid w:val="35E2A5B2"/>
    <w:rsid w:val="361D310A"/>
    <w:rsid w:val="36874562"/>
    <w:rsid w:val="368BE1E0"/>
    <w:rsid w:val="369C9CBB"/>
    <w:rsid w:val="369FBD11"/>
    <w:rsid w:val="36E252E2"/>
    <w:rsid w:val="3727D7FA"/>
    <w:rsid w:val="3736A34C"/>
    <w:rsid w:val="3747992C"/>
    <w:rsid w:val="37973181"/>
    <w:rsid w:val="37B6D84C"/>
    <w:rsid w:val="37F91443"/>
    <w:rsid w:val="382537B1"/>
    <w:rsid w:val="38407C59"/>
    <w:rsid w:val="3875B860"/>
    <w:rsid w:val="389AFD1D"/>
    <w:rsid w:val="38C74CFB"/>
    <w:rsid w:val="38CDD5A7"/>
    <w:rsid w:val="38D3A861"/>
    <w:rsid w:val="392A2C41"/>
    <w:rsid w:val="394987A5"/>
    <w:rsid w:val="39668866"/>
    <w:rsid w:val="399ADD95"/>
    <w:rsid w:val="39CF7D34"/>
    <w:rsid w:val="39D2C60B"/>
    <w:rsid w:val="39F9701F"/>
    <w:rsid w:val="3A17E600"/>
    <w:rsid w:val="3A528F71"/>
    <w:rsid w:val="3A7D13AA"/>
    <w:rsid w:val="3AA46C5F"/>
    <w:rsid w:val="3AEFD16F"/>
    <w:rsid w:val="3B542736"/>
    <w:rsid w:val="3B85C446"/>
    <w:rsid w:val="3C030DF5"/>
    <w:rsid w:val="3C648546"/>
    <w:rsid w:val="3CA19A4C"/>
    <w:rsid w:val="3CA46D71"/>
    <w:rsid w:val="3CE03C7B"/>
    <w:rsid w:val="3D0E9EAD"/>
    <w:rsid w:val="3D3CC88D"/>
    <w:rsid w:val="3D40B664"/>
    <w:rsid w:val="3D4331EC"/>
    <w:rsid w:val="3D44FAFA"/>
    <w:rsid w:val="3DCF3A83"/>
    <w:rsid w:val="3E09BCF9"/>
    <w:rsid w:val="3E39DA83"/>
    <w:rsid w:val="3E4192B0"/>
    <w:rsid w:val="3E5A42CB"/>
    <w:rsid w:val="3E932C23"/>
    <w:rsid w:val="3EBF0DA8"/>
    <w:rsid w:val="3EEB14E1"/>
    <w:rsid w:val="3F7C42FB"/>
    <w:rsid w:val="3FA306B9"/>
    <w:rsid w:val="3FF4F8B1"/>
    <w:rsid w:val="401D9EA2"/>
    <w:rsid w:val="40622000"/>
    <w:rsid w:val="40F2DC9E"/>
    <w:rsid w:val="410732D4"/>
    <w:rsid w:val="41249FB4"/>
    <w:rsid w:val="4146CC32"/>
    <w:rsid w:val="416897C0"/>
    <w:rsid w:val="418A43CB"/>
    <w:rsid w:val="41DBEF28"/>
    <w:rsid w:val="41EB9E27"/>
    <w:rsid w:val="41F1AAC9"/>
    <w:rsid w:val="421683DF"/>
    <w:rsid w:val="43CA583B"/>
    <w:rsid w:val="44581462"/>
    <w:rsid w:val="449A8F61"/>
    <w:rsid w:val="44BC6D6F"/>
    <w:rsid w:val="44E7175E"/>
    <w:rsid w:val="45019C21"/>
    <w:rsid w:val="451833DB"/>
    <w:rsid w:val="45496198"/>
    <w:rsid w:val="455CC9BD"/>
    <w:rsid w:val="45D6B3F3"/>
    <w:rsid w:val="46039BAE"/>
    <w:rsid w:val="463CA143"/>
    <w:rsid w:val="466661DE"/>
    <w:rsid w:val="4696C139"/>
    <w:rsid w:val="471D1AC2"/>
    <w:rsid w:val="47836750"/>
    <w:rsid w:val="47907838"/>
    <w:rsid w:val="47BCCB94"/>
    <w:rsid w:val="47ED2CA6"/>
    <w:rsid w:val="47FB1E47"/>
    <w:rsid w:val="48034A89"/>
    <w:rsid w:val="480687FC"/>
    <w:rsid w:val="48470C11"/>
    <w:rsid w:val="49AD517B"/>
    <w:rsid w:val="49C4CC22"/>
    <w:rsid w:val="49CE15A0"/>
    <w:rsid w:val="4A3F79B0"/>
    <w:rsid w:val="4B17C936"/>
    <w:rsid w:val="4B3BCACB"/>
    <w:rsid w:val="4B689FDB"/>
    <w:rsid w:val="4BC8ECB9"/>
    <w:rsid w:val="4BD503A3"/>
    <w:rsid w:val="4BEEF1A6"/>
    <w:rsid w:val="4C24BBD5"/>
    <w:rsid w:val="4CC8F1C7"/>
    <w:rsid w:val="4CFB173E"/>
    <w:rsid w:val="4D497B5B"/>
    <w:rsid w:val="4D95D1B8"/>
    <w:rsid w:val="4DB54534"/>
    <w:rsid w:val="4E0010AB"/>
    <w:rsid w:val="4E4A29E0"/>
    <w:rsid w:val="4E61CC02"/>
    <w:rsid w:val="4E731EAD"/>
    <w:rsid w:val="4E789CEE"/>
    <w:rsid w:val="4E7EAD94"/>
    <w:rsid w:val="4ECE6C4B"/>
    <w:rsid w:val="4EFBEF8D"/>
    <w:rsid w:val="4F37356E"/>
    <w:rsid w:val="4F6170D6"/>
    <w:rsid w:val="4F6575BA"/>
    <w:rsid w:val="4F761B5D"/>
    <w:rsid w:val="4FA0C498"/>
    <w:rsid w:val="4FB283BE"/>
    <w:rsid w:val="4FE5AF60"/>
    <w:rsid w:val="500038D7"/>
    <w:rsid w:val="500CBE2D"/>
    <w:rsid w:val="501A86DC"/>
    <w:rsid w:val="502A42CD"/>
    <w:rsid w:val="5036270D"/>
    <w:rsid w:val="5042D662"/>
    <w:rsid w:val="508155EE"/>
    <w:rsid w:val="50F1F3A8"/>
    <w:rsid w:val="5106ABC0"/>
    <w:rsid w:val="513FC273"/>
    <w:rsid w:val="51877D8C"/>
    <w:rsid w:val="51B6806D"/>
    <w:rsid w:val="52923D28"/>
    <w:rsid w:val="52C0C0D8"/>
    <w:rsid w:val="530E485C"/>
    <w:rsid w:val="531C0C60"/>
    <w:rsid w:val="53314059"/>
    <w:rsid w:val="5341ED30"/>
    <w:rsid w:val="53AA3822"/>
    <w:rsid w:val="53D42E0D"/>
    <w:rsid w:val="53D7A3EA"/>
    <w:rsid w:val="53FCDD5B"/>
    <w:rsid w:val="5406E14E"/>
    <w:rsid w:val="543834A2"/>
    <w:rsid w:val="54F15C71"/>
    <w:rsid w:val="55378367"/>
    <w:rsid w:val="557E14F4"/>
    <w:rsid w:val="558312BA"/>
    <w:rsid w:val="55CC6748"/>
    <w:rsid w:val="55F8CE76"/>
    <w:rsid w:val="55FA1A06"/>
    <w:rsid w:val="563507F2"/>
    <w:rsid w:val="5683E0BC"/>
    <w:rsid w:val="568FA24D"/>
    <w:rsid w:val="56AF3EBE"/>
    <w:rsid w:val="5709B682"/>
    <w:rsid w:val="570D2A55"/>
    <w:rsid w:val="57BF2F7F"/>
    <w:rsid w:val="58281C5B"/>
    <w:rsid w:val="58BFB3B7"/>
    <w:rsid w:val="58C9011F"/>
    <w:rsid w:val="58CC5A4A"/>
    <w:rsid w:val="58D5B6E6"/>
    <w:rsid w:val="58F38C09"/>
    <w:rsid w:val="5913A528"/>
    <w:rsid w:val="59924BEE"/>
    <w:rsid w:val="59978AEC"/>
    <w:rsid w:val="59E26E4F"/>
    <w:rsid w:val="5A09026C"/>
    <w:rsid w:val="5A334993"/>
    <w:rsid w:val="5A3C9298"/>
    <w:rsid w:val="5A98ED3C"/>
    <w:rsid w:val="5A9ECB7E"/>
    <w:rsid w:val="5AF986BB"/>
    <w:rsid w:val="5B45E966"/>
    <w:rsid w:val="5B918847"/>
    <w:rsid w:val="5BAD94A8"/>
    <w:rsid w:val="5C2EA272"/>
    <w:rsid w:val="5C85FEDA"/>
    <w:rsid w:val="5CAACA9A"/>
    <w:rsid w:val="5CEE07FA"/>
    <w:rsid w:val="5D276F13"/>
    <w:rsid w:val="5D342A95"/>
    <w:rsid w:val="5D4D0F95"/>
    <w:rsid w:val="5D589475"/>
    <w:rsid w:val="5D643341"/>
    <w:rsid w:val="5DADD54E"/>
    <w:rsid w:val="5DD5CFAA"/>
    <w:rsid w:val="5E653C34"/>
    <w:rsid w:val="5E8617B3"/>
    <w:rsid w:val="5EDF1D3B"/>
    <w:rsid w:val="5F2B6D02"/>
    <w:rsid w:val="5F728C76"/>
    <w:rsid w:val="5FAD879D"/>
    <w:rsid w:val="5FBD097D"/>
    <w:rsid w:val="6001CE4E"/>
    <w:rsid w:val="6008BB8C"/>
    <w:rsid w:val="60B5898B"/>
    <w:rsid w:val="60ED67E4"/>
    <w:rsid w:val="612B3CF0"/>
    <w:rsid w:val="6142C9B0"/>
    <w:rsid w:val="614D7A76"/>
    <w:rsid w:val="61AC9602"/>
    <w:rsid w:val="6217814C"/>
    <w:rsid w:val="621C4CC9"/>
    <w:rsid w:val="6222638D"/>
    <w:rsid w:val="6274B79D"/>
    <w:rsid w:val="627AB3B9"/>
    <w:rsid w:val="62A7FD26"/>
    <w:rsid w:val="6396F7E6"/>
    <w:rsid w:val="63E6D7F8"/>
    <w:rsid w:val="6409EC26"/>
    <w:rsid w:val="642A2C81"/>
    <w:rsid w:val="644561C4"/>
    <w:rsid w:val="64C423B4"/>
    <w:rsid w:val="6528A008"/>
    <w:rsid w:val="65574243"/>
    <w:rsid w:val="65B5D81B"/>
    <w:rsid w:val="65BD5D25"/>
    <w:rsid w:val="65C65CE3"/>
    <w:rsid w:val="65C8D8CC"/>
    <w:rsid w:val="65D0A9A9"/>
    <w:rsid w:val="65EB02BC"/>
    <w:rsid w:val="669ED581"/>
    <w:rsid w:val="66BCB3DC"/>
    <w:rsid w:val="66BFB238"/>
    <w:rsid w:val="66CE421B"/>
    <w:rsid w:val="6715424F"/>
    <w:rsid w:val="678FDC05"/>
    <w:rsid w:val="67A51CCE"/>
    <w:rsid w:val="67FDF947"/>
    <w:rsid w:val="680CFA66"/>
    <w:rsid w:val="68351D17"/>
    <w:rsid w:val="6888388B"/>
    <w:rsid w:val="68AF5093"/>
    <w:rsid w:val="6A100EBC"/>
    <w:rsid w:val="6A629ACC"/>
    <w:rsid w:val="6ABA6259"/>
    <w:rsid w:val="6ABD5FEE"/>
    <w:rsid w:val="6AF387AC"/>
    <w:rsid w:val="6B48D04B"/>
    <w:rsid w:val="6B5699DA"/>
    <w:rsid w:val="6B659274"/>
    <w:rsid w:val="6BDDE0F2"/>
    <w:rsid w:val="6C368AB6"/>
    <w:rsid w:val="6C4ACE44"/>
    <w:rsid w:val="6C6C8E98"/>
    <w:rsid w:val="6C97ABCB"/>
    <w:rsid w:val="6D1692DE"/>
    <w:rsid w:val="6D1CDE48"/>
    <w:rsid w:val="6D5205EE"/>
    <w:rsid w:val="6D6FA557"/>
    <w:rsid w:val="6D791230"/>
    <w:rsid w:val="6D9D385D"/>
    <w:rsid w:val="6DAEE83C"/>
    <w:rsid w:val="6DCC242E"/>
    <w:rsid w:val="6DDBF9F2"/>
    <w:rsid w:val="6EA098D9"/>
    <w:rsid w:val="6EB716D0"/>
    <w:rsid w:val="6F0D9CC3"/>
    <w:rsid w:val="6F79B0DE"/>
    <w:rsid w:val="6FB5D711"/>
    <w:rsid w:val="702677F1"/>
    <w:rsid w:val="70292AAE"/>
    <w:rsid w:val="702BDC64"/>
    <w:rsid w:val="705EF1E6"/>
    <w:rsid w:val="715CD5DC"/>
    <w:rsid w:val="7187EBD5"/>
    <w:rsid w:val="71AD063F"/>
    <w:rsid w:val="7220E52C"/>
    <w:rsid w:val="72469D6E"/>
    <w:rsid w:val="7250763D"/>
    <w:rsid w:val="726BD3CF"/>
    <w:rsid w:val="7278D389"/>
    <w:rsid w:val="729A3B7B"/>
    <w:rsid w:val="729E8549"/>
    <w:rsid w:val="72B20124"/>
    <w:rsid w:val="72C35245"/>
    <w:rsid w:val="72CFC28B"/>
    <w:rsid w:val="72E8738E"/>
    <w:rsid w:val="732C55C7"/>
    <w:rsid w:val="73796D77"/>
    <w:rsid w:val="73A4C621"/>
    <w:rsid w:val="73EBB4B4"/>
    <w:rsid w:val="741EFF91"/>
    <w:rsid w:val="7446113C"/>
    <w:rsid w:val="746A1A20"/>
    <w:rsid w:val="749ADB07"/>
    <w:rsid w:val="7542CD48"/>
    <w:rsid w:val="756118CB"/>
    <w:rsid w:val="757AB8BB"/>
    <w:rsid w:val="7589ACBE"/>
    <w:rsid w:val="7595FE85"/>
    <w:rsid w:val="75ADBE8B"/>
    <w:rsid w:val="75C22CC3"/>
    <w:rsid w:val="75D7623D"/>
    <w:rsid w:val="75F2CB29"/>
    <w:rsid w:val="762F7765"/>
    <w:rsid w:val="764C32C9"/>
    <w:rsid w:val="764CC40C"/>
    <w:rsid w:val="76528540"/>
    <w:rsid w:val="7669B473"/>
    <w:rsid w:val="76932696"/>
    <w:rsid w:val="76F8474B"/>
    <w:rsid w:val="7749ABE6"/>
    <w:rsid w:val="77FF826B"/>
    <w:rsid w:val="783DCD53"/>
    <w:rsid w:val="787D553F"/>
    <w:rsid w:val="78BA3F3C"/>
    <w:rsid w:val="79DF7B86"/>
    <w:rsid w:val="79E2C7F9"/>
    <w:rsid w:val="7ADB2E71"/>
    <w:rsid w:val="7ADF3D23"/>
    <w:rsid w:val="7AFD66B9"/>
    <w:rsid w:val="7C485A3D"/>
    <w:rsid w:val="7C54D174"/>
    <w:rsid w:val="7CB4C907"/>
    <w:rsid w:val="7D05B72C"/>
    <w:rsid w:val="7D92198D"/>
    <w:rsid w:val="7DB1E9AE"/>
    <w:rsid w:val="7DBF952A"/>
    <w:rsid w:val="7DE9B950"/>
    <w:rsid w:val="7E2A8B52"/>
    <w:rsid w:val="7E4A4C17"/>
    <w:rsid w:val="7E5F8439"/>
    <w:rsid w:val="7E708143"/>
    <w:rsid w:val="7EBBAFF1"/>
    <w:rsid w:val="7EE7BCE2"/>
    <w:rsid w:val="7EEE6247"/>
    <w:rsid w:val="7EF50D7C"/>
    <w:rsid w:val="7F1C444E"/>
    <w:rsid w:val="7F3B3E9F"/>
    <w:rsid w:val="7F6325EA"/>
    <w:rsid w:val="7F973F51"/>
    <w:rsid w:val="7F9CB4ED"/>
    <w:rsid w:val="7FD20ABD"/>
    <w:rsid w:val="7FD877DA"/>
    <w:rsid w:val="7FEEA6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BE7E163"/>
  <w15:chartTrackingRefBased/>
  <w15:docId w15:val="{981C93C8-13A4-42EA-85D2-DE21ABC93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er">
    <w:name w:val="header"/>
    <w:basedOn w:val="Normal"/>
    <w:uiPriority w:val="99"/>
    <w:unhideWhenUsed/>
    <w:rsid w:val="10C2CD0B"/>
    <w:pPr>
      <w:tabs>
        <w:tab w:val="center" w:pos="4680"/>
        <w:tab w:val="right" w:pos="9360"/>
      </w:tabs>
      <w:spacing w:after="0" w:line="240" w:lineRule="auto"/>
    </w:pPr>
  </w:style>
  <w:style w:type="paragraph" w:styleId="Footer">
    <w:name w:val="footer"/>
    <w:basedOn w:val="Normal"/>
    <w:uiPriority w:val="99"/>
    <w:unhideWhenUsed/>
    <w:rsid w:val="10C2CD0B"/>
    <w:pPr>
      <w:tabs>
        <w:tab w:val="center" w:pos="4680"/>
        <w:tab w:val="right" w:pos="9360"/>
      </w:tabs>
      <w:spacing w:after="0" w:line="240" w:lineRule="auto"/>
    </w:pPr>
  </w:style>
  <w:style w:type="character" w:styleId="Hyperlink">
    <w:name w:val="Hyperlink"/>
    <w:basedOn w:val="DefaultParagraphFont"/>
    <w:uiPriority w:val="99"/>
    <w:unhideWhenUsed/>
    <w:rsid w:val="10C2CD0B"/>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14349E8F"/>
    <w:pPr>
      <w:ind w:left="720"/>
      <w:contextualSpacing/>
    </w:pPr>
  </w:style>
  <w:style w:type="paragraph" w:styleId="CommentText">
    <w:name w:val="annotation text"/>
    <w:basedOn w:val="Normal"/>
    <w:link w:val="CommentTextChar"/>
    <w:uiPriority w:val="99"/>
    <w:semiHidden/>
    <w:unhideWhenUsed/>
    <w:rsid w:val="006067FE"/>
    <w:pPr>
      <w:spacing w:line="240" w:lineRule="auto"/>
    </w:pPr>
    <w:rPr>
      <w:sz w:val="20"/>
      <w:szCs w:val="20"/>
    </w:rPr>
  </w:style>
  <w:style w:type="character" w:styleId="CommentTextChar" w:customStyle="1">
    <w:name w:val="Comment Text Char"/>
    <w:basedOn w:val="DefaultParagraphFont"/>
    <w:link w:val="CommentText"/>
    <w:uiPriority w:val="99"/>
    <w:semiHidden/>
    <w:rsid w:val="006067FE"/>
    <w:rPr>
      <w:sz w:val="20"/>
      <w:szCs w:val="20"/>
    </w:rPr>
  </w:style>
  <w:style w:type="character" w:styleId="CommentReference">
    <w:name w:val="annotation reference"/>
    <w:basedOn w:val="DefaultParagraphFont"/>
    <w:uiPriority w:val="99"/>
    <w:semiHidden/>
    <w:unhideWhenUsed/>
    <w:rsid w:val="006067FE"/>
    <w:rPr>
      <w:sz w:val="16"/>
      <w:szCs w:val="16"/>
    </w:rPr>
  </w:style>
  <w:style w:type="paragraph" w:styleId="CommentSubject">
    <w:name w:val="annotation subject"/>
    <w:basedOn w:val="CommentText"/>
    <w:next w:val="CommentText"/>
    <w:link w:val="CommentSubjectChar"/>
    <w:uiPriority w:val="99"/>
    <w:semiHidden/>
    <w:unhideWhenUsed/>
    <w:rsid w:val="008F46CC"/>
    <w:rPr>
      <w:b/>
      <w:bCs/>
    </w:rPr>
  </w:style>
  <w:style w:type="character" w:styleId="CommentSubjectChar" w:customStyle="1">
    <w:name w:val="Comment Subject Char"/>
    <w:basedOn w:val="CommentTextChar"/>
    <w:link w:val="CommentSubject"/>
    <w:uiPriority w:val="99"/>
    <w:semiHidden/>
    <w:rsid w:val="008F46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f93787b191494bce" /><Relationship Type="http://schemas.microsoft.com/office/2011/relationships/commentsExtended" Target="commentsExtended.xml" Id="Ra7fed2718c76414d" /><Relationship Type="http://schemas.microsoft.com/office/2011/relationships/people" Target="people.xml" Id="R8ce901e5ac2744e4" /><Relationship Type="http://schemas.openxmlformats.org/officeDocument/2006/relationships/hyperlink" Target="https://wedocs.unep.org/items/dbe2cd4c-8384-4636-8359-5847f42b9711" TargetMode="External" Id="Rd7f56ba3b4c84a1e" /><Relationship Type="http://schemas.openxmlformats.org/officeDocument/2006/relationships/hyperlink" Target="https://www.facebook.com/TupperwareMexico" TargetMode="External" Id="Rd4fbd148421649ee" /><Relationship Type="http://schemas.openxmlformats.org/officeDocument/2006/relationships/hyperlink" Target="https://www.instagram.com/MxTupperware/" TargetMode="External" Id="R55415a27f918488c" /><Relationship Type="http://schemas.openxmlformats.org/officeDocument/2006/relationships/hyperlink" Target="https://www.tiktok.com/@tupperwaremexico?lang=es" TargetMode="External" Id="R09f3df365c0f48c8" /><Relationship Type="http://schemas.openxmlformats.org/officeDocument/2006/relationships/hyperlink" Target="https://www.youtube.com/user/TUPPERWAREMEXICO" TargetMode="External" Id="R4b17f62e98464389" /><Relationship Type="http://schemas.openxmlformats.org/officeDocument/2006/relationships/hyperlink" Target="mailto:suhaila.chamlati@another.co" TargetMode="External" Id="R2de132e441534b77" /><Relationship Type="http://schemas.openxmlformats.org/officeDocument/2006/relationships/hyperlink" Target="mailto:Ariadna.mosqueda@another.co" TargetMode="External" Id="Rfb4e6dcd468e44cb"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5F4626BCBF449E70A5F69ADCD31C" ma:contentTypeVersion="14" ma:contentTypeDescription="Create a new document." ma:contentTypeScope="" ma:versionID="94c07581160431c3c2302dc8da492541">
  <xsd:schema xmlns:xsd="http://www.w3.org/2001/XMLSchema" xmlns:xs="http://www.w3.org/2001/XMLSchema" xmlns:p="http://schemas.microsoft.com/office/2006/metadata/properties" xmlns:ns2="549d9b32-086f-4d1d-a400-c5b4faa47054" targetNamespace="http://schemas.microsoft.com/office/2006/metadata/properties" ma:root="true" ma:fieldsID="0a8e88babfe6bdda87cf28066d2123f7"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FechayHo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FechayHora" ma:index="21" nillable="true" ma:displayName="Fecha y Hora" ma:format="DateOnly" ma:internalName="FechayHor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FechayHora xmlns="549d9b32-086f-4d1d-a400-c5b4faa47054" xsi:nil="true"/>
  </documentManagement>
</p:properties>
</file>

<file path=customXml/itemProps1.xml><?xml version="1.0" encoding="utf-8"?>
<ds:datastoreItem xmlns:ds="http://schemas.openxmlformats.org/officeDocument/2006/customXml" ds:itemID="{A6003669-3CA1-4132-8F5A-FA2F52320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d9b32-086f-4d1d-a400-c5b4faa47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4D9867-4CF4-4FE7-A6B6-5357D5660797}">
  <ds:schemaRefs>
    <ds:schemaRef ds:uri="http://schemas.microsoft.com/sharepoint/v3/contenttype/forms"/>
  </ds:schemaRefs>
</ds:datastoreItem>
</file>

<file path=customXml/itemProps3.xml><?xml version="1.0" encoding="utf-8"?>
<ds:datastoreItem xmlns:ds="http://schemas.openxmlformats.org/officeDocument/2006/customXml" ds:itemID="{2F34BC49-D289-4CE4-B188-6CA1DEB44686}">
  <ds:schemaRefs>
    <ds:schemaRef ds:uri="http://schemas.microsoft.com/office/2006/metadata/properties"/>
    <ds:schemaRef ds:uri="http://schemas.microsoft.com/office/infopath/2007/PartnerControls"/>
    <ds:schemaRef ds:uri="549d9b32-086f-4d1d-a400-c5b4faa4705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Ariadna Mosqueda</dc:creator>
  <keywords/>
  <dc:description/>
  <lastModifiedBy>Ariadna Mosqueda</lastModifiedBy>
  <revision>8</revision>
  <dcterms:created xsi:type="dcterms:W3CDTF">2026-06-22T22:28:00.0000000Z</dcterms:created>
  <dcterms:modified xsi:type="dcterms:W3CDTF">2026-10-26T16:32:32.6737083Z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ies>
</file>