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4EE83" w14:textId="77777777" w:rsidR="002D3990" w:rsidRPr="00DA2BBC" w:rsidRDefault="002D3990" w:rsidP="005A7A6F">
      <w:pPr>
        <w:jc w:val="both"/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lang w:val="fr-FR"/>
        </w:rPr>
      </w:pPr>
      <w:r w:rsidRPr="00DA2BBC"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lang w:val="fr-FR"/>
        </w:rPr>
        <w:t>Communiqué de presse</w:t>
      </w:r>
    </w:p>
    <w:p w14:paraId="643F0270" w14:textId="77777777" w:rsidR="002D3990" w:rsidRPr="00DA2BBC" w:rsidRDefault="002D3990" w:rsidP="005A7A6F">
      <w:pPr>
        <w:jc w:val="both"/>
        <w:rPr>
          <w:rFonts w:asciiTheme="majorHAnsi" w:eastAsia="Times New Roman" w:hAnsiTheme="majorHAnsi" w:cs="Arial"/>
          <w:b/>
          <w:color w:val="000000" w:themeColor="text1"/>
          <w:sz w:val="16"/>
          <w:szCs w:val="16"/>
          <w:lang w:val="fr-FR"/>
        </w:rPr>
      </w:pPr>
    </w:p>
    <w:p w14:paraId="604D5D6D" w14:textId="77777777" w:rsidR="00380499" w:rsidRDefault="00380499" w:rsidP="002D3990">
      <w:pPr>
        <w:jc w:val="center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fr-FR"/>
        </w:rPr>
      </w:pPr>
    </w:p>
    <w:p w14:paraId="1305F72A" w14:textId="77777777" w:rsidR="005A7A6F" w:rsidRPr="00DA2BBC" w:rsidRDefault="005A7A6F" w:rsidP="002D3990">
      <w:pPr>
        <w:jc w:val="center"/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val="fr-FR"/>
        </w:rPr>
      </w:pPr>
      <w:r w:rsidRPr="00DA2B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fr-FR"/>
        </w:rPr>
        <w:t xml:space="preserve">Un banner </w:t>
      </w:r>
      <w:r w:rsidR="001530C4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fr-FR"/>
        </w:rPr>
        <w:t xml:space="preserve">pour téléphoner et envoyer des </w:t>
      </w:r>
      <w:r w:rsidR="00E40AEF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fr-FR"/>
        </w:rPr>
        <w:t xml:space="preserve">SMS </w:t>
      </w:r>
      <w:r w:rsidRPr="00DA2B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fr-FR"/>
        </w:rPr>
        <w:t>à partager avec ses amis ? C’est une première !</w:t>
      </w:r>
    </w:p>
    <w:p w14:paraId="66E7D48E" w14:textId="77777777" w:rsidR="005A7A6F" w:rsidRDefault="005A7A6F" w:rsidP="005A7A6F">
      <w:pPr>
        <w:jc w:val="both"/>
        <w:rPr>
          <w:rFonts w:asciiTheme="majorHAnsi" w:eastAsia="Times New Roman" w:hAnsiTheme="majorHAnsi" w:cs="Arial"/>
          <w:color w:val="000000" w:themeColor="text1"/>
          <w:sz w:val="16"/>
          <w:szCs w:val="16"/>
          <w:lang w:val="fr-FR"/>
        </w:rPr>
      </w:pPr>
    </w:p>
    <w:p w14:paraId="66D244AB" w14:textId="77777777" w:rsidR="00380499" w:rsidRPr="00DA2BBC" w:rsidRDefault="00380499" w:rsidP="005A7A6F">
      <w:pPr>
        <w:jc w:val="both"/>
        <w:rPr>
          <w:rFonts w:asciiTheme="majorHAnsi" w:eastAsia="Times New Roman" w:hAnsiTheme="majorHAnsi" w:cs="Arial"/>
          <w:color w:val="000000" w:themeColor="text1"/>
          <w:sz w:val="16"/>
          <w:szCs w:val="16"/>
          <w:lang w:val="fr-FR"/>
        </w:rPr>
      </w:pPr>
    </w:p>
    <w:p w14:paraId="2BA14258" w14:textId="77777777" w:rsidR="0051625F" w:rsidRPr="00DA2BBC" w:rsidRDefault="0051625F" w:rsidP="0051625F">
      <w:pPr>
        <w:jc w:val="both"/>
        <w:rPr>
          <w:rFonts w:asciiTheme="majorHAnsi" w:eastAsia="Times New Roman" w:hAnsiTheme="majorHAnsi" w:cs="Arial"/>
          <w:color w:val="000000" w:themeColor="text1"/>
          <w:sz w:val="16"/>
          <w:szCs w:val="16"/>
          <w:lang w:val="fr-FR"/>
        </w:rPr>
      </w:pPr>
    </w:p>
    <w:p w14:paraId="647AE4DC" w14:textId="77777777" w:rsidR="0051625F" w:rsidRPr="00C63B86" w:rsidRDefault="0051625F" w:rsidP="0051625F">
      <w:pPr>
        <w:jc w:val="both"/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</w:pPr>
      <w:r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  <w:t>Telenet lance une nouvelle offre</w:t>
      </w:r>
      <w:r w:rsidR="001530C4"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  <w:t xml:space="preserve"> mobile</w:t>
      </w:r>
      <w:r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  <w:t xml:space="preserve"> : </w:t>
      </w:r>
      <w:r w:rsidRPr="00C63B86"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  <w:t xml:space="preserve">5000 </w:t>
      </w:r>
      <w:r w:rsidR="00E40AEF"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  <w:t>SMS</w:t>
      </w:r>
      <w:r w:rsidRPr="00C63B86"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  <w:t>, 90 minutes d’appel et de 50MB d’Internet Mobile pour 15€</w:t>
      </w:r>
      <w:r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  <w:t xml:space="preserve">. Une offre pensée pour les jeunes qui veulent </w:t>
      </w:r>
      <w:r w:rsidR="001530C4"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  <w:t xml:space="preserve">envoyer des </w:t>
      </w:r>
      <w:r w:rsidR="00E40AEF"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  <w:t>SMS</w:t>
      </w:r>
      <w:r w:rsidR="001530C4"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  <w:t xml:space="preserve">, </w:t>
      </w:r>
      <w:r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  <w:t>discuter</w:t>
      </w:r>
      <w:r w:rsidRPr="00C63B86"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  <w:t>, surfer et Facebooker librement.</w:t>
      </w:r>
    </w:p>
    <w:p w14:paraId="59AAC348" w14:textId="77777777" w:rsidR="0051625F" w:rsidRPr="00DA2BBC" w:rsidRDefault="0051625F" w:rsidP="0051625F">
      <w:pPr>
        <w:jc w:val="both"/>
        <w:rPr>
          <w:rFonts w:asciiTheme="majorHAnsi" w:eastAsia="Times New Roman" w:hAnsiTheme="majorHAnsi" w:cs="Arial"/>
          <w:color w:val="000000" w:themeColor="text1"/>
          <w:sz w:val="16"/>
          <w:szCs w:val="16"/>
          <w:lang w:val="fr-FR"/>
        </w:rPr>
      </w:pPr>
    </w:p>
    <w:p w14:paraId="07128890" w14:textId="77777777" w:rsidR="0051625F" w:rsidRDefault="0051625F" w:rsidP="0051625F">
      <w:pPr>
        <w:jc w:val="both"/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</w:pPr>
      <w:r w:rsidRPr="000D6CA3"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lang w:val="fr-FR"/>
        </w:rPr>
        <w:t>Challenge :</w:t>
      </w:r>
      <w:r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  <w:t xml:space="preserve"> où trouver ces jeunes et surtout, comment attirer leur attention ? En effet, les jeunes sont constamment en ligne mais les bannières publicitaires n’arrivent que très rarement à capter leur attention. </w:t>
      </w:r>
    </w:p>
    <w:p w14:paraId="6D0DA2E6" w14:textId="77777777" w:rsidR="0051625F" w:rsidRPr="00DA2BBC" w:rsidRDefault="0051625F" w:rsidP="0051625F">
      <w:pPr>
        <w:jc w:val="both"/>
        <w:rPr>
          <w:rFonts w:asciiTheme="majorHAnsi" w:eastAsia="Times New Roman" w:hAnsiTheme="majorHAnsi" w:cs="Arial"/>
          <w:color w:val="000000" w:themeColor="text1"/>
          <w:sz w:val="16"/>
          <w:szCs w:val="16"/>
          <w:lang w:val="fr-FR"/>
        </w:rPr>
      </w:pPr>
    </w:p>
    <w:p w14:paraId="3F2F404D" w14:textId="77777777" w:rsidR="0051625F" w:rsidRPr="00C63B86" w:rsidRDefault="0051625F" w:rsidP="0051625F">
      <w:pPr>
        <w:jc w:val="both"/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</w:pPr>
      <w:r w:rsidRPr="000D6CA3"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lang w:val="fr-FR"/>
        </w:rPr>
        <w:t>Solution :</w:t>
      </w:r>
      <w:r w:rsidRPr="00C63B86"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  <w:t xml:space="preserve"> Agency.com\TBWA </w:t>
      </w:r>
      <w:r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  <w:t xml:space="preserve">lance le premier banner au monde depuis lequel il est possible de </w:t>
      </w:r>
      <w:r w:rsidR="001530C4"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  <w:t xml:space="preserve">passer </w:t>
      </w:r>
      <w:r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  <w:t>directement</w:t>
      </w:r>
      <w:r w:rsidR="001530C4"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  <w:t xml:space="preserve"> et gratuitement</w:t>
      </w:r>
      <w:r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  <w:t xml:space="preserve"> un appel téléphonique ou envoyer des </w:t>
      </w:r>
      <w:r w:rsidR="00E40AEF"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  <w:t>SMS</w:t>
      </w:r>
      <w:r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  <w:t xml:space="preserve">. </w:t>
      </w:r>
      <w:r w:rsidR="001530C4"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  <w:t>I</w:t>
      </w:r>
      <w:r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  <w:t xml:space="preserve">l suffit </w:t>
      </w:r>
      <w:r w:rsidR="001530C4"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  <w:t xml:space="preserve">simplement </w:t>
      </w:r>
      <w:r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  <w:t>de trouver la bannière publicitaire sur le web. Le « Facebook share » permet aussi de partager la trouvaille avec ses amis afin qu’ils puissent eux aussi en profiter. Grâce à cette innovation, Telenet et Agency.com\TBWA donnent à ces bannières un véritable impact et s’assurent de la diffusion et du partage de leur message.</w:t>
      </w:r>
    </w:p>
    <w:p w14:paraId="12C28F6F" w14:textId="77777777" w:rsidR="0051625F" w:rsidRPr="00DA2BBC" w:rsidRDefault="0051625F" w:rsidP="0051625F">
      <w:pPr>
        <w:jc w:val="both"/>
        <w:rPr>
          <w:rFonts w:asciiTheme="majorHAnsi" w:eastAsia="Times New Roman" w:hAnsiTheme="majorHAnsi" w:cs="Arial"/>
          <w:color w:val="000000" w:themeColor="text1"/>
          <w:sz w:val="16"/>
          <w:szCs w:val="16"/>
          <w:lang w:val="fr-FR"/>
        </w:rPr>
      </w:pPr>
    </w:p>
    <w:p w14:paraId="4D055769" w14:textId="77777777" w:rsidR="005A7A6F" w:rsidRPr="00C43B79" w:rsidRDefault="005A7A6F" w:rsidP="005A7A6F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  <w:t>Le banner en question</w:t>
      </w:r>
      <w:r w:rsidR="002D3990" w:rsidRPr="00C63B86"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  <w:t xml:space="preserve">: </w:t>
      </w:r>
    </w:p>
    <w:p w14:paraId="60F738ED" w14:textId="77777777" w:rsidR="005A7A6F" w:rsidRDefault="005A7A6F" w:rsidP="005A7A6F">
      <w:pPr>
        <w:jc w:val="both"/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</w:pPr>
    </w:p>
    <w:p w14:paraId="074FB784" w14:textId="77777777" w:rsidR="00C43B79" w:rsidRPr="001671E9" w:rsidRDefault="00DA2BBC" w:rsidP="00C43B79">
      <w:pPr>
        <w:rPr>
          <w:lang w:val="nl-NL"/>
        </w:rPr>
      </w:pPr>
      <w:r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  <w:t>Pour plus d’informations, veuillez prendre contact avec </w:t>
      </w:r>
      <w:r w:rsidR="0013044D"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  <w:t xml:space="preserve">Gert Pauwels – </w:t>
      </w:r>
      <w:r w:rsidR="0002605D" w:rsidRPr="0002605D"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  <w:t xml:space="preserve">Creative Director Online &amp; Brand Activation </w:t>
      </w:r>
      <w:r w:rsidR="00CB3403"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  <w:t>–</w:t>
      </w:r>
      <w:r w:rsidR="0002605D"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  <w:t xml:space="preserve"> Agency.com\TBWA - </w:t>
      </w:r>
      <w:hyperlink r:id="rId7" w:history="1"/>
      <w:r w:rsidR="0002605D"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  <w:t xml:space="preserve"> </w:t>
      </w:r>
      <w:hyperlink r:id="rId8" w:history="1">
        <w:r w:rsidR="00C43B79" w:rsidRPr="009E1218">
          <w:rPr>
            <w:rFonts w:asciiTheme="majorHAnsi" w:eastAsia="Times New Roman" w:hAnsiTheme="majorHAnsi" w:cs="Arial"/>
            <w:color w:val="000000" w:themeColor="text1"/>
            <w:sz w:val="22"/>
            <w:szCs w:val="22"/>
            <w:lang w:val="nl-BE"/>
          </w:rPr>
          <w:t>gpauwels@agency.com</w:t>
        </w:r>
      </w:hyperlink>
      <w:r w:rsidR="00C43B79" w:rsidRPr="009E1218">
        <w:rPr>
          <w:rFonts w:asciiTheme="majorHAnsi" w:eastAsia="Times New Roman" w:hAnsiTheme="majorHAnsi" w:cs="Arial"/>
          <w:color w:val="000000" w:themeColor="text1"/>
          <w:sz w:val="22"/>
          <w:szCs w:val="22"/>
          <w:lang w:val="nl-BE"/>
        </w:rPr>
        <w:t xml:space="preserve"> - 0496 523570</w:t>
      </w:r>
    </w:p>
    <w:p w14:paraId="183FE725" w14:textId="77777777" w:rsidR="0002605D" w:rsidRPr="0002605D" w:rsidRDefault="0002605D" w:rsidP="0002605D">
      <w:pPr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</w:pPr>
    </w:p>
    <w:p w14:paraId="66934603" w14:textId="77777777" w:rsidR="00CB3403" w:rsidRPr="00CB3403" w:rsidRDefault="00CB3403" w:rsidP="00CB3403">
      <w:pPr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</w:pPr>
      <w:bookmarkStart w:id="0" w:name="_GoBack"/>
      <w:bookmarkEnd w:id="0"/>
    </w:p>
    <w:p w14:paraId="3AF1DD8C" w14:textId="77777777" w:rsidR="00176A12" w:rsidRDefault="00DA2BBC" w:rsidP="005A7A6F">
      <w:pPr>
        <w:jc w:val="both"/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</w:pPr>
      <w:r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  <w:t xml:space="preserve"> </w:t>
      </w:r>
    </w:p>
    <w:sectPr w:rsidR="00176A12" w:rsidSect="0051671F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4C10D" w14:textId="77777777" w:rsidR="00312059" w:rsidRDefault="00312059" w:rsidP="00DA2BBC">
      <w:r>
        <w:separator/>
      </w:r>
    </w:p>
  </w:endnote>
  <w:endnote w:type="continuationSeparator" w:id="0">
    <w:p w14:paraId="04951D9C" w14:textId="77777777" w:rsidR="00312059" w:rsidRDefault="00312059" w:rsidP="00DA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7213A" w14:textId="77777777" w:rsidR="00312059" w:rsidRDefault="00312059" w:rsidP="00DA2BBC">
      <w:r>
        <w:separator/>
      </w:r>
    </w:p>
  </w:footnote>
  <w:footnote w:type="continuationSeparator" w:id="0">
    <w:p w14:paraId="1CEB395A" w14:textId="77777777" w:rsidR="00312059" w:rsidRDefault="00312059" w:rsidP="00DA2B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32E37" w14:textId="77777777" w:rsidR="00C662F8" w:rsidRDefault="00C662F8" w:rsidP="00DA2BBC">
    <w:pPr>
      <w:pStyle w:val="Header"/>
      <w:jc w:val="right"/>
    </w:pPr>
    <w:r>
      <w:rPr>
        <w:noProof/>
      </w:rPr>
      <w:drawing>
        <wp:inline distT="0" distB="0" distL="0" distR="0" wp14:anchorId="7900C110" wp14:editId="2CFB814B">
          <wp:extent cx="2260600" cy="5606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560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6F"/>
    <w:rsid w:val="0002605D"/>
    <w:rsid w:val="00123899"/>
    <w:rsid w:val="0013044D"/>
    <w:rsid w:val="001530C4"/>
    <w:rsid w:val="001671E9"/>
    <w:rsid w:val="00176A12"/>
    <w:rsid w:val="001B1078"/>
    <w:rsid w:val="002D3990"/>
    <w:rsid w:val="00312059"/>
    <w:rsid w:val="003161B7"/>
    <w:rsid w:val="00380499"/>
    <w:rsid w:val="004433A1"/>
    <w:rsid w:val="0051625F"/>
    <w:rsid w:val="0051671F"/>
    <w:rsid w:val="005A7A6F"/>
    <w:rsid w:val="007D4A02"/>
    <w:rsid w:val="00822A2C"/>
    <w:rsid w:val="00857914"/>
    <w:rsid w:val="009746CE"/>
    <w:rsid w:val="00C43B79"/>
    <w:rsid w:val="00C64C2D"/>
    <w:rsid w:val="00C662F8"/>
    <w:rsid w:val="00CB3403"/>
    <w:rsid w:val="00DA2BBC"/>
    <w:rsid w:val="00DF0C5D"/>
    <w:rsid w:val="00DF51DC"/>
    <w:rsid w:val="00E40AEF"/>
    <w:rsid w:val="00E4292D"/>
    <w:rsid w:val="00F7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B0D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BBC"/>
  </w:style>
  <w:style w:type="paragraph" w:styleId="Footer">
    <w:name w:val="footer"/>
    <w:basedOn w:val="Normal"/>
    <w:link w:val="FooterChar"/>
    <w:uiPriority w:val="99"/>
    <w:unhideWhenUsed/>
    <w:rsid w:val="00DA2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BBC"/>
  </w:style>
  <w:style w:type="paragraph" w:styleId="BalloonText">
    <w:name w:val="Balloon Text"/>
    <w:basedOn w:val="Normal"/>
    <w:link w:val="BalloonTextChar"/>
    <w:uiPriority w:val="99"/>
    <w:semiHidden/>
    <w:unhideWhenUsed/>
    <w:rsid w:val="00DA2B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B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A2B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60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0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A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A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A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BBC"/>
  </w:style>
  <w:style w:type="paragraph" w:styleId="Footer">
    <w:name w:val="footer"/>
    <w:basedOn w:val="Normal"/>
    <w:link w:val="FooterChar"/>
    <w:uiPriority w:val="99"/>
    <w:unhideWhenUsed/>
    <w:rsid w:val="00DA2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BBC"/>
  </w:style>
  <w:style w:type="paragraph" w:styleId="BalloonText">
    <w:name w:val="Balloon Text"/>
    <w:basedOn w:val="Normal"/>
    <w:link w:val="BalloonTextChar"/>
    <w:uiPriority w:val="99"/>
    <w:semiHidden/>
    <w:unhideWhenUsed/>
    <w:rsid w:val="00DA2B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B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A2B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60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0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A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A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A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" TargetMode="External"/><Relationship Id="rId8" Type="http://schemas.openxmlformats.org/officeDocument/2006/relationships/hyperlink" Target="mailto:gpauwels@agency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Macintosh Word</Application>
  <DocSecurity>0</DocSecurity>
  <Lines>9</Lines>
  <Paragraphs>2</Paragraphs>
  <ScaleCrop>false</ScaleCrop>
  <Company>TBWA Group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2012-06-13T15:20:00Z</cp:lastPrinted>
  <dcterms:created xsi:type="dcterms:W3CDTF">2012-06-15T13:21:00Z</dcterms:created>
  <dcterms:modified xsi:type="dcterms:W3CDTF">2012-06-15T13:21:00Z</dcterms:modified>
</cp:coreProperties>
</file>