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Tequila Casa Dragones, celebra la semana del arte</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pPr>
      <w:r w:rsidDel="00000000" w:rsidR="00000000" w:rsidRPr="00000000">
        <w:rPr>
          <w:rtl w:val="0"/>
        </w:rPr>
        <w:t xml:space="preserve">Conoce el paso a paso de la casa tequilera independiente en una de las épocas más importantes del arte contemporáneo en México.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b w:val="1"/>
          <w:rtl w:val="0"/>
        </w:rPr>
        <w:t xml:space="preserve">Ciudad de México, a </w:t>
      </w:r>
      <w:r w:rsidDel="00000000" w:rsidR="00000000" w:rsidRPr="00000000">
        <w:rPr>
          <w:b w:val="1"/>
          <w:rtl w:val="0"/>
        </w:rPr>
        <w:t xml:space="preserve">14 de febrero de 2020</w:t>
      </w:r>
      <w:r w:rsidDel="00000000" w:rsidR="00000000" w:rsidRPr="00000000">
        <w:rPr>
          <w:rtl w:val="0"/>
        </w:rPr>
        <w:t xml:space="preserve">.- De la mano de artistas de renombre, coleccionistas, críticos, curadores y personalidades de gran relevancia en el ámbito cultural a nivel nacional e internacional, Tequila Casa Dragones participó activamente, del 2 al 7 de febrero, en diversos eventos en el marco de Zona Maco en la Ciudad de México, Monterrey y Guadalajara.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Como parte de las actividades pre MACO, el 25 de enero, Casa Dragones estuvo presente en una cena gala por el Año Nuevo Chino en el museo MARCO en Monterrey, Nuevo León, a la que asistió la directora de este importante recinto, Taiyana Pimentel, y la Directora de Las Artes Monterrey, Verónica González, para presenciar una subasta en beneficio del museo a cargo de Sonya Sánchez. Asimismo, el 1 de febrero, se realizó una celebración pero con motivos y estilos diferentes donde la música corrió a cargo  colectivo tijuanense de música electrónica/norteña, Nortec Collective, los DJ´s Kawas y Priest, así como un performance de danzas asiáticas por parte de la Escuela Superior de Música y Danza de Monterrey - La Superior ESMDM.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De igual forma, trazando el camino hacia una de las semanas más importantes del arte contemporáneo en nuestro país, Tequila Casa Dragones acompañó a los artistas, colaboradores y amigos de la marca, José Dávila y José Noé Suro, durante una comida especial previa a Zona Maco en Guadalajara, Jalisco.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Al siguiente día, en la Ciudad de México, Tequila Casa Dragones formó parte de una Gala del Museo Jumex en colaboración con Grupo Danos de Celia Daniel, donde se presentó la serie de relojes Bomberg, </w:t>
      </w:r>
      <w:r w:rsidDel="00000000" w:rsidR="00000000" w:rsidRPr="00000000">
        <w:rPr>
          <w:i w:val="1"/>
          <w:rtl w:val="0"/>
        </w:rPr>
        <w:t xml:space="preserve">Cosmos</w:t>
      </w:r>
      <w:r w:rsidDel="00000000" w:rsidR="00000000" w:rsidRPr="00000000">
        <w:rPr>
          <w:rtl w:val="0"/>
        </w:rPr>
        <w:t xml:space="preserve">, inspirada en el arquitecto y artista Eduardo Terrazas, de la cual se obtendrán recursos para el Instituto Nacional de Pediatría, mejorando así la calidad de vida de miles de niños en México.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El martes 4 de febrero, las galerías kurimanzutto y Nordenhake inauguraron sus respectivas exhibiciones acompañadas por Casa Dragones. La primera alberga la exposición </w:t>
      </w:r>
      <w:r w:rsidDel="00000000" w:rsidR="00000000" w:rsidRPr="00000000">
        <w:rPr>
          <w:i w:val="1"/>
          <w:rtl w:val="0"/>
        </w:rPr>
        <w:t xml:space="preserve">Siembra</w:t>
      </w:r>
      <w:r w:rsidDel="00000000" w:rsidR="00000000" w:rsidRPr="00000000">
        <w:rPr>
          <w:rtl w:val="0"/>
        </w:rPr>
        <w:t xml:space="preserve">, compuesta de obras de artistas de la envergadura de Haegue Yang, Gabriel Orozco, Eduardo Abaroa, Dr. Lakra, Wendy Cabrera Rubio, Danielle Roselle &amp; Galen Jackson, y Minerva Cuevas; en la segunda, el artista Paul Fägerskiöld presentó en México su obra junto a la de peruana Ximena Garrido-Leca.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 la mitad de la semana y durante el comienzo de Zona Maco, Tequila Casa Dragones participó en tres eventos clave en la Ciudad de México: MASA Galería abrió la puertas de una nueva exhibición que, como dicta su breve pero fuerte tradición, desdibuja la línea del arte y el diseño; Gaga Galería realizó una cena especial en Contramar a cargo de Gabriela Cámara, una de las chefs mexicanas de mayor renombre a nivel internacional; y el homenaje a Magali Arriola, crítica de arte, curadora independiente y actual directora del Museo Tamayo, a cargo del artista Fernando Romero.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highlight w:val="white"/>
          <w:rtl w:val="0"/>
        </w:rPr>
        <w:t xml:space="preserve">El viernes 7 de febrero, </w:t>
      </w:r>
      <w:r w:rsidDel="00000000" w:rsidR="00000000" w:rsidRPr="00000000">
        <w:rPr>
          <w:rtl w:val="0"/>
        </w:rPr>
        <w:t xml:space="preserve">Casa Dragones estuvo presente en el Open Studio de Pedro Reyes de la mano con Lisson Gallery </w:t>
      </w:r>
      <w:r w:rsidDel="00000000" w:rsidR="00000000" w:rsidRPr="00000000">
        <w:rPr>
          <w:highlight w:val="white"/>
          <w:rtl w:val="0"/>
        </w:rPr>
        <w:t xml:space="preserve">donde acudieron los coleccionistas más fuertes de de la Galería.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Finalmente, este mismo día, en conjunto con las galerías Kurimanzutto, Nordenhake y OMR,  –en punto de las 22:00 horas, en Casa Bell, en la Ciudad de México– se reunieron personalidades como Carla Fernández, Gabriel Orozco, Diego Salvador Ríos, Gabriela Cámara, Héctor Esrawe, José Kuri, Mónica Manzutto, Ben Loveless y Cristobal Riestra, para cerrar una semana llena de arte en compañía de Tequila Casa Dragones.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La presencia de Tequila Casa Dragones en dichos eventos, es símbolo de su apoyo continuo al arte, uno de los pilares principales que han forjado el carácter único de esta casa tequilera independiente de edición limitada desde su creación.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Rule="auto"/>
        <w:jc w:val="both"/>
        <w:rPr>
          <w:sz w:val="18"/>
          <w:szCs w:val="18"/>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Rule="auto"/>
        <w:jc w:val="both"/>
        <w:rPr>
          <w:sz w:val="18"/>
          <w:szCs w:val="18"/>
        </w:rPr>
      </w:pPr>
      <w:r w:rsidDel="00000000" w:rsidR="00000000" w:rsidRPr="00000000">
        <w:rPr>
          <w:sz w:val="18"/>
          <w:szCs w:val="18"/>
          <w:rtl w:val="0"/>
        </w:rPr>
        <w:t xml:space="preserve">Para más información favor de visitar nuestra página de internet </w:t>
      </w:r>
      <w:hyperlink r:id="rId6">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Yahel Peláez  </w:t>
        <w:br w:type="textWrapping"/>
        <w:t xml:space="preserve">Sr Account Executive | Another Company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yahel.perez@another.co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C: +52 1 55 2732 4937</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