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75E884" w14:textId="0BFF5F4D" w:rsidR="006721DD" w:rsidRPr="009A4FAA" w:rsidRDefault="009A4FAA" w:rsidP="005C346B">
      <w:pPr>
        <w:pStyle w:val="berschrift1"/>
        <w:rPr>
          <w:noProof/>
          <w:color w:val="auto"/>
          <w:lang w:val="en-US"/>
        </w:rPr>
      </w:pPr>
      <w:r>
        <w:rPr>
          <w:noProof/>
          <w:color w:val="auto"/>
          <w:lang w:val="en-US"/>
        </w:rPr>
        <w:drawing>
          <wp:inline distT="0" distB="0" distL="0" distR="0" wp14:anchorId="5EF7C2B2" wp14:editId="41A722DB">
            <wp:extent cx="4991100" cy="1841049"/>
            <wp:effectExtent l="0" t="0" r="0" b="6985"/>
            <wp:docPr id="2" name="Grafik 2" descr="Ein Bild, das Maschine, Spi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small.jpg"/>
                    <pic:cNvPicPr/>
                  </pic:nvPicPr>
                  <pic:blipFill>
                    <a:blip r:embed="rId8"/>
                    <a:stretch>
                      <a:fillRect/>
                    </a:stretch>
                  </pic:blipFill>
                  <pic:spPr>
                    <a:xfrm>
                      <a:off x="0" y="0"/>
                      <a:ext cx="5036438" cy="1857773"/>
                    </a:xfrm>
                    <a:prstGeom prst="rect">
                      <a:avLst/>
                    </a:prstGeom>
                  </pic:spPr>
                </pic:pic>
              </a:graphicData>
            </a:graphic>
          </wp:inline>
        </w:drawing>
      </w:r>
    </w:p>
    <w:p w14:paraId="58119A45" w14:textId="3D7E4E7B" w:rsidR="00D57D59" w:rsidRDefault="006721DD" w:rsidP="005C346B">
      <w:pPr>
        <w:pStyle w:val="berschrift1"/>
      </w:pPr>
      <w:bookmarkStart w:id="0" w:name="_Hlk42183780"/>
      <w:r>
        <w:t>Next-generation in-car audio</w:t>
      </w:r>
    </w:p>
    <w:p w14:paraId="1E0ED916" w14:textId="5C01FA4F" w:rsidR="00BE4183" w:rsidRPr="006721DD" w:rsidRDefault="00BE4183" w:rsidP="00BE4183">
      <w:pPr>
        <w:rPr>
          <w:b/>
          <w:bCs/>
        </w:rPr>
      </w:pPr>
      <w:r w:rsidRPr="006721DD">
        <w:rPr>
          <w:b/>
          <w:bCs/>
        </w:rPr>
        <w:t xml:space="preserve">Sennheiser </w:t>
      </w:r>
      <w:r>
        <w:rPr>
          <w:b/>
          <w:bCs/>
        </w:rPr>
        <w:t>and Continental present immersive soundscapes during exclusive event</w:t>
      </w:r>
    </w:p>
    <w:p w14:paraId="3AAAD511" w14:textId="77777777" w:rsidR="00BE4183" w:rsidRDefault="00BE4183" w:rsidP="00BE4183"/>
    <w:p w14:paraId="46BCD03B" w14:textId="078CD8F0" w:rsidR="00BE4183" w:rsidRDefault="00BE4183" w:rsidP="00BE4183">
      <w:pPr>
        <w:rPr>
          <w:b/>
        </w:rPr>
      </w:pPr>
      <w:r w:rsidRPr="001C00CF">
        <w:rPr>
          <w:b/>
          <w:i/>
        </w:rPr>
        <w:t>Wedemark,</w:t>
      </w:r>
      <w:r>
        <w:rPr>
          <w:b/>
          <w:i/>
        </w:rPr>
        <w:t xml:space="preserve"> </w:t>
      </w:r>
      <w:r w:rsidR="009A4FAA">
        <w:rPr>
          <w:b/>
          <w:i/>
        </w:rPr>
        <w:t>1</w:t>
      </w:r>
      <w:r w:rsidR="00F42DA3">
        <w:rPr>
          <w:b/>
          <w:i/>
        </w:rPr>
        <w:t xml:space="preserve"> September</w:t>
      </w:r>
      <w:r>
        <w:rPr>
          <w:b/>
          <w:i/>
        </w:rPr>
        <w:t xml:space="preserve"> </w:t>
      </w:r>
      <w:r w:rsidRPr="001C00CF">
        <w:rPr>
          <w:b/>
          <w:i/>
        </w:rPr>
        <w:t xml:space="preserve">2020 </w:t>
      </w:r>
      <w:r w:rsidRPr="001C00CF">
        <w:rPr>
          <w:b/>
        </w:rPr>
        <w:t xml:space="preserve">– </w:t>
      </w:r>
      <w:r>
        <w:rPr>
          <w:b/>
        </w:rPr>
        <w:t xml:space="preserve">Audio specialist Sennheiser and technology company Continental will present </w:t>
      </w:r>
      <w:r w:rsidRPr="00AA0934">
        <w:rPr>
          <w:b/>
          <w:szCs w:val="18"/>
        </w:rPr>
        <w:t>their next-generation solutions for premium in-car audio</w:t>
      </w:r>
      <w:r>
        <w:rPr>
          <w:b/>
        </w:rPr>
        <w:t xml:space="preserve"> at an exclusive event at the Sennheiser Store in Berlin on 3 September. </w:t>
      </w:r>
      <w:r w:rsidR="00793DCE">
        <w:rPr>
          <w:b/>
        </w:rPr>
        <w:t>Particip</w:t>
      </w:r>
      <w:bookmarkStart w:id="1" w:name="_GoBack"/>
      <w:bookmarkEnd w:id="1"/>
      <w:r w:rsidR="00793DCE">
        <w:rPr>
          <w:b/>
        </w:rPr>
        <w:t xml:space="preserve">ants will be able to enjoy an incredibly immersive in-car entertainment experience, created by the combination of Sennheiser’s AMBEO Mobility technology with Continental’s Ac2ated Sound system. </w:t>
      </w:r>
      <w:r w:rsidRPr="00655C8A">
        <w:rPr>
          <w:b/>
          <w:bCs/>
          <w:szCs w:val="18"/>
        </w:rPr>
        <w:t xml:space="preserve">The in-car sound system on show includes several new elements that are considered the next break-through since the Sennheiser and Continental system was first presented at </w:t>
      </w:r>
      <w:r>
        <w:rPr>
          <w:b/>
          <w:bCs/>
          <w:szCs w:val="18"/>
        </w:rPr>
        <w:t xml:space="preserve">this year’s </w:t>
      </w:r>
      <w:r w:rsidRPr="00655C8A">
        <w:rPr>
          <w:b/>
          <w:bCs/>
          <w:szCs w:val="18"/>
        </w:rPr>
        <w:t>CES.</w:t>
      </w:r>
    </w:p>
    <w:bookmarkEnd w:id="0"/>
    <w:p w14:paraId="071AE26F" w14:textId="02EE08CF" w:rsidR="00461C91" w:rsidRPr="002B66E4" w:rsidRDefault="00461C91" w:rsidP="002B66E4"/>
    <w:p w14:paraId="54B1E092" w14:textId="6E2F287E" w:rsidR="009C4839" w:rsidRPr="003A33A0" w:rsidRDefault="00792D83" w:rsidP="007566C1">
      <w:r>
        <w:rPr>
          <w:szCs w:val="18"/>
        </w:rPr>
        <w:t>T</w:t>
      </w:r>
      <w:r w:rsidR="0029203B">
        <w:rPr>
          <w:szCs w:val="18"/>
        </w:rPr>
        <w:t>he</w:t>
      </w:r>
      <w:r>
        <w:rPr>
          <w:szCs w:val="18"/>
        </w:rPr>
        <w:t xml:space="preserve"> Sennheiser and Continental</w:t>
      </w:r>
      <w:r w:rsidR="0029203B">
        <w:rPr>
          <w:szCs w:val="18"/>
        </w:rPr>
        <w:t xml:space="preserve"> in-car sound system</w:t>
      </w:r>
      <w:r w:rsidR="00BE4183">
        <w:rPr>
          <w:szCs w:val="18"/>
        </w:rPr>
        <w:t xml:space="preserve"> now </w:t>
      </w:r>
      <w:r w:rsidR="0029203B">
        <w:rPr>
          <w:szCs w:val="18"/>
        </w:rPr>
        <w:t xml:space="preserve">allows for </w:t>
      </w:r>
      <w:r w:rsidR="0029203B" w:rsidRPr="003A33A0">
        <w:rPr>
          <w:b/>
          <w:bCs/>
          <w:szCs w:val="18"/>
        </w:rPr>
        <w:t>full audio individuali</w:t>
      </w:r>
      <w:r w:rsidR="009C2720" w:rsidRPr="003A33A0">
        <w:rPr>
          <w:b/>
          <w:bCs/>
          <w:szCs w:val="18"/>
        </w:rPr>
        <w:t>z</w:t>
      </w:r>
      <w:r w:rsidR="0029203B" w:rsidRPr="003A33A0">
        <w:rPr>
          <w:b/>
          <w:bCs/>
          <w:szCs w:val="18"/>
        </w:rPr>
        <w:t xml:space="preserve">ation </w:t>
      </w:r>
      <w:r w:rsidR="0029203B" w:rsidRPr="003A33A0">
        <w:rPr>
          <w:szCs w:val="18"/>
        </w:rPr>
        <w:t>for</w:t>
      </w:r>
      <w:r w:rsidR="00100452" w:rsidRPr="003A33A0">
        <w:rPr>
          <w:szCs w:val="18"/>
        </w:rPr>
        <w:t xml:space="preserve"> each </w:t>
      </w:r>
      <w:r w:rsidR="0029203B" w:rsidRPr="003A33A0">
        <w:rPr>
          <w:szCs w:val="18"/>
        </w:rPr>
        <w:t>seat.</w:t>
      </w:r>
      <w:r w:rsidR="0029203B">
        <w:rPr>
          <w:szCs w:val="18"/>
        </w:rPr>
        <w:t xml:space="preserve"> The driver </w:t>
      </w:r>
      <w:r w:rsidR="009C2720">
        <w:rPr>
          <w:szCs w:val="18"/>
        </w:rPr>
        <w:t>needs</w:t>
      </w:r>
      <w:r w:rsidR="0029203B">
        <w:rPr>
          <w:szCs w:val="18"/>
        </w:rPr>
        <w:t xml:space="preserve"> to make a call, while </w:t>
      </w:r>
      <w:r w:rsidR="009C2720">
        <w:rPr>
          <w:szCs w:val="18"/>
        </w:rPr>
        <w:t>their</w:t>
      </w:r>
      <w:r w:rsidR="0029203B">
        <w:rPr>
          <w:szCs w:val="18"/>
        </w:rPr>
        <w:t xml:space="preserve"> passenger </w:t>
      </w:r>
      <w:r w:rsidR="009C2720">
        <w:rPr>
          <w:szCs w:val="18"/>
        </w:rPr>
        <w:t xml:space="preserve">wants to keep listening </w:t>
      </w:r>
      <w:r w:rsidR="0029203B">
        <w:rPr>
          <w:szCs w:val="18"/>
        </w:rPr>
        <w:t xml:space="preserve">to an audio </w:t>
      </w:r>
      <w:proofErr w:type="gramStart"/>
      <w:r w:rsidR="0029203B">
        <w:rPr>
          <w:szCs w:val="18"/>
        </w:rPr>
        <w:t>book?</w:t>
      </w:r>
      <w:proofErr w:type="gramEnd"/>
      <w:r w:rsidR="0029203B">
        <w:rPr>
          <w:szCs w:val="18"/>
        </w:rPr>
        <w:t xml:space="preserve"> No problem at all</w:t>
      </w:r>
      <w:r>
        <w:rPr>
          <w:szCs w:val="18"/>
        </w:rPr>
        <w:t>:</w:t>
      </w:r>
      <w:r w:rsidR="0029203B">
        <w:rPr>
          <w:szCs w:val="18"/>
        </w:rPr>
        <w:t xml:space="preserve"> </w:t>
      </w:r>
      <w:r w:rsidR="0029203B" w:rsidRPr="00767EAC">
        <w:t>From crystal-clear call quality</w:t>
      </w:r>
      <w:r w:rsidR="0029203B">
        <w:t xml:space="preserve"> </w:t>
      </w:r>
      <w:r w:rsidR="0029203B" w:rsidRPr="00767EAC">
        <w:t xml:space="preserve">to personalized </w:t>
      </w:r>
      <w:r w:rsidR="009C4839">
        <w:t xml:space="preserve">content </w:t>
      </w:r>
      <w:r w:rsidR="0029203B" w:rsidRPr="00767EAC">
        <w:t xml:space="preserve">playback, </w:t>
      </w:r>
      <w:r w:rsidR="0029203B">
        <w:rPr>
          <w:szCs w:val="18"/>
        </w:rPr>
        <w:t xml:space="preserve">AMBEO Mobility </w:t>
      </w:r>
      <w:r w:rsidR="0029203B" w:rsidRPr="00767EAC">
        <w:t>enables a wealth of new sonic possibilities</w:t>
      </w:r>
      <w:r w:rsidR="00051DB4">
        <w:t>, while reducing listening fatigue</w:t>
      </w:r>
      <w:r>
        <w:t xml:space="preserve">. A key element </w:t>
      </w:r>
      <w:r w:rsidR="0029203B">
        <w:t xml:space="preserve">in creating </w:t>
      </w:r>
      <w:r w:rsidR="0029203B">
        <w:rPr>
          <w:szCs w:val="18"/>
        </w:rPr>
        <w:t xml:space="preserve">these </w:t>
      </w:r>
      <w:r w:rsidR="0029203B" w:rsidRPr="00767EAC">
        <w:t>personalized listening zones</w:t>
      </w:r>
      <w:r w:rsidR="0029203B">
        <w:rPr>
          <w:szCs w:val="18"/>
        </w:rPr>
        <w:t xml:space="preserve"> </w:t>
      </w:r>
      <w:r>
        <w:rPr>
          <w:szCs w:val="18"/>
        </w:rPr>
        <w:t xml:space="preserve">are </w:t>
      </w:r>
      <w:r w:rsidR="00C56999">
        <w:rPr>
          <w:szCs w:val="18"/>
        </w:rPr>
        <w:t xml:space="preserve">the </w:t>
      </w:r>
      <w:r w:rsidR="00F00C0A">
        <w:t>specially designed</w:t>
      </w:r>
      <w:r w:rsidR="00767EAC" w:rsidRPr="00767EAC">
        <w:t xml:space="preserve"> headrests</w:t>
      </w:r>
      <w:r w:rsidR="00F00C0A">
        <w:t xml:space="preserve"> with </w:t>
      </w:r>
      <w:r w:rsidR="00767EAC">
        <w:t xml:space="preserve">integrated </w:t>
      </w:r>
      <w:r w:rsidR="00767EAC" w:rsidRPr="00767EAC">
        <w:t>high</w:t>
      </w:r>
      <w:r w:rsidR="00767EAC">
        <w:t>-</w:t>
      </w:r>
      <w:r w:rsidR="00767EAC" w:rsidRPr="00767EAC">
        <w:t>fidelity</w:t>
      </w:r>
      <w:r w:rsidR="009C4839">
        <w:t xml:space="preserve"> transducers</w:t>
      </w:r>
      <w:r w:rsidR="00655C8A">
        <w:t xml:space="preserve">. </w:t>
      </w:r>
      <w:r w:rsidR="009C4839" w:rsidRPr="002B66E4">
        <w:t xml:space="preserve">By adding this </w:t>
      </w:r>
      <w:r w:rsidR="009C4839" w:rsidRPr="003A33A0">
        <w:rPr>
          <w:b/>
          <w:bCs/>
        </w:rPr>
        <w:t>personal near-field playback</w:t>
      </w:r>
      <w:r w:rsidR="009C4839" w:rsidRPr="003A33A0">
        <w:t xml:space="preserve"> source close to the driver’s and passenger</w:t>
      </w:r>
      <w:r w:rsidR="004B091F">
        <w:t>s’</w:t>
      </w:r>
      <w:r w:rsidR="009C4839" w:rsidRPr="003A33A0">
        <w:t xml:space="preserve"> ears, the listening experience </w:t>
      </w:r>
      <w:r w:rsidR="00787013">
        <w:t>is augmented</w:t>
      </w:r>
      <w:r w:rsidR="004B091F">
        <w:t xml:space="preserve"> considerably</w:t>
      </w:r>
      <w:r w:rsidR="009C4839" w:rsidRPr="003A33A0">
        <w:t>.</w:t>
      </w:r>
    </w:p>
    <w:p w14:paraId="4ABCC8CA" w14:textId="77777777" w:rsidR="00E44DA4" w:rsidRDefault="00E44DA4" w:rsidP="007566C1"/>
    <w:p w14:paraId="53882864" w14:textId="346BAABE" w:rsidR="007F0D25" w:rsidRDefault="007F0D25" w:rsidP="007F0D25">
      <w:pPr>
        <w:rPr>
          <w:szCs w:val="18"/>
        </w:rPr>
      </w:pPr>
      <w:r w:rsidRPr="00306FD1">
        <w:rPr>
          <w:szCs w:val="18"/>
        </w:rPr>
        <w:t>To create fully enveloping sonic experience</w:t>
      </w:r>
      <w:r>
        <w:rPr>
          <w:szCs w:val="18"/>
        </w:rPr>
        <w:t xml:space="preserve">s, the </w:t>
      </w:r>
      <w:r w:rsidRPr="00306FD1">
        <w:rPr>
          <w:szCs w:val="18"/>
        </w:rPr>
        <w:t>AMBEO</w:t>
      </w:r>
      <w:r>
        <w:rPr>
          <w:szCs w:val="18"/>
        </w:rPr>
        <w:t xml:space="preserve"> Mobility software </w:t>
      </w:r>
      <w:proofErr w:type="spellStart"/>
      <w:r>
        <w:rPr>
          <w:szCs w:val="18"/>
        </w:rPr>
        <w:t>analy</w:t>
      </w:r>
      <w:r w:rsidR="000C6AAF">
        <w:rPr>
          <w:szCs w:val="18"/>
        </w:rPr>
        <w:t>z</w:t>
      </w:r>
      <w:r>
        <w:rPr>
          <w:szCs w:val="18"/>
        </w:rPr>
        <w:t>es</w:t>
      </w:r>
      <w:proofErr w:type="spellEnd"/>
      <w:r>
        <w:rPr>
          <w:szCs w:val="18"/>
        </w:rPr>
        <w:t xml:space="preserve"> and distils the fundamental components of any native stereo music track and plays them back </w:t>
      </w:r>
      <w:proofErr w:type="spellStart"/>
      <w:r>
        <w:rPr>
          <w:szCs w:val="18"/>
        </w:rPr>
        <w:t>immersively</w:t>
      </w:r>
      <w:proofErr w:type="spellEnd"/>
      <w:r>
        <w:rPr>
          <w:szCs w:val="18"/>
        </w:rPr>
        <w:t xml:space="preserve"> through the appropriate loudspeaker or actuator. Thanks to the integration of Continental’s </w:t>
      </w:r>
      <w:r w:rsidR="00960D8D">
        <w:rPr>
          <w:szCs w:val="18"/>
        </w:rPr>
        <w:t xml:space="preserve">further developed </w:t>
      </w:r>
      <w:r>
        <w:rPr>
          <w:szCs w:val="18"/>
        </w:rPr>
        <w:t xml:space="preserve">Ac2ated Sound system, </w:t>
      </w:r>
      <w:r>
        <w:rPr>
          <w:rFonts w:eastAsia="Times New Roman" w:cs="Calibri"/>
          <w:color w:val="000000"/>
        </w:rPr>
        <w:t xml:space="preserve">this concert-hall experience can be </w:t>
      </w:r>
      <w:r>
        <w:rPr>
          <w:rFonts w:eastAsia="Times New Roman" w:cs="Calibri"/>
          <w:color w:val="000000"/>
        </w:rPr>
        <w:lastRenderedPageBreak/>
        <w:t>delivered with minimum hardware, allowing the vehicle to be lighter and offering more flexible design possibilities</w:t>
      </w:r>
      <w:r>
        <w:rPr>
          <w:szCs w:val="18"/>
        </w:rPr>
        <w:t xml:space="preserve">. </w:t>
      </w:r>
    </w:p>
    <w:p w14:paraId="05E1AB48" w14:textId="77777777" w:rsidR="002B66E4" w:rsidRDefault="002B66E4" w:rsidP="007566C1">
      <w:pPr>
        <w:rPr>
          <w:szCs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08"/>
        <w:gridCol w:w="2672"/>
      </w:tblGrid>
      <w:tr w:rsidR="009A4FAA" w14:paraId="6C89CD5A" w14:textId="77777777" w:rsidTr="0086723C">
        <w:tc>
          <w:tcPr>
            <w:tcW w:w="3935" w:type="dxa"/>
          </w:tcPr>
          <w:p w14:paraId="4FB824D0" w14:textId="5D308EE6" w:rsidR="00E67052" w:rsidRDefault="009A4FAA" w:rsidP="007566C1">
            <w:pPr>
              <w:rPr>
                <w:szCs w:val="18"/>
              </w:rPr>
            </w:pPr>
            <w:r>
              <w:rPr>
                <w:noProof/>
                <w:szCs w:val="18"/>
              </w:rPr>
              <w:drawing>
                <wp:inline distT="0" distB="0" distL="0" distR="0" wp14:anchorId="2AE6E9F1" wp14:editId="264F70AE">
                  <wp:extent cx="3238500" cy="2159000"/>
                  <wp:effectExtent l="0" t="0" r="0" b="0"/>
                  <wp:docPr id="5" name="Grafik 5" descr="Ein Bild, das Auto, drinnen, sitzend, Backof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shboard_small.jpg"/>
                          <pic:cNvPicPr/>
                        </pic:nvPicPr>
                        <pic:blipFill>
                          <a:blip r:embed="rId9"/>
                          <a:stretch>
                            <a:fillRect/>
                          </a:stretch>
                        </pic:blipFill>
                        <pic:spPr>
                          <a:xfrm>
                            <a:off x="0" y="0"/>
                            <a:ext cx="3245354" cy="2163569"/>
                          </a:xfrm>
                          <a:prstGeom prst="rect">
                            <a:avLst/>
                          </a:prstGeom>
                        </pic:spPr>
                      </pic:pic>
                    </a:graphicData>
                  </a:graphic>
                </wp:inline>
              </w:drawing>
            </w:r>
          </w:p>
        </w:tc>
        <w:tc>
          <w:tcPr>
            <w:tcW w:w="3935" w:type="dxa"/>
          </w:tcPr>
          <w:p w14:paraId="0F73B0FA" w14:textId="07951117" w:rsidR="00E67052" w:rsidRDefault="00E67052" w:rsidP="003A33A0">
            <w:pPr>
              <w:pStyle w:val="Beschriftung"/>
            </w:pPr>
            <w:r w:rsidRPr="00E67052">
              <w:t xml:space="preserve">AMBEO Mobility </w:t>
            </w:r>
            <w:proofErr w:type="spellStart"/>
            <w:r w:rsidR="0086723C">
              <w:t>analy</w:t>
            </w:r>
            <w:r w:rsidR="009A4FAA">
              <w:t>z</w:t>
            </w:r>
            <w:r w:rsidR="0086723C">
              <w:t>es</w:t>
            </w:r>
            <w:proofErr w:type="spellEnd"/>
            <w:r w:rsidR="0086723C">
              <w:t xml:space="preserve"> music and plays </w:t>
            </w:r>
            <w:r w:rsidR="00BE4183">
              <w:t xml:space="preserve">it back </w:t>
            </w:r>
            <w:proofErr w:type="spellStart"/>
            <w:r w:rsidR="00100452">
              <w:t>immersively</w:t>
            </w:r>
            <w:proofErr w:type="spellEnd"/>
            <w:r w:rsidR="0086723C">
              <w:t>, creating an incredible as-if-there feeling</w:t>
            </w:r>
          </w:p>
          <w:p w14:paraId="66693100" w14:textId="3510392B" w:rsidR="009A4FAA" w:rsidRPr="009A4FAA" w:rsidRDefault="009A4FAA" w:rsidP="009A4FAA"/>
        </w:tc>
      </w:tr>
    </w:tbl>
    <w:p w14:paraId="08BA28D2" w14:textId="68BCB543" w:rsidR="00E67052" w:rsidRDefault="00E67052" w:rsidP="007566C1">
      <w:pPr>
        <w:rPr>
          <w:szCs w:val="18"/>
        </w:rPr>
      </w:pPr>
    </w:p>
    <w:p w14:paraId="7D4A5424" w14:textId="13F57D18" w:rsidR="00325199" w:rsidRDefault="00325199" w:rsidP="00325199">
      <w:pPr>
        <w:rPr>
          <w:szCs w:val="18"/>
        </w:rPr>
      </w:pPr>
      <w:r>
        <w:rPr>
          <w:szCs w:val="18"/>
        </w:rPr>
        <w:t xml:space="preserve">The software also includes a </w:t>
      </w:r>
      <w:r w:rsidRPr="003A33A0">
        <w:rPr>
          <w:b/>
          <w:bCs/>
          <w:szCs w:val="18"/>
        </w:rPr>
        <w:t>new feature to enhance and enrich the bass response</w:t>
      </w:r>
      <w:r w:rsidRPr="00306FD1">
        <w:rPr>
          <w:szCs w:val="18"/>
        </w:rPr>
        <w:t>: A</w:t>
      </w:r>
      <w:r>
        <w:rPr>
          <w:szCs w:val="18"/>
        </w:rPr>
        <w:t xml:space="preserve">MBEO Mobility reproduces low frequencies with optimum power and punch while effectively limiting noise bleed to the outside of the vehicle. </w:t>
      </w:r>
    </w:p>
    <w:p w14:paraId="4BCCC4EE" w14:textId="77777777" w:rsidR="00325199" w:rsidRDefault="00325199" w:rsidP="00325199">
      <w:pPr>
        <w:rPr>
          <w:szCs w:val="18"/>
        </w:rPr>
      </w:pPr>
    </w:p>
    <w:p w14:paraId="37A4EF64" w14:textId="6AA1C04F" w:rsidR="002832A5" w:rsidRDefault="00211346" w:rsidP="007566C1">
      <w:pPr>
        <w:rPr>
          <w:szCs w:val="18"/>
        </w:rPr>
      </w:pPr>
      <w:r>
        <w:rPr>
          <w:szCs w:val="18"/>
        </w:rPr>
        <w:t>All AMBEO Mobility features can be selected and combined</w:t>
      </w:r>
      <w:r w:rsidR="004D1E80">
        <w:rPr>
          <w:szCs w:val="18"/>
        </w:rPr>
        <w:t xml:space="preserve"> as </w:t>
      </w:r>
      <w:r w:rsidR="009C2720">
        <w:rPr>
          <w:szCs w:val="18"/>
        </w:rPr>
        <w:t>desired</w:t>
      </w:r>
      <w:r>
        <w:rPr>
          <w:szCs w:val="18"/>
        </w:rPr>
        <w:t xml:space="preserve">, ensuring tailor-made audio systems for </w:t>
      </w:r>
      <w:r w:rsidR="004D1E80">
        <w:rPr>
          <w:szCs w:val="18"/>
        </w:rPr>
        <w:t xml:space="preserve">any car audio concept. </w:t>
      </w:r>
    </w:p>
    <w:p w14:paraId="6E2C1A34" w14:textId="2F930CEB" w:rsidR="004C5A2C" w:rsidRDefault="004C5A2C" w:rsidP="007566C1">
      <w:pPr>
        <w:rPr>
          <w:szCs w:val="18"/>
        </w:rPr>
      </w:pPr>
    </w:p>
    <w:p w14:paraId="70C34BE0" w14:textId="77777777" w:rsidR="00C7615A" w:rsidRDefault="00C7615A" w:rsidP="007566C1">
      <w:pPr>
        <w:rPr>
          <w:szCs w:val="18"/>
        </w:rPr>
      </w:pPr>
    </w:p>
    <w:p w14:paraId="62992D33" w14:textId="2D54F4DB" w:rsidR="006721DD" w:rsidRPr="004D1E80" w:rsidRDefault="00C23973" w:rsidP="004D1E80">
      <w:pPr>
        <w:pStyle w:val="About"/>
        <w:rPr>
          <w:b/>
          <w:bCs/>
        </w:rPr>
      </w:pPr>
      <w:r w:rsidRPr="004D1E80">
        <w:rPr>
          <w:b/>
          <w:bCs/>
        </w:rPr>
        <w:t>About Continental Ac2ated Sound</w:t>
      </w:r>
    </w:p>
    <w:p w14:paraId="4AF68BE3" w14:textId="47869D95" w:rsidR="00E11D25" w:rsidRPr="005652A1" w:rsidRDefault="00C23973" w:rsidP="004D1E80">
      <w:pPr>
        <w:pStyle w:val="About"/>
      </w:pPr>
      <w:r w:rsidRPr="00D1142C">
        <w:t xml:space="preserve">Continental’s </w:t>
      </w:r>
      <w:r w:rsidRPr="00EC0186">
        <w:t>Ac2ated Sound</w:t>
      </w:r>
      <w:r>
        <w:t xml:space="preserve"> system</w:t>
      </w:r>
      <w:r w:rsidRPr="00D1142C">
        <w:t xml:space="preserve"> abandons conventional </w:t>
      </w:r>
      <w:r>
        <w:t>loud</w:t>
      </w:r>
      <w:r w:rsidRPr="00D1142C">
        <w:t>speaker technology, exciting select</w:t>
      </w:r>
      <w:r>
        <w:t>ed</w:t>
      </w:r>
      <w:r w:rsidRPr="00D1142C">
        <w:t xml:space="preserve"> surfaces in the vehicle interior to produce sound.</w:t>
      </w:r>
      <w:r>
        <w:t xml:space="preserve"> </w:t>
      </w:r>
      <w:r w:rsidR="00E11D25" w:rsidRPr="005652A1">
        <w:t xml:space="preserve">In comparison to conventional audio systems, Ac2ated Sound enables a reduction of weight and space of up to 90 percent. In this way, the system not only produces highest audio quality but is also perfectly suited for electric vehicles, where saving space and weight is a priority. </w:t>
      </w:r>
    </w:p>
    <w:p w14:paraId="3A8993C4" w14:textId="77777777" w:rsidR="00E11D25" w:rsidRDefault="00E11D25" w:rsidP="004D1E80"/>
    <w:p w14:paraId="5007FE79" w14:textId="2CFA15D2" w:rsidR="006721DD" w:rsidRPr="004D1E80" w:rsidRDefault="00C23973" w:rsidP="004D1E80">
      <w:pPr>
        <w:pStyle w:val="About"/>
        <w:rPr>
          <w:b/>
          <w:bCs/>
        </w:rPr>
      </w:pPr>
      <w:r w:rsidRPr="004D1E80">
        <w:rPr>
          <w:b/>
          <w:bCs/>
        </w:rPr>
        <w:t xml:space="preserve">About </w:t>
      </w:r>
      <w:r w:rsidR="004D1E80">
        <w:rPr>
          <w:b/>
          <w:bCs/>
        </w:rPr>
        <w:t xml:space="preserve">Sennheiser </w:t>
      </w:r>
      <w:r w:rsidRPr="004D1E80">
        <w:rPr>
          <w:b/>
          <w:bCs/>
        </w:rPr>
        <w:t>AMBEO Mobility</w:t>
      </w:r>
    </w:p>
    <w:p w14:paraId="295912DB" w14:textId="6D742CB5" w:rsidR="00E11D25" w:rsidRPr="00E11D25" w:rsidRDefault="00E11D25" w:rsidP="004D1E80">
      <w:pPr>
        <w:pStyle w:val="About"/>
      </w:pPr>
      <w:r w:rsidRPr="00E11D25">
        <w:rPr>
          <w:rFonts w:ascii="Sennheiser Office" w:hAnsi="Sennheiser Office"/>
          <w:iCs/>
          <w:sz w:val="20"/>
          <w:szCs w:val="20"/>
        </w:rPr>
        <w:t xml:space="preserve">With </w:t>
      </w:r>
      <w:r w:rsidRPr="00E11D25">
        <w:t>AMBEO Mobility, Sennheiser brings 75 years of audio excellence and its unique audio software portfolio to everyday driving. The AMBEO Mobility software delivers the ultimate in audio capture and reproduction to transform the way that people experience content</w:t>
      </w:r>
      <w:r w:rsidRPr="00E11D25">
        <w:rPr>
          <w:rFonts w:ascii="Sennheiser Office" w:hAnsi="Sennheiser Office" w:cs="SennheiserOffice-Regular"/>
          <w:color w:val="000000"/>
          <w:sz w:val="20"/>
          <w:szCs w:val="20"/>
        </w:rPr>
        <w:t xml:space="preserve"> in the </w:t>
      </w:r>
      <w:r w:rsidRPr="00E11D25">
        <w:t xml:space="preserve">car. As a scalable and adaptive system, AMBEO </w:t>
      </w:r>
      <w:r>
        <w:t>M</w:t>
      </w:r>
      <w:r w:rsidRPr="00E11D25">
        <w:t>obility supports the evolution of transportation needs and shape</w:t>
      </w:r>
      <w:r>
        <w:t>s</w:t>
      </w:r>
      <w:r w:rsidRPr="00E11D25">
        <w:t xml:space="preserve"> the future of in-car listening by </w:t>
      </w:r>
      <w:r>
        <w:t xml:space="preserve">providing </w:t>
      </w:r>
      <w:r w:rsidRPr="00E11D25">
        <w:t>an enveloping concert hall experience, personalized to the listener’s taste and needs</w:t>
      </w:r>
      <w:r>
        <w:t>.</w:t>
      </w:r>
    </w:p>
    <w:p w14:paraId="1B2D2429" w14:textId="0383EC0D" w:rsidR="00C23973" w:rsidRDefault="00C23973" w:rsidP="007566C1"/>
    <w:p w14:paraId="77036C29" w14:textId="281F7054" w:rsidR="001731E6" w:rsidRDefault="001731E6" w:rsidP="007566C1"/>
    <w:p w14:paraId="592509E0" w14:textId="1349001F" w:rsidR="00C7615A" w:rsidRPr="00567846" w:rsidRDefault="00C7615A" w:rsidP="007566C1">
      <w:r>
        <w:lastRenderedPageBreak/>
        <w:t xml:space="preserve">The images accompanying this press release can be downloaded here: </w:t>
      </w:r>
      <w:hyperlink r:id="rId10" w:history="1">
        <w:r w:rsidR="00567846" w:rsidRPr="008B6F9D">
          <w:rPr>
            <w:rStyle w:val="Hyperlink"/>
          </w:rPr>
          <w:t>https://sennheiser-brandzone.com/c/181/MacevTfy</w:t>
        </w:r>
      </w:hyperlink>
      <w:r w:rsidR="00567846">
        <w:t>.</w:t>
      </w:r>
    </w:p>
    <w:p w14:paraId="1D462C55" w14:textId="70632808" w:rsidR="00C7615A" w:rsidRDefault="00C7615A" w:rsidP="007566C1"/>
    <w:p w14:paraId="2703BF4E" w14:textId="77777777" w:rsidR="00A84713" w:rsidRDefault="00A84713" w:rsidP="007566C1"/>
    <w:p w14:paraId="1B9BFEDA" w14:textId="1E1D4D53" w:rsidR="00810BAE" w:rsidRPr="00E409A0" w:rsidRDefault="0079263F" w:rsidP="0079263F">
      <w:pPr>
        <w:spacing w:line="240" w:lineRule="auto"/>
        <w:rPr>
          <w:b/>
          <w:bCs/>
          <w:lang w:val="en-US"/>
        </w:rPr>
      </w:pPr>
      <w:bookmarkStart w:id="2" w:name="_Hlk515635723"/>
      <w:r w:rsidRPr="00E409A0">
        <w:rPr>
          <w:b/>
          <w:bCs/>
          <w:lang w:val="en-US"/>
        </w:rPr>
        <w:t>A</w:t>
      </w:r>
      <w:r w:rsidR="00810BAE" w:rsidRPr="00E409A0">
        <w:rPr>
          <w:b/>
          <w:bCs/>
          <w:lang w:val="en-US"/>
        </w:rPr>
        <w:t>bout Sennheiser</w:t>
      </w:r>
    </w:p>
    <w:bookmarkEnd w:id="2"/>
    <w:p w14:paraId="3E1686AA" w14:textId="77777777" w:rsidR="00772686" w:rsidRPr="00D47AF2" w:rsidRDefault="00772686" w:rsidP="00772686">
      <w:pPr>
        <w:spacing w:line="240" w:lineRule="auto"/>
        <w:rPr>
          <w:lang w:val="en-US"/>
        </w:rPr>
      </w:pPr>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2019, the Sennheiser Group generated turnover totaling </w:t>
      </w:r>
      <w:r w:rsidRPr="00D47AF2">
        <w:rPr>
          <w:rFonts w:eastAsia="PMingLiU" w:cs="Arial"/>
          <w:szCs w:val="18"/>
          <w:lang w:val="en-US" w:eastAsia="zh-TW"/>
        </w:rPr>
        <w:t>€</w:t>
      </w:r>
      <w:r w:rsidRPr="00D47AF2">
        <w:rPr>
          <w:lang w:val="en-US"/>
        </w:rPr>
        <w:t xml:space="preserve">756.7 million. </w:t>
      </w:r>
      <w:r>
        <w:rPr>
          <w:color w:val="0095D5"/>
          <w:lang w:val="en-US"/>
        </w:rPr>
        <w:t>www.sennheiser.com</w:t>
      </w:r>
    </w:p>
    <w:p w14:paraId="14C93BCB" w14:textId="2BCE8141" w:rsidR="00C24DAB" w:rsidRPr="00772686" w:rsidRDefault="00C24DAB" w:rsidP="005C1F67">
      <w:pPr>
        <w:pStyle w:val="About"/>
        <w:rPr>
          <w:lang w:val="en-US"/>
        </w:rPr>
      </w:pPr>
    </w:p>
    <w:p w14:paraId="2C416731" w14:textId="77777777" w:rsidR="00C54A26" w:rsidRDefault="00C54A26" w:rsidP="005C1F67">
      <w:pPr>
        <w:pStyle w:val="About"/>
      </w:pPr>
    </w:p>
    <w:p w14:paraId="6360CD35" w14:textId="77777777" w:rsidR="00F943B0" w:rsidRPr="00F14139" w:rsidRDefault="00F943B0" w:rsidP="00F943B0">
      <w:pPr>
        <w:pStyle w:val="Contact"/>
        <w:rPr>
          <w:b/>
        </w:rPr>
      </w:pPr>
      <w:bookmarkStart w:id="3" w:name="_Hlk4417279"/>
      <w:r w:rsidRPr="00F14139">
        <w:rPr>
          <w:b/>
        </w:rPr>
        <w:t>Global Press Contacts</w:t>
      </w:r>
    </w:p>
    <w:p w14:paraId="13AD52A2" w14:textId="77777777" w:rsidR="00F943B0" w:rsidRPr="00F14139" w:rsidRDefault="00F943B0" w:rsidP="00F943B0">
      <w:pPr>
        <w:pStyle w:val="Contact"/>
      </w:pPr>
    </w:p>
    <w:p w14:paraId="7B47C54C" w14:textId="52CBA0D0" w:rsidR="00F943B0" w:rsidRPr="00F14139" w:rsidRDefault="00F943B0" w:rsidP="00F943B0">
      <w:pPr>
        <w:pStyle w:val="Contact"/>
        <w:rPr>
          <w:color w:val="0095D5"/>
        </w:rPr>
      </w:pPr>
      <w:r>
        <w:rPr>
          <w:color w:val="0095D5"/>
        </w:rPr>
        <w:t>Jacqueline Gusmag</w:t>
      </w:r>
      <w:r w:rsidRPr="00F14139">
        <w:rPr>
          <w:color w:val="0095D5"/>
        </w:rPr>
        <w:t xml:space="preserve"> </w:t>
      </w:r>
      <w:r w:rsidRPr="00F14139">
        <w:rPr>
          <w:color w:val="0095D5"/>
        </w:rPr>
        <w:tab/>
      </w:r>
      <w:r>
        <w:rPr>
          <w:color w:val="0095D5"/>
        </w:rPr>
        <w:t>Stephanie</w:t>
      </w:r>
      <w:r w:rsidRPr="00F14139">
        <w:rPr>
          <w:color w:val="0095D5"/>
        </w:rPr>
        <w:t xml:space="preserve"> </w:t>
      </w:r>
      <w:r>
        <w:rPr>
          <w:color w:val="0095D5"/>
        </w:rPr>
        <w:t>Schmidt</w:t>
      </w:r>
    </w:p>
    <w:p w14:paraId="0B68FA83" w14:textId="60C10AA6" w:rsidR="00F943B0" w:rsidRPr="00F14139" w:rsidRDefault="00F943B0" w:rsidP="00F943B0">
      <w:pPr>
        <w:pStyle w:val="Contact"/>
      </w:pPr>
      <w:r>
        <w:t>jacqueline.gusmag@sennheiser.com</w:t>
      </w:r>
      <w:r w:rsidRPr="00F14139">
        <w:t xml:space="preserve"> </w:t>
      </w:r>
      <w:r w:rsidRPr="00F14139">
        <w:tab/>
      </w:r>
      <w:r>
        <w:t>stephanie.schmidt</w:t>
      </w:r>
      <w:r w:rsidRPr="00F14139">
        <w:t>@sennheiser.com</w:t>
      </w:r>
    </w:p>
    <w:p w14:paraId="555F177B" w14:textId="56CBDAAA" w:rsidR="00F943B0" w:rsidRPr="00B42B1C" w:rsidRDefault="00F943B0" w:rsidP="00F943B0">
      <w:pPr>
        <w:pStyle w:val="Contact"/>
      </w:pPr>
      <w:r w:rsidRPr="00F14139">
        <w:t>T +49 (</w:t>
      </w:r>
      <w:r w:rsidR="00683597">
        <w:t>051</w:t>
      </w:r>
      <w:r w:rsidRPr="00F14139">
        <w:t xml:space="preserve">30) </w:t>
      </w:r>
      <w:r w:rsidR="00683597">
        <w:rPr>
          <w:noProof/>
        </w:rPr>
        <w:t xml:space="preserve">600 – 1540 </w:t>
      </w:r>
      <w:r w:rsidRPr="00F14139">
        <w:rPr>
          <w:noProof/>
        </w:rPr>
        <w:tab/>
      </w:r>
      <w:r w:rsidRPr="00F14139">
        <w:t>+49 (5130) 600 – 1</w:t>
      </w:r>
      <w:r>
        <w:t>275</w:t>
      </w:r>
    </w:p>
    <w:bookmarkEnd w:id="3"/>
    <w:p w14:paraId="7263DB96" w14:textId="7BEC0053" w:rsidR="004C5A2C" w:rsidRDefault="004C5A2C" w:rsidP="00945E93">
      <w:pPr>
        <w:pStyle w:val="Contact"/>
      </w:pPr>
    </w:p>
    <w:p w14:paraId="42C29F1D" w14:textId="77777777" w:rsidR="004C5A2C" w:rsidRDefault="004C5A2C" w:rsidP="004C5A2C">
      <w:pPr>
        <w:rPr>
          <w:szCs w:val="18"/>
        </w:rPr>
      </w:pPr>
    </w:p>
    <w:p w14:paraId="3F5F0662" w14:textId="77777777" w:rsidR="004C5A2C" w:rsidRPr="004C5A2C" w:rsidRDefault="004C5A2C" w:rsidP="004C5A2C">
      <w:pPr>
        <w:rPr>
          <w:b/>
          <w:bCs/>
          <w:color w:val="0095D5" w:themeColor="accent1"/>
          <w:szCs w:val="18"/>
        </w:rPr>
      </w:pPr>
      <w:r w:rsidRPr="004C5A2C">
        <w:rPr>
          <w:b/>
          <w:bCs/>
          <w:color w:val="0095D5" w:themeColor="accent1"/>
          <w:szCs w:val="18"/>
        </w:rPr>
        <w:t>Participation in the exclusive showcase</w:t>
      </w:r>
    </w:p>
    <w:p w14:paraId="3B84B831" w14:textId="68A5D3A9" w:rsidR="004C5A2C" w:rsidRPr="004C5A2C" w:rsidRDefault="004C5A2C" w:rsidP="004C5A2C">
      <w:pPr>
        <w:spacing w:line="240" w:lineRule="auto"/>
        <w:rPr>
          <w:rFonts w:cs="Segoe UI"/>
          <w:color w:val="0095D5" w:themeColor="accent1"/>
          <w:sz w:val="21"/>
          <w:szCs w:val="21"/>
          <w:lang w:val="en-US"/>
        </w:rPr>
      </w:pPr>
      <w:r w:rsidRPr="004C5A2C">
        <w:rPr>
          <w:color w:val="0095D5" w:themeColor="accent1"/>
        </w:rPr>
        <w:t xml:space="preserve">We still have a limited </w:t>
      </w:r>
      <w:r w:rsidR="009C2720">
        <w:rPr>
          <w:color w:val="0095D5" w:themeColor="accent1"/>
        </w:rPr>
        <w:t xml:space="preserve">number of </w:t>
      </w:r>
      <w:r w:rsidRPr="004C5A2C">
        <w:rPr>
          <w:color w:val="0095D5" w:themeColor="accent1"/>
        </w:rPr>
        <w:t xml:space="preserve">slots available for media. If you are interested in next-generation car audio, please register </w:t>
      </w:r>
      <w:hyperlink r:id="rId11" w:history="1">
        <w:r w:rsidR="00F42DA3" w:rsidRPr="003A33A0">
          <w:rPr>
            <w:rStyle w:val="Hyperlink"/>
            <w:color w:val="0095D5" w:themeColor="accent1"/>
          </w:rPr>
          <w:t>here</w:t>
        </w:r>
      </w:hyperlink>
      <w:r w:rsidR="00F42DA3" w:rsidRPr="003A33A0">
        <w:rPr>
          <w:color w:val="0095D5" w:themeColor="accent1"/>
        </w:rPr>
        <w:t xml:space="preserve"> </w:t>
      </w:r>
      <w:r w:rsidRPr="004C5A2C">
        <w:rPr>
          <w:rFonts w:cs="Segoe UI"/>
          <w:color w:val="0095D5" w:themeColor="accent1"/>
          <w:szCs w:val="18"/>
        </w:rPr>
        <w:t xml:space="preserve">to reserve your exclusive listening slot on </w:t>
      </w:r>
      <w:r w:rsidR="00F42DA3">
        <w:rPr>
          <w:rFonts w:cs="Segoe UI"/>
          <w:color w:val="0095D5" w:themeColor="accent1"/>
          <w:szCs w:val="18"/>
        </w:rPr>
        <w:t xml:space="preserve">3 </w:t>
      </w:r>
      <w:r w:rsidRPr="004C5A2C">
        <w:rPr>
          <w:rFonts w:cs="Segoe UI"/>
          <w:color w:val="0095D5" w:themeColor="accent1"/>
          <w:szCs w:val="18"/>
        </w:rPr>
        <w:t xml:space="preserve">September. We </w:t>
      </w:r>
      <w:r w:rsidRPr="004C5A2C">
        <w:rPr>
          <w:rFonts w:cs="Helvetica"/>
          <w:color w:val="0095D5" w:themeColor="accent1"/>
          <w:shd w:val="clear" w:color="auto" w:fill="FFFFFF"/>
        </w:rPr>
        <w:t xml:space="preserve">value your safety and will hold the event in full compliance with </w:t>
      </w:r>
      <w:r w:rsidR="009C2720">
        <w:rPr>
          <w:rFonts w:cs="Helvetica"/>
          <w:color w:val="0095D5" w:themeColor="accent1"/>
          <w:shd w:val="clear" w:color="auto" w:fill="FFFFFF"/>
        </w:rPr>
        <w:t>Covid-19</w:t>
      </w:r>
      <w:r w:rsidRPr="004C5A2C">
        <w:rPr>
          <w:rFonts w:cs="Helvetica"/>
          <w:color w:val="0095D5" w:themeColor="accent1"/>
          <w:shd w:val="clear" w:color="auto" w:fill="FFFFFF"/>
        </w:rPr>
        <w:t xml:space="preserve"> regulations.</w:t>
      </w:r>
    </w:p>
    <w:p w14:paraId="27D573A7" w14:textId="77777777" w:rsidR="004C5A2C" w:rsidRPr="004C5A2C" w:rsidRDefault="004C5A2C" w:rsidP="00945E93">
      <w:pPr>
        <w:pStyle w:val="Contact"/>
        <w:rPr>
          <w:lang w:val="en-US"/>
        </w:rPr>
      </w:pPr>
    </w:p>
    <w:sectPr w:rsidR="004C5A2C" w:rsidRPr="004C5A2C" w:rsidSect="009031C7">
      <w:headerReference w:type="default" r:id="rId12"/>
      <w:headerReference w:type="first" r:id="rId13"/>
      <w:footerReference w:type="first" r:id="rId14"/>
      <w:pgSz w:w="11906" w:h="16838" w:code="9"/>
      <w:pgMar w:top="2754" w:right="2608" w:bottom="1418" w:left="1418" w:header="629" w:footer="134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F6422" w16cex:dateUtc="2020-08-25T08:19:00Z"/>
  <w16cex:commentExtensible w16cex:durableId="22F0ECF0" w16cex:dateUtc="2020-08-26T12:15:00Z"/>
  <w16cex:commentExtensible w16cex:durableId="22F0ED86" w16cex:dateUtc="2020-08-26T12:17:00Z"/>
  <w16cex:commentExtensible w16cex:durableId="22EF6CFC" w16cex:dateUtc="2020-08-25T08:57:00Z"/>
  <w16cex:commentExtensible w16cex:durableId="22EF6D56" w16cex:dateUtc="2020-08-25T08:58:00Z"/>
  <w16cex:commentExtensible w16cex:durableId="22EF6DAC" w16cex:dateUtc="2020-08-25T08:59:00Z"/>
  <w16cex:commentExtensible w16cex:durableId="22F0E98F" w16cex:dateUtc="2020-08-26T12:0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EBD127" w14:textId="77777777" w:rsidR="004B3E21" w:rsidRDefault="004B3E21" w:rsidP="00CA1EB9">
      <w:pPr>
        <w:spacing w:line="240" w:lineRule="auto"/>
      </w:pPr>
      <w:r>
        <w:separator/>
      </w:r>
    </w:p>
  </w:endnote>
  <w:endnote w:type="continuationSeparator" w:id="0">
    <w:p w14:paraId="72C9CEA9" w14:textId="77777777" w:rsidR="004B3E21" w:rsidRDefault="004B3E2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mbria"/>
    <w:panose1 w:val="020B0504020101010102"/>
    <w:charset w:val="00"/>
    <w:family w:val="swiss"/>
    <w:pitch w:val="variable"/>
    <w:sig w:usb0="A00000AF" w:usb1="500020DB" w:usb2="00000000" w:usb3="00000000" w:csb0="00000093" w:csb1="00000000"/>
    <w:embedRegular r:id="rId1" w:fontKey="{9AEDA3DA-4906-4ACC-8C0C-4827D9195270}"/>
    <w:embedBold r:id="rId2" w:fontKey="{54BA8D14-F48E-42DD-8F7C-C1CF24ECBC97}"/>
    <w:embedItalic r:id="rId3" w:fontKey="{998209BF-231C-4305-B629-4ADE979CBDA8}"/>
    <w:embedBoldItalic r:id="rId4" w:fontKey="{4D63401F-44EA-4357-8AA5-8447EAB9EDF2}"/>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A52FEB50-2408-45DA-92BC-713E07A1E991}"/>
  </w:font>
  <w:font w:name="Calibri">
    <w:panose1 w:val="020F0502020204030204"/>
    <w:charset w:val="00"/>
    <w:family w:val="swiss"/>
    <w:pitch w:val="variable"/>
    <w:sig w:usb0="E0002EFF" w:usb1="C000247B" w:usb2="00000009" w:usb3="00000000" w:csb0="000001FF" w:csb1="00000000"/>
    <w:embedRegular r:id="rId6" w:fontKey="{7CB1714C-A6D4-492E-ABA7-734A5EC23A62}"/>
  </w:font>
  <w:font w:name="Arial">
    <w:panose1 w:val="020B0604020202020204"/>
    <w:charset w:val="00"/>
    <w:family w:val="swiss"/>
    <w:pitch w:val="variable"/>
    <w:sig w:usb0="E0002EFF" w:usb1="C000785B" w:usb2="00000009" w:usb3="00000000" w:csb0="000001FF" w:csb1="00000000"/>
  </w:font>
  <w:font w:name="SennheiserOffice-Regular">
    <w:panose1 w:val="020B0504020101010102"/>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embedRegular r:id="rId7" w:fontKey="{4C97279A-6123-49F7-8627-03CDEE3022FC}"/>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C85083" w:rsidRDefault="00C85083" w:rsidP="009031C7">
    <w:pPr>
      <w:pStyle w:val="Fuzeile"/>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4E98E1" w14:textId="77777777" w:rsidR="004B3E21" w:rsidRDefault="004B3E21" w:rsidP="00CA1EB9">
      <w:pPr>
        <w:spacing w:line="240" w:lineRule="auto"/>
      </w:pPr>
      <w:r>
        <w:separator/>
      </w:r>
    </w:p>
  </w:footnote>
  <w:footnote w:type="continuationSeparator" w:id="0">
    <w:p w14:paraId="62EE6B08" w14:textId="77777777" w:rsidR="004B3E21" w:rsidRDefault="004B3E2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77777777" w:rsidR="00C85083" w:rsidRPr="008E5D5C" w:rsidRDefault="00C85083"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Kopfzeile"/>
    </w:pPr>
    <w:r>
      <w:fldChar w:fldCharType="begin"/>
    </w:r>
    <w:r>
      <w:instrText xml:space="preserve"> PAGE  \* Arabic  \* MERGEFORMAT </w:instrText>
    </w:r>
    <w:r>
      <w:fldChar w:fldCharType="separate"/>
    </w:r>
    <w:r w:rsidR="002F6C5E">
      <w:rPr>
        <w:noProof/>
      </w:rPr>
      <w:t>2</w:t>
    </w:r>
    <w:r>
      <w:fldChar w:fldCharType="end"/>
    </w:r>
    <w:r>
      <w:t>/</w:t>
    </w:r>
    <w:fldSimple w:instr=" NUMPAGES  \* Arabic  \* MERGEFORMAT ">
      <w:r w:rsidR="002F6C5E">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77777777" w:rsidR="00C85083" w:rsidRPr="008E5D5C" w:rsidRDefault="00C85083"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Kopfzeile"/>
    </w:pPr>
    <w:r>
      <w:fldChar w:fldCharType="begin"/>
    </w:r>
    <w:r>
      <w:instrText xml:space="preserve"> PAGE  \* Arabic  \* MERGEFORMAT </w:instrText>
    </w:r>
    <w:r>
      <w:fldChar w:fldCharType="separate"/>
    </w:r>
    <w:r w:rsidR="002F6C5E">
      <w:rPr>
        <w:noProof/>
      </w:rPr>
      <w:t>1</w:t>
    </w:r>
    <w:r>
      <w:fldChar w:fldCharType="end"/>
    </w:r>
    <w:r>
      <w:t>/</w:t>
    </w:r>
    <w:fldSimple w:instr=" NUMPAGES  \* Arabic  \* MERGEFORMAT ">
      <w:r w:rsidR="002F6C5E">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4DEA4228"/>
    <w:multiLevelType w:val="hybridMultilevel"/>
    <w:tmpl w:val="57F6D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39603B"/>
    <w:multiLevelType w:val="multilevel"/>
    <w:tmpl w:val="2556D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2"/>
  </w:num>
  <w:num w:numId="4">
    <w:abstractNumId w:val="3"/>
  </w:num>
  <w:num w:numId="5">
    <w:abstractNumId w:val="10"/>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8"/>
  </w:num>
  <w:num w:numId="10">
    <w:abstractNumId w:val="0"/>
  </w:num>
  <w:num w:numId="11">
    <w:abstractNumId w:val="5"/>
  </w:num>
  <w:num w:numId="12">
    <w:abstractNumId w:val="9"/>
  </w:num>
  <w:num w:numId="13">
    <w:abstractNumId w:val="7"/>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645"/>
    <w:rsid w:val="000134D7"/>
    <w:rsid w:val="0001632B"/>
    <w:rsid w:val="0001676E"/>
    <w:rsid w:val="00021722"/>
    <w:rsid w:val="00034424"/>
    <w:rsid w:val="000451AC"/>
    <w:rsid w:val="00047D6A"/>
    <w:rsid w:val="00051DB4"/>
    <w:rsid w:val="00052598"/>
    <w:rsid w:val="00060BEE"/>
    <w:rsid w:val="0006221A"/>
    <w:rsid w:val="00062A68"/>
    <w:rsid w:val="000650C7"/>
    <w:rsid w:val="00071D44"/>
    <w:rsid w:val="00082526"/>
    <w:rsid w:val="000850F9"/>
    <w:rsid w:val="00086BC7"/>
    <w:rsid w:val="00093A44"/>
    <w:rsid w:val="000A054A"/>
    <w:rsid w:val="000A4256"/>
    <w:rsid w:val="000B16C2"/>
    <w:rsid w:val="000C1C9D"/>
    <w:rsid w:val="000C6AAF"/>
    <w:rsid w:val="000D07C3"/>
    <w:rsid w:val="000F1105"/>
    <w:rsid w:val="000F712D"/>
    <w:rsid w:val="000F7E49"/>
    <w:rsid w:val="00100452"/>
    <w:rsid w:val="001030EE"/>
    <w:rsid w:val="00110939"/>
    <w:rsid w:val="00117457"/>
    <w:rsid w:val="00121501"/>
    <w:rsid w:val="00124508"/>
    <w:rsid w:val="001274C0"/>
    <w:rsid w:val="0013050D"/>
    <w:rsid w:val="00133565"/>
    <w:rsid w:val="00133894"/>
    <w:rsid w:val="001345C1"/>
    <w:rsid w:val="0014006E"/>
    <w:rsid w:val="0014010A"/>
    <w:rsid w:val="00140778"/>
    <w:rsid w:val="001507C9"/>
    <w:rsid w:val="00152FA9"/>
    <w:rsid w:val="001624CA"/>
    <w:rsid w:val="0016666F"/>
    <w:rsid w:val="0016778C"/>
    <w:rsid w:val="001731E6"/>
    <w:rsid w:val="001747E2"/>
    <w:rsid w:val="00177338"/>
    <w:rsid w:val="00186350"/>
    <w:rsid w:val="001A5A7D"/>
    <w:rsid w:val="001B46A8"/>
    <w:rsid w:val="001B4B52"/>
    <w:rsid w:val="001C00CF"/>
    <w:rsid w:val="001C63D8"/>
    <w:rsid w:val="001D4E25"/>
    <w:rsid w:val="001D6326"/>
    <w:rsid w:val="001E0C8F"/>
    <w:rsid w:val="001F3001"/>
    <w:rsid w:val="002057CE"/>
    <w:rsid w:val="002075EF"/>
    <w:rsid w:val="00211346"/>
    <w:rsid w:val="0023030F"/>
    <w:rsid w:val="002332F1"/>
    <w:rsid w:val="002356E0"/>
    <w:rsid w:val="00235C08"/>
    <w:rsid w:val="002409B4"/>
    <w:rsid w:val="00245322"/>
    <w:rsid w:val="002502A3"/>
    <w:rsid w:val="00280603"/>
    <w:rsid w:val="00282A8D"/>
    <w:rsid w:val="002832A5"/>
    <w:rsid w:val="002834AA"/>
    <w:rsid w:val="002849F1"/>
    <w:rsid w:val="00286F89"/>
    <w:rsid w:val="0029203B"/>
    <w:rsid w:val="002963DE"/>
    <w:rsid w:val="002A3A03"/>
    <w:rsid w:val="002A54F5"/>
    <w:rsid w:val="002B228B"/>
    <w:rsid w:val="002B66E4"/>
    <w:rsid w:val="002C10B6"/>
    <w:rsid w:val="002C4738"/>
    <w:rsid w:val="002C6F4D"/>
    <w:rsid w:val="002C7064"/>
    <w:rsid w:val="002D11A8"/>
    <w:rsid w:val="002E6AC4"/>
    <w:rsid w:val="002F6C5E"/>
    <w:rsid w:val="00305B63"/>
    <w:rsid w:val="00311C6F"/>
    <w:rsid w:val="003222F5"/>
    <w:rsid w:val="00324859"/>
    <w:rsid w:val="00325199"/>
    <w:rsid w:val="00326FB8"/>
    <w:rsid w:val="003275FC"/>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A33A0"/>
    <w:rsid w:val="003A649F"/>
    <w:rsid w:val="003B6F65"/>
    <w:rsid w:val="003C0ECE"/>
    <w:rsid w:val="003C59A5"/>
    <w:rsid w:val="003C5BCC"/>
    <w:rsid w:val="003D06A1"/>
    <w:rsid w:val="003D2DCD"/>
    <w:rsid w:val="003E0005"/>
    <w:rsid w:val="003E38A9"/>
    <w:rsid w:val="003E4BEF"/>
    <w:rsid w:val="003E6A07"/>
    <w:rsid w:val="003F6B63"/>
    <w:rsid w:val="0040012C"/>
    <w:rsid w:val="00400B3D"/>
    <w:rsid w:val="00404BF7"/>
    <w:rsid w:val="0041198E"/>
    <w:rsid w:val="004122C3"/>
    <w:rsid w:val="004222D6"/>
    <w:rsid w:val="004258A9"/>
    <w:rsid w:val="00431785"/>
    <w:rsid w:val="004332C4"/>
    <w:rsid w:val="004417D1"/>
    <w:rsid w:val="00442551"/>
    <w:rsid w:val="00450FE3"/>
    <w:rsid w:val="00451F9E"/>
    <w:rsid w:val="00453B3E"/>
    <w:rsid w:val="004555C1"/>
    <w:rsid w:val="00461C91"/>
    <w:rsid w:val="00462AE9"/>
    <w:rsid w:val="00474E4B"/>
    <w:rsid w:val="00490C42"/>
    <w:rsid w:val="004A40F5"/>
    <w:rsid w:val="004B091F"/>
    <w:rsid w:val="004B3E21"/>
    <w:rsid w:val="004C5A2C"/>
    <w:rsid w:val="004C7FDC"/>
    <w:rsid w:val="004D1E80"/>
    <w:rsid w:val="004E0A54"/>
    <w:rsid w:val="004F31F9"/>
    <w:rsid w:val="00504A34"/>
    <w:rsid w:val="00505597"/>
    <w:rsid w:val="00523995"/>
    <w:rsid w:val="0052510B"/>
    <w:rsid w:val="005327DB"/>
    <w:rsid w:val="00535E0F"/>
    <w:rsid w:val="005438AB"/>
    <w:rsid w:val="005522DB"/>
    <w:rsid w:val="00560FAB"/>
    <w:rsid w:val="005610D9"/>
    <w:rsid w:val="00561A8C"/>
    <w:rsid w:val="00567846"/>
    <w:rsid w:val="00572758"/>
    <w:rsid w:val="005735C2"/>
    <w:rsid w:val="00576746"/>
    <w:rsid w:val="00583AAC"/>
    <w:rsid w:val="00584432"/>
    <w:rsid w:val="00585911"/>
    <w:rsid w:val="005A0B2C"/>
    <w:rsid w:val="005C1F67"/>
    <w:rsid w:val="005C346B"/>
    <w:rsid w:val="005C698C"/>
    <w:rsid w:val="005D2B9A"/>
    <w:rsid w:val="005D571F"/>
    <w:rsid w:val="005E34A2"/>
    <w:rsid w:val="005F74D3"/>
    <w:rsid w:val="0060142B"/>
    <w:rsid w:val="006033A5"/>
    <w:rsid w:val="006051BB"/>
    <w:rsid w:val="006108B6"/>
    <w:rsid w:val="0062293A"/>
    <w:rsid w:val="0063281A"/>
    <w:rsid w:val="00633157"/>
    <w:rsid w:val="0063731D"/>
    <w:rsid w:val="00645368"/>
    <w:rsid w:val="006502F1"/>
    <w:rsid w:val="00655C8A"/>
    <w:rsid w:val="006626CC"/>
    <w:rsid w:val="00665D96"/>
    <w:rsid w:val="006721DD"/>
    <w:rsid w:val="006758C2"/>
    <w:rsid w:val="00675D6D"/>
    <w:rsid w:val="00675EC3"/>
    <w:rsid w:val="00683597"/>
    <w:rsid w:val="00686D52"/>
    <w:rsid w:val="006909C7"/>
    <w:rsid w:val="00690B64"/>
    <w:rsid w:val="00692D50"/>
    <w:rsid w:val="006967BE"/>
    <w:rsid w:val="006B12AB"/>
    <w:rsid w:val="006B1B50"/>
    <w:rsid w:val="006B5046"/>
    <w:rsid w:val="006B6C35"/>
    <w:rsid w:val="006B7BAC"/>
    <w:rsid w:val="006C0585"/>
    <w:rsid w:val="006C239A"/>
    <w:rsid w:val="006C7F79"/>
    <w:rsid w:val="006E233E"/>
    <w:rsid w:val="006E58DB"/>
    <w:rsid w:val="006E7B06"/>
    <w:rsid w:val="006F058F"/>
    <w:rsid w:val="006F1F15"/>
    <w:rsid w:val="006F269B"/>
    <w:rsid w:val="00701A09"/>
    <w:rsid w:val="007155FA"/>
    <w:rsid w:val="007237E9"/>
    <w:rsid w:val="00724E7B"/>
    <w:rsid w:val="007321DA"/>
    <w:rsid w:val="00732897"/>
    <w:rsid w:val="0073498E"/>
    <w:rsid w:val="0073722D"/>
    <w:rsid w:val="00737B01"/>
    <w:rsid w:val="00740D3A"/>
    <w:rsid w:val="00743038"/>
    <w:rsid w:val="0075529A"/>
    <w:rsid w:val="007565DF"/>
    <w:rsid w:val="007566C1"/>
    <w:rsid w:val="00760995"/>
    <w:rsid w:val="007659E8"/>
    <w:rsid w:val="00766E21"/>
    <w:rsid w:val="0076743A"/>
    <w:rsid w:val="00767EAC"/>
    <w:rsid w:val="00771818"/>
    <w:rsid w:val="00772686"/>
    <w:rsid w:val="0078066D"/>
    <w:rsid w:val="00782317"/>
    <w:rsid w:val="00785695"/>
    <w:rsid w:val="00786EA4"/>
    <w:rsid w:val="00787013"/>
    <w:rsid w:val="0079263F"/>
    <w:rsid w:val="00792D83"/>
    <w:rsid w:val="00793DCE"/>
    <w:rsid w:val="007A2D75"/>
    <w:rsid w:val="007A5F92"/>
    <w:rsid w:val="007B0147"/>
    <w:rsid w:val="007C2184"/>
    <w:rsid w:val="007C4F79"/>
    <w:rsid w:val="007C5F04"/>
    <w:rsid w:val="007C6B1C"/>
    <w:rsid w:val="007C6C67"/>
    <w:rsid w:val="007D0FC1"/>
    <w:rsid w:val="007D1325"/>
    <w:rsid w:val="007D3E22"/>
    <w:rsid w:val="007D50B6"/>
    <w:rsid w:val="007D6683"/>
    <w:rsid w:val="007E45D0"/>
    <w:rsid w:val="007E6EAA"/>
    <w:rsid w:val="007F0D25"/>
    <w:rsid w:val="00800E20"/>
    <w:rsid w:val="00810BAE"/>
    <w:rsid w:val="00812113"/>
    <w:rsid w:val="008153F8"/>
    <w:rsid w:val="00835C42"/>
    <w:rsid w:val="00841322"/>
    <w:rsid w:val="00842A37"/>
    <w:rsid w:val="00842A7D"/>
    <w:rsid w:val="008514C4"/>
    <w:rsid w:val="0085561B"/>
    <w:rsid w:val="00856149"/>
    <w:rsid w:val="0085705E"/>
    <w:rsid w:val="00861D34"/>
    <w:rsid w:val="0086497A"/>
    <w:rsid w:val="0086723C"/>
    <w:rsid w:val="00867E76"/>
    <w:rsid w:val="00873628"/>
    <w:rsid w:val="00880B94"/>
    <w:rsid w:val="00880BFE"/>
    <w:rsid w:val="0088387D"/>
    <w:rsid w:val="00886E20"/>
    <w:rsid w:val="008936EE"/>
    <w:rsid w:val="008A2E98"/>
    <w:rsid w:val="008A3BF3"/>
    <w:rsid w:val="008C5468"/>
    <w:rsid w:val="008D372F"/>
    <w:rsid w:val="008D6CAB"/>
    <w:rsid w:val="008E477E"/>
    <w:rsid w:val="008E5D5C"/>
    <w:rsid w:val="008E7699"/>
    <w:rsid w:val="008F3CED"/>
    <w:rsid w:val="008F559F"/>
    <w:rsid w:val="00901209"/>
    <w:rsid w:val="00902F4D"/>
    <w:rsid w:val="00902FA2"/>
    <w:rsid w:val="009031C7"/>
    <w:rsid w:val="00917FDF"/>
    <w:rsid w:val="00922ACD"/>
    <w:rsid w:val="009302B0"/>
    <w:rsid w:val="009320A9"/>
    <w:rsid w:val="00937175"/>
    <w:rsid w:val="00945E93"/>
    <w:rsid w:val="00946B67"/>
    <w:rsid w:val="00956166"/>
    <w:rsid w:val="009608D0"/>
    <w:rsid w:val="00960D8D"/>
    <w:rsid w:val="00962054"/>
    <w:rsid w:val="0096404E"/>
    <w:rsid w:val="00964682"/>
    <w:rsid w:val="0097112C"/>
    <w:rsid w:val="0097538C"/>
    <w:rsid w:val="00977493"/>
    <w:rsid w:val="00991BEB"/>
    <w:rsid w:val="00992975"/>
    <w:rsid w:val="00992A12"/>
    <w:rsid w:val="00994054"/>
    <w:rsid w:val="009973DF"/>
    <w:rsid w:val="00997A82"/>
    <w:rsid w:val="009A4FAA"/>
    <w:rsid w:val="009A7D6E"/>
    <w:rsid w:val="009B6BB2"/>
    <w:rsid w:val="009C2720"/>
    <w:rsid w:val="009C323E"/>
    <w:rsid w:val="009C4088"/>
    <w:rsid w:val="009C45A2"/>
    <w:rsid w:val="009C4839"/>
    <w:rsid w:val="009C638A"/>
    <w:rsid w:val="009D6AD5"/>
    <w:rsid w:val="009E3461"/>
    <w:rsid w:val="009E3E90"/>
    <w:rsid w:val="009F136E"/>
    <w:rsid w:val="009F7EAC"/>
    <w:rsid w:val="00A02C88"/>
    <w:rsid w:val="00A06005"/>
    <w:rsid w:val="00A06726"/>
    <w:rsid w:val="00A10D64"/>
    <w:rsid w:val="00A11584"/>
    <w:rsid w:val="00A22CED"/>
    <w:rsid w:val="00A26180"/>
    <w:rsid w:val="00A368BF"/>
    <w:rsid w:val="00A36C6A"/>
    <w:rsid w:val="00A40098"/>
    <w:rsid w:val="00A4309A"/>
    <w:rsid w:val="00A61908"/>
    <w:rsid w:val="00A65088"/>
    <w:rsid w:val="00A84713"/>
    <w:rsid w:val="00A84B2B"/>
    <w:rsid w:val="00A8551F"/>
    <w:rsid w:val="00A9144B"/>
    <w:rsid w:val="00A92F4F"/>
    <w:rsid w:val="00A95584"/>
    <w:rsid w:val="00A9625E"/>
    <w:rsid w:val="00AA0934"/>
    <w:rsid w:val="00AA1DB9"/>
    <w:rsid w:val="00AA4F06"/>
    <w:rsid w:val="00AB0C5A"/>
    <w:rsid w:val="00AB3D45"/>
    <w:rsid w:val="00AB48ED"/>
    <w:rsid w:val="00AB5767"/>
    <w:rsid w:val="00AC401E"/>
    <w:rsid w:val="00AC4501"/>
    <w:rsid w:val="00AC4E77"/>
    <w:rsid w:val="00AC7CFA"/>
    <w:rsid w:val="00AD75E0"/>
    <w:rsid w:val="00AD7B4E"/>
    <w:rsid w:val="00AE0EF3"/>
    <w:rsid w:val="00AE0EF8"/>
    <w:rsid w:val="00AE2057"/>
    <w:rsid w:val="00AE2326"/>
    <w:rsid w:val="00AE4FA2"/>
    <w:rsid w:val="00B05B29"/>
    <w:rsid w:val="00B17689"/>
    <w:rsid w:val="00B20E88"/>
    <w:rsid w:val="00B3544D"/>
    <w:rsid w:val="00B476AD"/>
    <w:rsid w:val="00B5217E"/>
    <w:rsid w:val="00B56D8B"/>
    <w:rsid w:val="00B658A8"/>
    <w:rsid w:val="00B66AB7"/>
    <w:rsid w:val="00B74CE0"/>
    <w:rsid w:val="00B76B99"/>
    <w:rsid w:val="00B80CE6"/>
    <w:rsid w:val="00B85593"/>
    <w:rsid w:val="00B97D0D"/>
    <w:rsid w:val="00B97F45"/>
    <w:rsid w:val="00BB16BE"/>
    <w:rsid w:val="00BB3F53"/>
    <w:rsid w:val="00BB6C23"/>
    <w:rsid w:val="00BC4C8D"/>
    <w:rsid w:val="00BD1602"/>
    <w:rsid w:val="00BD6C17"/>
    <w:rsid w:val="00BE0D8C"/>
    <w:rsid w:val="00BE4183"/>
    <w:rsid w:val="00BE56F7"/>
    <w:rsid w:val="00BE7969"/>
    <w:rsid w:val="00BF520E"/>
    <w:rsid w:val="00BF7D6F"/>
    <w:rsid w:val="00C02462"/>
    <w:rsid w:val="00C02C6E"/>
    <w:rsid w:val="00C04E86"/>
    <w:rsid w:val="00C16707"/>
    <w:rsid w:val="00C20AE4"/>
    <w:rsid w:val="00C23973"/>
    <w:rsid w:val="00C248FC"/>
    <w:rsid w:val="00C24DAB"/>
    <w:rsid w:val="00C264BE"/>
    <w:rsid w:val="00C30400"/>
    <w:rsid w:val="00C30C91"/>
    <w:rsid w:val="00C40047"/>
    <w:rsid w:val="00C413D7"/>
    <w:rsid w:val="00C41533"/>
    <w:rsid w:val="00C42C03"/>
    <w:rsid w:val="00C44D9D"/>
    <w:rsid w:val="00C54A26"/>
    <w:rsid w:val="00C56999"/>
    <w:rsid w:val="00C75488"/>
    <w:rsid w:val="00C7615A"/>
    <w:rsid w:val="00C77D48"/>
    <w:rsid w:val="00C8099E"/>
    <w:rsid w:val="00C85083"/>
    <w:rsid w:val="00C91ACD"/>
    <w:rsid w:val="00C931A2"/>
    <w:rsid w:val="00CA1EB9"/>
    <w:rsid w:val="00CB56BA"/>
    <w:rsid w:val="00CC06C6"/>
    <w:rsid w:val="00CC2187"/>
    <w:rsid w:val="00CC48A7"/>
    <w:rsid w:val="00CC702E"/>
    <w:rsid w:val="00CD5497"/>
    <w:rsid w:val="00CD5F7D"/>
    <w:rsid w:val="00CD7514"/>
    <w:rsid w:val="00CE31F8"/>
    <w:rsid w:val="00CE4E9C"/>
    <w:rsid w:val="00CE5729"/>
    <w:rsid w:val="00D01572"/>
    <w:rsid w:val="00D02F84"/>
    <w:rsid w:val="00D040DC"/>
    <w:rsid w:val="00D22EA6"/>
    <w:rsid w:val="00D245A7"/>
    <w:rsid w:val="00D25F97"/>
    <w:rsid w:val="00D27C5E"/>
    <w:rsid w:val="00D27D88"/>
    <w:rsid w:val="00D446D4"/>
    <w:rsid w:val="00D44A1A"/>
    <w:rsid w:val="00D465F2"/>
    <w:rsid w:val="00D4710A"/>
    <w:rsid w:val="00D5457A"/>
    <w:rsid w:val="00D57D59"/>
    <w:rsid w:val="00D644ED"/>
    <w:rsid w:val="00D66D44"/>
    <w:rsid w:val="00D80A6A"/>
    <w:rsid w:val="00D843A0"/>
    <w:rsid w:val="00D866B6"/>
    <w:rsid w:val="00D97CEA"/>
    <w:rsid w:val="00DA6C29"/>
    <w:rsid w:val="00DC17E0"/>
    <w:rsid w:val="00DC69CF"/>
    <w:rsid w:val="00DD2D4B"/>
    <w:rsid w:val="00DD7E59"/>
    <w:rsid w:val="00DE36E4"/>
    <w:rsid w:val="00DF7B7B"/>
    <w:rsid w:val="00E01A8A"/>
    <w:rsid w:val="00E04293"/>
    <w:rsid w:val="00E11D25"/>
    <w:rsid w:val="00E13D2B"/>
    <w:rsid w:val="00E21645"/>
    <w:rsid w:val="00E233E0"/>
    <w:rsid w:val="00E255D6"/>
    <w:rsid w:val="00E32CED"/>
    <w:rsid w:val="00E3787E"/>
    <w:rsid w:val="00E409A0"/>
    <w:rsid w:val="00E42C92"/>
    <w:rsid w:val="00E44DA4"/>
    <w:rsid w:val="00E46305"/>
    <w:rsid w:val="00E4661D"/>
    <w:rsid w:val="00E46D1F"/>
    <w:rsid w:val="00E539C2"/>
    <w:rsid w:val="00E553C2"/>
    <w:rsid w:val="00E6301A"/>
    <w:rsid w:val="00E631B7"/>
    <w:rsid w:val="00E63719"/>
    <w:rsid w:val="00E65A3D"/>
    <w:rsid w:val="00E67052"/>
    <w:rsid w:val="00E7221E"/>
    <w:rsid w:val="00E80EB2"/>
    <w:rsid w:val="00E86C03"/>
    <w:rsid w:val="00E9621B"/>
    <w:rsid w:val="00EA072B"/>
    <w:rsid w:val="00EA212C"/>
    <w:rsid w:val="00EA33F7"/>
    <w:rsid w:val="00EA42E5"/>
    <w:rsid w:val="00EB49F1"/>
    <w:rsid w:val="00EB6084"/>
    <w:rsid w:val="00EB67AD"/>
    <w:rsid w:val="00EC4738"/>
    <w:rsid w:val="00EC576E"/>
    <w:rsid w:val="00ED0659"/>
    <w:rsid w:val="00ED5654"/>
    <w:rsid w:val="00EF2A43"/>
    <w:rsid w:val="00EF3481"/>
    <w:rsid w:val="00EF7E86"/>
    <w:rsid w:val="00F00C0A"/>
    <w:rsid w:val="00F07328"/>
    <w:rsid w:val="00F1798E"/>
    <w:rsid w:val="00F21E95"/>
    <w:rsid w:val="00F23A6D"/>
    <w:rsid w:val="00F250A1"/>
    <w:rsid w:val="00F33DD9"/>
    <w:rsid w:val="00F4039B"/>
    <w:rsid w:val="00F41998"/>
    <w:rsid w:val="00F42DA3"/>
    <w:rsid w:val="00F43E67"/>
    <w:rsid w:val="00F443E5"/>
    <w:rsid w:val="00F45AA6"/>
    <w:rsid w:val="00F45F5C"/>
    <w:rsid w:val="00F54F29"/>
    <w:rsid w:val="00F563C4"/>
    <w:rsid w:val="00F75316"/>
    <w:rsid w:val="00F83D75"/>
    <w:rsid w:val="00F864A8"/>
    <w:rsid w:val="00F92E39"/>
    <w:rsid w:val="00F943B0"/>
    <w:rsid w:val="00F96136"/>
    <w:rsid w:val="00F973D7"/>
    <w:rsid w:val="00FA0620"/>
    <w:rsid w:val="00FB1E24"/>
    <w:rsid w:val="00FB764F"/>
    <w:rsid w:val="00FC7F33"/>
    <w:rsid w:val="00FD69BF"/>
    <w:rsid w:val="00FD6D26"/>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customStyle="1" w:styleId="bcx7">
    <w:name w:val="bcx7"/>
    <w:basedOn w:val="Absatz-Standardschriftart"/>
    <w:rsid w:val="004417D1"/>
  </w:style>
  <w:style w:type="character" w:customStyle="1" w:styleId="scxw268304591">
    <w:name w:val="scxw268304591"/>
    <w:basedOn w:val="Absatz-Standardschriftart"/>
    <w:rsid w:val="004417D1"/>
  </w:style>
  <w:style w:type="paragraph" w:styleId="KeinLeerraum">
    <w:name w:val="No Spacing"/>
    <w:uiPriority w:val="1"/>
    <w:qFormat/>
    <w:rsid w:val="004417D1"/>
    <w:pPr>
      <w:spacing w:after="0" w:line="240" w:lineRule="auto"/>
    </w:pPr>
    <w:rPr>
      <w:lang w:val="en-US"/>
    </w:rPr>
  </w:style>
  <w:style w:type="paragraph" w:customStyle="1" w:styleId="03-Text">
    <w:name w:val="03-Text"/>
    <w:basedOn w:val="Standard"/>
    <w:next w:val="Standard"/>
    <w:rsid w:val="00E11D25"/>
    <w:pPr>
      <w:keepLines/>
      <w:spacing w:after="220"/>
    </w:pPr>
    <w:rPr>
      <w:rFonts w:ascii="Arial" w:eastAsia="Calibri" w:hAnsi="Arial" w:cs="Times New Roman"/>
      <w:sz w:val="22"/>
      <w:szCs w:val="24"/>
      <w:lang w:val="en-US" w:bidi="en-US"/>
    </w:rPr>
  </w:style>
  <w:style w:type="character" w:styleId="Kommentarzeichen">
    <w:name w:val="annotation reference"/>
    <w:basedOn w:val="Absatz-Standardschriftart"/>
    <w:uiPriority w:val="99"/>
    <w:semiHidden/>
    <w:unhideWhenUsed/>
    <w:rsid w:val="00767EAC"/>
    <w:rPr>
      <w:sz w:val="16"/>
      <w:szCs w:val="16"/>
    </w:rPr>
  </w:style>
  <w:style w:type="paragraph" w:styleId="Kommentartext">
    <w:name w:val="annotation text"/>
    <w:basedOn w:val="Standard"/>
    <w:link w:val="KommentartextZchn"/>
    <w:uiPriority w:val="99"/>
    <w:unhideWhenUsed/>
    <w:rsid w:val="00767EAC"/>
    <w:pPr>
      <w:spacing w:after="160" w:line="240" w:lineRule="auto"/>
    </w:pPr>
    <w:rPr>
      <w:sz w:val="20"/>
      <w:szCs w:val="20"/>
      <w:lang w:val="en-US"/>
    </w:rPr>
  </w:style>
  <w:style w:type="character" w:customStyle="1" w:styleId="KommentartextZchn">
    <w:name w:val="Kommentartext Zchn"/>
    <w:basedOn w:val="Absatz-Standardschriftart"/>
    <w:link w:val="Kommentartext"/>
    <w:uiPriority w:val="99"/>
    <w:rsid w:val="00767EAC"/>
    <w:rPr>
      <w:sz w:val="20"/>
      <w:szCs w:val="20"/>
      <w:lang w:val="en-US"/>
    </w:rPr>
  </w:style>
  <w:style w:type="paragraph" w:styleId="Kommentarthema">
    <w:name w:val="annotation subject"/>
    <w:basedOn w:val="Kommentartext"/>
    <w:next w:val="Kommentartext"/>
    <w:link w:val="KommentarthemaZchn"/>
    <w:uiPriority w:val="99"/>
    <w:semiHidden/>
    <w:unhideWhenUsed/>
    <w:rsid w:val="009A7D6E"/>
    <w:pPr>
      <w:spacing w:after="0"/>
    </w:pPr>
    <w:rPr>
      <w:b/>
      <w:bCs/>
      <w:lang w:val="en-GB"/>
    </w:rPr>
  </w:style>
  <w:style w:type="character" w:customStyle="1" w:styleId="KommentarthemaZchn">
    <w:name w:val="Kommentarthema Zchn"/>
    <w:basedOn w:val="KommentartextZchn"/>
    <w:link w:val="Kommentarthema"/>
    <w:uiPriority w:val="99"/>
    <w:semiHidden/>
    <w:rsid w:val="009A7D6E"/>
    <w:rPr>
      <w:b/>
      <w:bCs/>
      <w:sz w:val="20"/>
      <w:szCs w:val="20"/>
      <w:lang w:val="en-GB"/>
    </w:rPr>
  </w:style>
  <w:style w:type="paragraph" w:styleId="berarbeitung">
    <w:name w:val="Revision"/>
    <w:hidden/>
    <w:uiPriority w:val="99"/>
    <w:semiHidden/>
    <w:rsid w:val="009A7D6E"/>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28825778">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842192">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56303026">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32243442">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19710832">
      <w:bodyDiv w:val="1"/>
      <w:marLeft w:val="0"/>
      <w:marRight w:val="0"/>
      <w:marTop w:val="0"/>
      <w:marBottom w:val="0"/>
      <w:divBdr>
        <w:top w:val="none" w:sz="0" w:space="0" w:color="auto"/>
        <w:left w:val="none" w:sz="0" w:space="0" w:color="auto"/>
        <w:bottom w:val="none" w:sz="0" w:space="0" w:color="auto"/>
        <w:right w:val="none" w:sz="0" w:space="0" w:color="auto"/>
      </w:divBdr>
      <w:divsChild>
        <w:div w:id="390084348">
          <w:marLeft w:val="0"/>
          <w:marRight w:val="0"/>
          <w:marTop w:val="0"/>
          <w:marBottom w:val="0"/>
          <w:divBdr>
            <w:top w:val="none" w:sz="0" w:space="0" w:color="auto"/>
            <w:left w:val="none" w:sz="0" w:space="0" w:color="auto"/>
            <w:bottom w:val="none" w:sz="0" w:space="0" w:color="auto"/>
            <w:right w:val="none" w:sz="0" w:space="0" w:color="auto"/>
          </w:divBdr>
        </w:div>
      </w:divsChild>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ventbrite.com/e/sennheiser-ambeo-mobility-open-house-registration-114398821956"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sennheiser-brandzone.com/c/181/MacevTfy"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640C8-E8F2-4B19-B3CD-DD66863C6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707</Words>
  <Characters>4031</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10</cp:revision>
  <cp:lastPrinted>2020-09-01T09:31:00Z</cp:lastPrinted>
  <dcterms:created xsi:type="dcterms:W3CDTF">2020-08-31T10:00:00Z</dcterms:created>
  <dcterms:modified xsi:type="dcterms:W3CDTF">2020-09-01T09:31:00Z</dcterms:modified>
</cp:coreProperties>
</file>