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7336" w14:textId="75FC2CA1" w:rsidR="00763BAB" w:rsidRPr="000E5BA1" w:rsidRDefault="00397C91" w:rsidP="002A36C6">
      <w:pPr>
        <w:pStyle w:val="Heading1"/>
        <w:spacing w:after="0" w:line="240" w:lineRule="auto"/>
        <w:rPr>
          <w:rFonts w:ascii="Times New Roman" w:hAnsi="Times New Roman"/>
          <w:sz w:val="28"/>
          <w:lang w:val="bg-BG"/>
        </w:rPr>
      </w:pPr>
      <w:r w:rsidRPr="000E5BA1">
        <w:rPr>
          <w:sz w:val="28"/>
          <w:lang w:val="bg-BG"/>
        </w:rPr>
        <w:t xml:space="preserve">Изложба </w:t>
      </w:r>
      <w:r w:rsidR="00EA1669">
        <w:rPr>
          <w:rFonts w:ascii="Times New Roman" w:hAnsi="Times New Roman"/>
          <w:sz w:val="28"/>
          <w:lang w:val="bg-BG"/>
        </w:rPr>
        <w:t>„</w:t>
      </w:r>
      <w:r w:rsidRPr="000E5BA1">
        <w:rPr>
          <w:rFonts w:ascii="Times New Roman" w:hAnsi="Times New Roman"/>
          <w:sz w:val="28"/>
          <w:lang w:val="bg-BG"/>
        </w:rPr>
        <w:t>Модернизъм и авангард. Българската перспектива</w:t>
      </w:r>
      <w:r w:rsidR="00EA1669">
        <w:rPr>
          <w:rFonts w:ascii="Times New Roman" w:hAnsi="Times New Roman"/>
          <w:sz w:val="28"/>
          <w:lang w:val="bg-BG"/>
        </w:rPr>
        <w:t>“</w:t>
      </w:r>
      <w:r w:rsidRPr="000E5BA1">
        <w:rPr>
          <w:rFonts w:ascii="Times New Roman" w:hAnsi="Times New Roman"/>
          <w:sz w:val="28"/>
          <w:lang w:val="bg-BG"/>
        </w:rPr>
        <w:t xml:space="preserve"> представя 100 неизвестни творби на български автори </w:t>
      </w:r>
    </w:p>
    <w:p w14:paraId="554CB143" w14:textId="77777777" w:rsidR="00597527" w:rsidRPr="000E5BA1" w:rsidRDefault="00597527" w:rsidP="00E05842">
      <w:pPr>
        <w:rPr>
          <w:rFonts w:ascii="Times New Roman" w:hAnsi="Times New Roman"/>
          <w:lang w:val="bg-BG"/>
        </w:rPr>
      </w:pPr>
    </w:p>
    <w:p w14:paraId="3996D1A3" w14:textId="4BEA9669" w:rsidR="00C0620A" w:rsidRPr="000E5BA1" w:rsidRDefault="00886400" w:rsidP="00E05842">
      <w:pPr>
        <w:jc w:val="center"/>
        <w:rPr>
          <w:rFonts w:ascii="Times New Roman" w:hAnsi="Times New Roman"/>
          <w:i/>
          <w:sz w:val="24"/>
          <w:lang w:val="bg-BG"/>
        </w:rPr>
      </w:pPr>
      <w:r>
        <w:rPr>
          <w:rFonts w:ascii="Times New Roman" w:hAnsi="Times New Roman"/>
          <w:i/>
          <w:color w:val="BA9765" w:themeColor="accent1"/>
          <w:sz w:val="24"/>
          <w:lang w:val="bg-BG"/>
        </w:rPr>
        <w:t>Представените произведения</w:t>
      </w:r>
      <w:r w:rsidR="00C0620A">
        <w:rPr>
          <w:rFonts w:ascii="Times New Roman" w:hAnsi="Times New Roman"/>
          <w:i/>
          <w:color w:val="BA9765" w:themeColor="accent1"/>
          <w:sz w:val="24"/>
          <w:lang w:val="bg-BG"/>
        </w:rPr>
        <w:t xml:space="preserve"> от първата половина на миналия век повдигат дискусия за авангардните и модернистични движения у нас</w:t>
      </w:r>
      <w:r w:rsidR="005F3F93">
        <w:rPr>
          <w:rFonts w:ascii="Times New Roman" w:hAnsi="Times New Roman"/>
          <w:i/>
          <w:color w:val="BA9765" w:themeColor="accent1"/>
          <w:sz w:val="24"/>
        </w:rPr>
        <w:t>,</w:t>
      </w:r>
      <w:r w:rsidR="00C0620A">
        <w:rPr>
          <w:rFonts w:ascii="Times New Roman" w:hAnsi="Times New Roman"/>
          <w:i/>
          <w:color w:val="BA9765" w:themeColor="accent1"/>
          <w:sz w:val="24"/>
          <w:lang w:val="bg-BG"/>
        </w:rPr>
        <w:t xml:space="preserve"> и поставят въпрос за </w:t>
      </w:r>
      <w:r>
        <w:rPr>
          <w:rFonts w:ascii="Times New Roman" w:hAnsi="Times New Roman"/>
          <w:i/>
          <w:color w:val="BA9765" w:themeColor="accent1"/>
          <w:sz w:val="24"/>
          <w:lang w:val="bg-BG"/>
        </w:rPr>
        <w:t xml:space="preserve">развитието на </w:t>
      </w:r>
      <w:r w:rsidR="00574D8F">
        <w:rPr>
          <w:rFonts w:ascii="Times New Roman" w:hAnsi="Times New Roman"/>
          <w:i/>
          <w:color w:val="BA9765" w:themeColor="accent1"/>
          <w:sz w:val="24"/>
          <w:lang w:val="bg-BG"/>
        </w:rPr>
        <w:t xml:space="preserve">българската </w:t>
      </w:r>
      <w:r>
        <w:rPr>
          <w:rFonts w:ascii="Times New Roman" w:hAnsi="Times New Roman"/>
          <w:i/>
          <w:color w:val="BA9765" w:themeColor="accent1"/>
          <w:sz w:val="24"/>
          <w:lang w:val="bg-BG"/>
        </w:rPr>
        <w:t>история</w:t>
      </w:r>
      <w:r w:rsidR="00C0620A">
        <w:rPr>
          <w:rFonts w:ascii="Times New Roman" w:hAnsi="Times New Roman"/>
          <w:i/>
          <w:color w:val="BA9765" w:themeColor="accent1"/>
          <w:sz w:val="24"/>
          <w:lang w:val="bg-BG"/>
        </w:rPr>
        <w:t xml:space="preserve"> на изкуството</w:t>
      </w:r>
    </w:p>
    <w:p w14:paraId="01230C3D" w14:textId="77777777" w:rsidR="000C6974" w:rsidRPr="000E5BA1" w:rsidRDefault="000C6974" w:rsidP="00E05842">
      <w:pPr>
        <w:rPr>
          <w:rFonts w:ascii="Times New Roman" w:hAnsi="Times New Roman"/>
          <w:lang w:val="bg-BG"/>
        </w:rPr>
      </w:pPr>
    </w:p>
    <w:p w14:paraId="38992A7F" w14:textId="77777777" w:rsidR="00597527" w:rsidRPr="000E5BA1" w:rsidRDefault="00597527" w:rsidP="00E05842">
      <w:pPr>
        <w:rPr>
          <w:rFonts w:ascii="Times New Roman" w:hAnsi="Times New Roman"/>
          <w:lang w:val="bg-BG"/>
        </w:rPr>
      </w:pPr>
    </w:p>
    <w:p w14:paraId="670015AA" w14:textId="4365EFE8" w:rsidR="0067447C" w:rsidRPr="000E5BA1" w:rsidRDefault="00D94566" w:rsidP="009E0E6A">
      <w:pPr>
        <w:pStyle w:val="Datedudocument"/>
        <w:rPr>
          <w:rFonts w:ascii="Times New Roman" w:hAnsi="Times New Roman" w:cs="Times New Roman"/>
          <w:sz w:val="22"/>
          <w:szCs w:val="22"/>
          <w:lang w:val="bg-BG"/>
        </w:rPr>
      </w:pPr>
      <w:r w:rsidRPr="000E5BA1">
        <w:rPr>
          <w:rFonts w:ascii="Times New Roman" w:hAnsi="Times New Roman" w:cs="Times New Roman"/>
          <w:sz w:val="22"/>
          <w:szCs w:val="22"/>
          <w:lang w:val="bg-BG"/>
        </w:rPr>
        <w:t>2</w:t>
      </w:r>
      <w:r>
        <w:rPr>
          <w:rFonts w:ascii="Times New Roman" w:hAnsi="Times New Roman" w:cs="Times New Roman"/>
          <w:sz w:val="22"/>
          <w:szCs w:val="22"/>
        </w:rPr>
        <w:t>2</w:t>
      </w:r>
      <w:r w:rsidR="0019724A" w:rsidRPr="000E5BA1">
        <w:rPr>
          <w:rFonts w:ascii="Times New Roman" w:hAnsi="Times New Roman" w:cs="Times New Roman"/>
          <w:sz w:val="22"/>
          <w:szCs w:val="22"/>
          <w:lang w:val="bg-BG"/>
        </w:rPr>
        <w:t>/</w:t>
      </w:r>
      <w:r w:rsidR="00397C91" w:rsidRPr="000E5BA1">
        <w:rPr>
          <w:rFonts w:ascii="Times New Roman" w:hAnsi="Times New Roman" w:cs="Times New Roman"/>
          <w:sz w:val="22"/>
          <w:szCs w:val="22"/>
          <w:lang w:val="bg-BG"/>
        </w:rPr>
        <w:t>05</w:t>
      </w:r>
      <w:r w:rsidR="002A36C6" w:rsidRPr="000E5BA1">
        <w:rPr>
          <w:rFonts w:ascii="Times New Roman" w:hAnsi="Times New Roman" w:cs="Times New Roman"/>
          <w:sz w:val="22"/>
          <w:szCs w:val="22"/>
          <w:lang w:val="bg-BG"/>
        </w:rPr>
        <w:t>/1</w:t>
      </w:r>
      <w:r w:rsidR="00397C91" w:rsidRPr="000E5BA1">
        <w:rPr>
          <w:rFonts w:ascii="Times New Roman" w:hAnsi="Times New Roman" w:cs="Times New Roman"/>
          <w:sz w:val="22"/>
          <w:szCs w:val="22"/>
          <w:lang w:val="bg-BG"/>
        </w:rPr>
        <w:t>9</w:t>
      </w:r>
    </w:p>
    <w:p w14:paraId="6DC21A3B" w14:textId="77777777" w:rsidR="00FE5F36" w:rsidRPr="000E5BA1" w:rsidRDefault="00FE5F36" w:rsidP="009E0E6A">
      <w:pPr>
        <w:pStyle w:val="Textedesaisie"/>
        <w:rPr>
          <w:rFonts w:ascii="Times New Roman" w:hAnsi="Times New Roman" w:cs="Times New Roman"/>
          <w:sz w:val="22"/>
          <w:lang w:val="bg-BG"/>
        </w:rPr>
      </w:pPr>
    </w:p>
    <w:p w14:paraId="6A0CCD23" w14:textId="42C27B0B" w:rsidR="00F67E2C" w:rsidRPr="000E5BA1" w:rsidRDefault="00172AE1" w:rsidP="00F67E2C">
      <w:pPr>
        <w:spacing w:line="360" w:lineRule="auto"/>
        <w:ind w:firstLine="851"/>
        <w:jc w:val="both"/>
        <w:rPr>
          <w:rFonts w:ascii="Times New Roman" w:hAnsi="Times New Roman" w:cs="Times New Roman"/>
          <w:bCs/>
          <w:sz w:val="22"/>
          <w:lang w:val="bg-BG"/>
        </w:rPr>
      </w:pPr>
      <w:r w:rsidRPr="000E5BA1">
        <w:rPr>
          <w:rFonts w:ascii="Times New Roman" w:hAnsi="Times New Roman" w:cs="Times New Roman"/>
          <w:bCs/>
          <w:sz w:val="22"/>
          <w:lang w:val="bg-BG"/>
        </w:rPr>
        <w:t>Г</w:t>
      </w:r>
      <w:r w:rsidR="009B6C2D" w:rsidRPr="000E5BA1">
        <w:rPr>
          <w:rFonts w:ascii="Times New Roman" w:hAnsi="Times New Roman" w:cs="Times New Roman"/>
          <w:bCs/>
          <w:sz w:val="22"/>
          <w:lang w:val="bg-BG"/>
        </w:rPr>
        <w:t xml:space="preserve">алерия „Структура“ </w:t>
      </w:r>
      <w:r w:rsidRPr="000E5BA1">
        <w:rPr>
          <w:rFonts w:ascii="Times New Roman" w:hAnsi="Times New Roman" w:cs="Times New Roman"/>
          <w:bCs/>
          <w:sz w:val="22"/>
          <w:lang w:val="bg-BG"/>
        </w:rPr>
        <w:t>поставя</w:t>
      </w:r>
      <w:r w:rsidR="009B6C2D" w:rsidRPr="000E5BA1">
        <w:rPr>
          <w:rFonts w:ascii="Times New Roman" w:hAnsi="Times New Roman" w:cs="Times New Roman"/>
          <w:bCs/>
          <w:sz w:val="22"/>
          <w:lang w:val="bg-BG"/>
        </w:rPr>
        <w:t xml:space="preserve"> изложбата </w:t>
      </w:r>
      <w:r w:rsidR="009B6C2D" w:rsidRPr="000E5BA1">
        <w:rPr>
          <w:rFonts w:ascii="Times New Roman" w:hAnsi="Times New Roman" w:cs="Times New Roman"/>
          <w:b/>
          <w:bCs/>
          <w:sz w:val="22"/>
          <w:lang w:val="bg-BG"/>
        </w:rPr>
        <w:t>„Модернизъм и авангард. Българската перспектива“</w:t>
      </w:r>
      <w:r w:rsidRPr="000E5BA1">
        <w:rPr>
          <w:rFonts w:ascii="Times New Roman" w:hAnsi="Times New Roman" w:cs="Times New Roman"/>
          <w:bCs/>
          <w:sz w:val="22"/>
          <w:lang w:val="bg-BG"/>
        </w:rPr>
        <w:t>, която се открива на 30 май и ще бъде изложена до 27 юли 2019 г</w:t>
      </w:r>
      <w:r w:rsidR="009B6C2D" w:rsidRPr="000E5BA1">
        <w:rPr>
          <w:rFonts w:ascii="Times New Roman" w:hAnsi="Times New Roman" w:cs="Times New Roman"/>
          <w:bCs/>
          <w:sz w:val="22"/>
          <w:lang w:val="bg-BG"/>
        </w:rPr>
        <w:t>. Колекцията събира</w:t>
      </w:r>
      <w:r w:rsidR="00F67E2C" w:rsidRPr="000E5BA1">
        <w:rPr>
          <w:rFonts w:ascii="Times New Roman" w:hAnsi="Times New Roman" w:cs="Times New Roman"/>
          <w:bCs/>
          <w:sz w:val="22"/>
          <w:lang w:val="bg-BG"/>
        </w:rPr>
        <w:t xml:space="preserve"> близо</w:t>
      </w:r>
      <w:r w:rsidR="009B6C2D" w:rsidRPr="000E5BA1">
        <w:rPr>
          <w:rFonts w:ascii="Times New Roman" w:hAnsi="Times New Roman" w:cs="Times New Roman"/>
          <w:bCs/>
          <w:sz w:val="22"/>
          <w:lang w:val="bg-BG"/>
        </w:rPr>
        <w:t xml:space="preserve"> 100 неизвестни творби на</w:t>
      </w:r>
      <w:r w:rsidR="00574D8F">
        <w:rPr>
          <w:rFonts w:ascii="Times New Roman" w:hAnsi="Times New Roman" w:cs="Times New Roman"/>
          <w:bCs/>
          <w:sz w:val="22"/>
          <w:lang w:val="bg-BG"/>
        </w:rPr>
        <w:t xml:space="preserve"> </w:t>
      </w:r>
      <w:r w:rsidR="009B6C2D" w:rsidRPr="000E5BA1">
        <w:rPr>
          <w:rFonts w:ascii="Times New Roman" w:hAnsi="Times New Roman" w:cs="Times New Roman"/>
          <w:bCs/>
          <w:sz w:val="22"/>
          <w:lang w:val="bg-BG"/>
        </w:rPr>
        <w:t xml:space="preserve">български </w:t>
      </w:r>
      <w:r w:rsidR="00F67E2C" w:rsidRPr="000E5BA1">
        <w:rPr>
          <w:rFonts w:ascii="Times New Roman" w:hAnsi="Times New Roman" w:cs="Times New Roman"/>
          <w:bCs/>
          <w:sz w:val="22"/>
          <w:lang w:val="bg-BG"/>
        </w:rPr>
        <w:t>автори със значителен принос в историята на изкуството. Произведенията са събирани от</w:t>
      </w:r>
      <w:r w:rsidR="009B6C2D" w:rsidRPr="000E5BA1">
        <w:rPr>
          <w:rFonts w:ascii="Times New Roman" w:hAnsi="Times New Roman" w:cs="Times New Roman"/>
          <w:bCs/>
          <w:sz w:val="22"/>
          <w:lang w:val="bg-BG"/>
        </w:rPr>
        <w:t xml:space="preserve"> колекционер</w:t>
      </w:r>
      <w:r w:rsidR="00F67E2C" w:rsidRPr="000E5BA1">
        <w:rPr>
          <w:rFonts w:ascii="Times New Roman" w:hAnsi="Times New Roman" w:cs="Times New Roman"/>
          <w:bCs/>
          <w:sz w:val="22"/>
          <w:lang w:val="bg-BG"/>
        </w:rPr>
        <w:t>а</w:t>
      </w:r>
      <w:r w:rsidR="009B6C2D" w:rsidRPr="000E5BA1">
        <w:rPr>
          <w:rFonts w:ascii="Times New Roman" w:hAnsi="Times New Roman" w:cs="Times New Roman"/>
          <w:bCs/>
          <w:sz w:val="22"/>
          <w:lang w:val="bg-BG"/>
        </w:rPr>
        <w:t xml:space="preserve"> Николай Неделчев през последните пет години</w:t>
      </w:r>
      <w:r w:rsidR="00F67E2C" w:rsidRPr="000E5BA1">
        <w:rPr>
          <w:rFonts w:ascii="Times New Roman" w:hAnsi="Times New Roman" w:cs="Times New Roman"/>
          <w:bCs/>
          <w:sz w:val="22"/>
          <w:lang w:val="bg-BG"/>
        </w:rPr>
        <w:t xml:space="preserve"> и обхващат периода предимно между двете световни войни</w:t>
      </w:r>
      <w:r w:rsidR="009B6C2D" w:rsidRPr="000E5BA1">
        <w:rPr>
          <w:rFonts w:ascii="Times New Roman" w:hAnsi="Times New Roman" w:cs="Times New Roman"/>
          <w:bCs/>
          <w:sz w:val="22"/>
          <w:lang w:val="bg-BG"/>
        </w:rPr>
        <w:t xml:space="preserve">. </w:t>
      </w:r>
    </w:p>
    <w:p w14:paraId="70BB795B" w14:textId="77777777" w:rsidR="004617C1" w:rsidRPr="000E5BA1" w:rsidRDefault="004617C1" w:rsidP="00F67E2C">
      <w:pPr>
        <w:spacing w:line="360" w:lineRule="auto"/>
        <w:ind w:firstLine="851"/>
        <w:jc w:val="both"/>
        <w:rPr>
          <w:rFonts w:ascii="Times New Roman" w:hAnsi="Times New Roman" w:cs="Times New Roman"/>
          <w:bCs/>
          <w:sz w:val="22"/>
          <w:lang w:val="bg-BG"/>
        </w:rPr>
      </w:pPr>
    </w:p>
    <w:p w14:paraId="6D4861D0" w14:textId="5BDEF3AD" w:rsidR="00397C91" w:rsidRPr="000E5BA1" w:rsidRDefault="00397C91" w:rsidP="00501C1E">
      <w:pPr>
        <w:spacing w:line="360" w:lineRule="auto"/>
        <w:ind w:firstLine="851"/>
        <w:jc w:val="both"/>
        <w:rPr>
          <w:rFonts w:ascii="Times New Roman" w:hAnsi="Times New Roman" w:cs="Times New Roman"/>
          <w:sz w:val="22"/>
          <w:lang w:val="bg-BG"/>
        </w:rPr>
      </w:pPr>
      <w:r w:rsidRPr="000E5BA1">
        <w:rPr>
          <w:rFonts w:ascii="Times New Roman" w:hAnsi="Times New Roman" w:cs="Times New Roman"/>
          <w:sz w:val="22"/>
          <w:lang w:val="bg-BG"/>
        </w:rPr>
        <w:t xml:space="preserve">Чрез показването на творби </w:t>
      </w:r>
      <w:r w:rsidR="00C0620A">
        <w:rPr>
          <w:rFonts w:ascii="Times New Roman" w:hAnsi="Times New Roman" w:cs="Times New Roman"/>
          <w:sz w:val="22"/>
          <w:lang w:val="bg-BG"/>
        </w:rPr>
        <w:t>н</w:t>
      </w:r>
      <w:r w:rsidR="00D94566">
        <w:rPr>
          <w:rFonts w:ascii="Times New Roman" w:hAnsi="Times New Roman" w:cs="Times New Roman"/>
          <w:sz w:val="22"/>
        </w:rPr>
        <w:t>a</w:t>
      </w:r>
      <w:r w:rsidR="00D94566" w:rsidRPr="000E5BA1">
        <w:rPr>
          <w:rFonts w:ascii="Times New Roman" w:hAnsi="Times New Roman" w:cs="Times New Roman"/>
          <w:sz w:val="22"/>
          <w:lang w:val="bg-BG"/>
        </w:rPr>
        <w:t xml:space="preserve"> </w:t>
      </w:r>
      <w:r w:rsidRPr="000E5BA1">
        <w:rPr>
          <w:rFonts w:ascii="Times New Roman" w:hAnsi="Times New Roman" w:cs="Times New Roman"/>
          <w:sz w:val="22"/>
          <w:lang w:val="bg-BG"/>
        </w:rPr>
        <w:t>малко познати имена</w:t>
      </w:r>
      <w:r w:rsidR="00042ED4">
        <w:rPr>
          <w:rFonts w:ascii="Times New Roman" w:hAnsi="Times New Roman" w:cs="Times New Roman"/>
          <w:sz w:val="22"/>
          <w:lang w:val="bg-BG"/>
        </w:rPr>
        <w:t xml:space="preserve"> в областта на българския модернизъм и авангард, </w:t>
      </w:r>
      <w:r w:rsidRPr="000E5BA1">
        <w:rPr>
          <w:rFonts w:ascii="Times New Roman" w:hAnsi="Times New Roman" w:cs="Times New Roman"/>
          <w:sz w:val="22"/>
          <w:lang w:val="bg-BG"/>
        </w:rPr>
        <w:t xml:space="preserve">изложбата обръща внимание на един сериозен проблем – в българската история на изкуството все още има бели полета, които трябва да бъдат изследвани. </w:t>
      </w:r>
      <w:r w:rsidR="00886400" w:rsidRPr="000E5BA1">
        <w:rPr>
          <w:rFonts w:ascii="Times New Roman" w:hAnsi="Times New Roman" w:cs="Times New Roman"/>
          <w:sz w:val="22"/>
          <w:lang w:val="bg-BG"/>
        </w:rPr>
        <w:t xml:space="preserve">Проектът има радикален характер, тъй като поставя под въпрос начина, по който се възприема българското изкуство след Освобождението. </w:t>
      </w:r>
    </w:p>
    <w:p w14:paraId="025895B4" w14:textId="77777777" w:rsidR="00723F1B" w:rsidRDefault="00723F1B" w:rsidP="00501C1E">
      <w:pPr>
        <w:spacing w:line="360" w:lineRule="auto"/>
        <w:ind w:firstLine="851"/>
        <w:jc w:val="both"/>
        <w:rPr>
          <w:rFonts w:ascii="Times New Roman" w:hAnsi="Times New Roman" w:cs="Times New Roman"/>
          <w:sz w:val="22"/>
          <w:lang w:val="bg-BG"/>
        </w:rPr>
      </w:pPr>
    </w:p>
    <w:p w14:paraId="52268FA7" w14:textId="1B941E6F" w:rsidR="00F67E2C" w:rsidRPr="00A464D3" w:rsidRDefault="00F67E2C" w:rsidP="00E02715">
      <w:pPr>
        <w:spacing w:line="360" w:lineRule="auto"/>
        <w:ind w:firstLine="851"/>
        <w:jc w:val="both"/>
        <w:rPr>
          <w:rFonts w:ascii="Times New Roman" w:hAnsi="Times New Roman" w:cs="Times New Roman"/>
          <w:i/>
          <w:sz w:val="22"/>
          <w:lang w:val="bg-BG"/>
        </w:rPr>
      </w:pPr>
      <w:r w:rsidRPr="000E5BA1">
        <w:rPr>
          <w:rFonts w:ascii="Times New Roman" w:hAnsi="Times New Roman" w:cs="Times New Roman"/>
          <w:sz w:val="22"/>
          <w:lang w:val="bg-BG"/>
        </w:rPr>
        <w:t xml:space="preserve">Събирането на тази колекция е кауза. </w:t>
      </w:r>
      <w:r w:rsidR="00EA1669">
        <w:rPr>
          <w:rFonts w:ascii="Times New Roman" w:hAnsi="Times New Roman" w:cs="Times New Roman"/>
          <w:sz w:val="22"/>
          <w:lang w:val="bg-BG"/>
        </w:rPr>
        <w:t>„</w:t>
      </w:r>
      <w:r w:rsidRPr="000E5BA1">
        <w:rPr>
          <w:rFonts w:ascii="Times New Roman" w:hAnsi="Times New Roman" w:cs="Times New Roman"/>
          <w:i/>
          <w:sz w:val="22"/>
          <w:lang w:val="bg-BG"/>
        </w:rPr>
        <w:t>Кауза, която ще помогне да се хвърли повече светлина върху процесите в българското изкуство от началото на ХХ-ти век до днес</w:t>
      </w:r>
      <w:r w:rsidR="00EA1669">
        <w:rPr>
          <w:rFonts w:ascii="Times New Roman" w:hAnsi="Times New Roman" w:cs="Times New Roman"/>
          <w:i/>
          <w:sz w:val="22"/>
          <w:lang w:val="bg-BG"/>
        </w:rPr>
        <w:t>.</w:t>
      </w:r>
      <w:r w:rsidRPr="000E5BA1">
        <w:rPr>
          <w:rFonts w:ascii="Times New Roman" w:hAnsi="Times New Roman" w:cs="Times New Roman"/>
          <w:i/>
          <w:sz w:val="22"/>
          <w:lang w:val="bg-BG"/>
        </w:rPr>
        <w:t>”</w:t>
      </w:r>
      <w:r w:rsidR="00EA1669">
        <w:rPr>
          <w:rFonts w:ascii="Times New Roman" w:hAnsi="Times New Roman" w:cs="Times New Roman"/>
          <w:i/>
          <w:sz w:val="22"/>
          <w:lang w:val="bg-BG"/>
        </w:rPr>
        <w:t>,</w:t>
      </w:r>
      <w:r w:rsidRPr="000E5BA1">
        <w:rPr>
          <w:rFonts w:ascii="Times New Roman" w:hAnsi="Times New Roman" w:cs="Times New Roman"/>
          <w:sz w:val="22"/>
          <w:lang w:val="bg-BG"/>
        </w:rPr>
        <w:t xml:space="preserve"> споделя Ник</w:t>
      </w:r>
      <w:r w:rsidR="00393ED4" w:rsidRPr="000E5BA1">
        <w:rPr>
          <w:rFonts w:ascii="Times New Roman" w:hAnsi="Times New Roman" w:cs="Times New Roman"/>
          <w:sz w:val="22"/>
          <w:lang w:val="bg-BG"/>
        </w:rPr>
        <w:t>о</w:t>
      </w:r>
      <w:r w:rsidRPr="000E5BA1">
        <w:rPr>
          <w:rFonts w:ascii="Times New Roman" w:hAnsi="Times New Roman" w:cs="Times New Roman"/>
          <w:sz w:val="22"/>
          <w:lang w:val="bg-BG"/>
        </w:rPr>
        <w:t>лай Неделчев, колекционер и изпълнителен директор на Publicis Groupe България, една от най-големите комуникационни групи в страната.</w:t>
      </w:r>
      <w:r w:rsidR="00723F1B">
        <w:rPr>
          <w:rFonts w:ascii="Times New Roman" w:hAnsi="Times New Roman" w:cs="Times New Roman"/>
          <w:sz w:val="22"/>
          <w:lang w:val="bg-BG"/>
        </w:rPr>
        <w:t xml:space="preserve"> – </w:t>
      </w:r>
      <w:r w:rsidR="00723F1B">
        <w:rPr>
          <w:rFonts w:ascii="Times New Roman" w:hAnsi="Times New Roman" w:cs="Times New Roman"/>
          <w:i/>
          <w:sz w:val="22"/>
          <w:lang w:val="bg-BG"/>
        </w:rPr>
        <w:t xml:space="preserve">„С тези произведения </w:t>
      </w:r>
      <w:r w:rsidR="00A464D3">
        <w:rPr>
          <w:rFonts w:ascii="Times New Roman" w:hAnsi="Times New Roman" w:cs="Times New Roman"/>
          <w:i/>
          <w:sz w:val="22"/>
          <w:lang w:val="bg-BG"/>
        </w:rPr>
        <w:t xml:space="preserve">бих </w:t>
      </w:r>
      <w:r w:rsidR="00723F1B">
        <w:rPr>
          <w:rFonts w:ascii="Times New Roman" w:hAnsi="Times New Roman" w:cs="Times New Roman"/>
          <w:i/>
          <w:sz w:val="22"/>
          <w:lang w:val="bg-BG"/>
        </w:rPr>
        <w:t>иска</w:t>
      </w:r>
      <w:r w:rsidR="00A464D3">
        <w:rPr>
          <w:rFonts w:ascii="Times New Roman" w:hAnsi="Times New Roman" w:cs="Times New Roman"/>
          <w:i/>
          <w:sz w:val="22"/>
          <w:lang w:val="bg-BG"/>
        </w:rPr>
        <w:t xml:space="preserve">л </w:t>
      </w:r>
      <w:r w:rsidR="00723F1B">
        <w:rPr>
          <w:rFonts w:ascii="Times New Roman" w:hAnsi="Times New Roman" w:cs="Times New Roman"/>
          <w:i/>
          <w:sz w:val="22"/>
          <w:lang w:val="bg-BG"/>
        </w:rPr>
        <w:t>да с</w:t>
      </w:r>
      <w:r w:rsidR="00E02715">
        <w:rPr>
          <w:rFonts w:ascii="Times New Roman" w:hAnsi="Times New Roman" w:cs="Times New Roman"/>
          <w:i/>
          <w:sz w:val="22"/>
          <w:lang w:val="bg-BG"/>
        </w:rPr>
        <w:t xml:space="preserve">ъздам културна памет за обществото. </w:t>
      </w:r>
      <w:r w:rsidR="00A464D3">
        <w:rPr>
          <w:rFonts w:ascii="Times New Roman" w:hAnsi="Times New Roman" w:cs="Times New Roman"/>
          <w:i/>
          <w:sz w:val="22"/>
          <w:lang w:val="bg-BG"/>
        </w:rPr>
        <w:t>Разбирането на модернизма засяга развитието на изкуствата в България</w:t>
      </w:r>
      <w:r w:rsidR="00E02715">
        <w:rPr>
          <w:rFonts w:ascii="Times New Roman" w:hAnsi="Times New Roman" w:cs="Times New Roman"/>
          <w:i/>
          <w:sz w:val="22"/>
          <w:lang w:val="bg-BG"/>
        </w:rPr>
        <w:t xml:space="preserve"> като цяло</w:t>
      </w:r>
      <w:r w:rsidR="00A464D3">
        <w:rPr>
          <w:rFonts w:ascii="Times New Roman" w:hAnsi="Times New Roman" w:cs="Times New Roman"/>
          <w:i/>
          <w:sz w:val="22"/>
          <w:lang w:val="bg-BG"/>
        </w:rPr>
        <w:t xml:space="preserve">.“ </w:t>
      </w:r>
    </w:p>
    <w:p w14:paraId="7B375C2E" w14:textId="77777777" w:rsidR="00E44317" w:rsidRDefault="00E44317" w:rsidP="00172AE1">
      <w:pPr>
        <w:spacing w:line="360" w:lineRule="auto"/>
        <w:ind w:firstLine="851"/>
        <w:jc w:val="both"/>
        <w:rPr>
          <w:rFonts w:ascii="Times New Roman" w:hAnsi="Times New Roman" w:cs="Times New Roman"/>
          <w:sz w:val="22"/>
          <w:lang w:val="bg-BG"/>
        </w:rPr>
      </w:pPr>
    </w:p>
    <w:p w14:paraId="41660D5B" w14:textId="335E9396" w:rsidR="00F67E2C" w:rsidRPr="000E5BA1" w:rsidRDefault="00F67E2C" w:rsidP="00172AE1">
      <w:pPr>
        <w:spacing w:line="360" w:lineRule="auto"/>
        <w:ind w:firstLine="851"/>
        <w:jc w:val="both"/>
        <w:rPr>
          <w:rFonts w:ascii="Times New Roman" w:hAnsi="Times New Roman" w:cs="Times New Roman"/>
          <w:sz w:val="22"/>
          <w:lang w:val="bg-BG"/>
        </w:rPr>
      </w:pPr>
      <w:r w:rsidRPr="000E5BA1">
        <w:rPr>
          <w:rFonts w:ascii="Times New Roman" w:hAnsi="Times New Roman" w:cs="Times New Roman"/>
          <w:sz w:val="22"/>
          <w:lang w:val="bg-BG"/>
        </w:rPr>
        <w:t>„</w:t>
      </w:r>
      <w:r w:rsidRPr="000E5BA1">
        <w:rPr>
          <w:rFonts w:ascii="Times New Roman" w:hAnsi="Times New Roman" w:cs="Times New Roman"/>
          <w:i/>
          <w:sz w:val="22"/>
          <w:lang w:val="bg-BG"/>
        </w:rPr>
        <w:t xml:space="preserve">С изложбата </w:t>
      </w:r>
      <w:r w:rsidR="000E5BA1" w:rsidRPr="000E5BA1">
        <w:rPr>
          <w:rFonts w:ascii="Times New Roman" w:hAnsi="Times New Roman" w:cs="Times New Roman"/>
          <w:sz w:val="22"/>
          <w:lang w:val="bg-BG"/>
        </w:rPr>
        <w:t>„</w:t>
      </w:r>
      <w:r w:rsidRPr="000E5BA1">
        <w:rPr>
          <w:rFonts w:ascii="Times New Roman" w:hAnsi="Times New Roman" w:cs="Times New Roman"/>
          <w:i/>
          <w:sz w:val="22"/>
          <w:lang w:val="bg-BG"/>
        </w:rPr>
        <w:t>Модернизъм и авангард. Българската перспектива</w:t>
      </w:r>
      <w:r w:rsidR="00EA1669">
        <w:rPr>
          <w:rFonts w:ascii="Times New Roman" w:hAnsi="Times New Roman" w:cs="Times New Roman"/>
          <w:i/>
          <w:sz w:val="22"/>
          <w:lang w:val="bg-BG"/>
        </w:rPr>
        <w:t>“</w:t>
      </w:r>
      <w:r w:rsidRPr="000E5BA1">
        <w:rPr>
          <w:rFonts w:ascii="Times New Roman" w:hAnsi="Times New Roman" w:cs="Times New Roman"/>
          <w:i/>
          <w:sz w:val="22"/>
          <w:lang w:val="bg-BG"/>
        </w:rPr>
        <w:t xml:space="preserve"> искам</w:t>
      </w:r>
      <w:r w:rsidR="00E02715">
        <w:rPr>
          <w:rFonts w:ascii="Times New Roman" w:hAnsi="Times New Roman" w:cs="Times New Roman"/>
          <w:i/>
          <w:sz w:val="22"/>
          <w:lang w:val="bg-BG"/>
        </w:rPr>
        <w:t>е</w:t>
      </w:r>
      <w:r w:rsidR="004617C1" w:rsidRPr="000E5BA1">
        <w:rPr>
          <w:rFonts w:ascii="Times New Roman" w:hAnsi="Times New Roman" w:cs="Times New Roman"/>
          <w:i/>
          <w:sz w:val="22"/>
          <w:lang w:val="bg-BG"/>
        </w:rPr>
        <w:t xml:space="preserve"> да </w:t>
      </w:r>
      <w:r w:rsidRPr="000E5BA1">
        <w:rPr>
          <w:rFonts w:ascii="Times New Roman" w:hAnsi="Times New Roman" w:cs="Times New Roman"/>
          <w:i/>
          <w:sz w:val="22"/>
          <w:lang w:val="bg-BG"/>
        </w:rPr>
        <w:t>постав</w:t>
      </w:r>
      <w:r w:rsidR="00E02715">
        <w:rPr>
          <w:rFonts w:ascii="Times New Roman" w:hAnsi="Times New Roman" w:cs="Times New Roman"/>
          <w:i/>
          <w:sz w:val="22"/>
          <w:lang w:val="bg-BG"/>
        </w:rPr>
        <w:t>им</w:t>
      </w:r>
      <w:r w:rsidRPr="000E5BA1">
        <w:rPr>
          <w:rFonts w:ascii="Times New Roman" w:hAnsi="Times New Roman" w:cs="Times New Roman"/>
          <w:i/>
          <w:sz w:val="22"/>
          <w:lang w:val="bg-BG"/>
        </w:rPr>
        <w:t xml:space="preserve"> въпроси за дискусия в средите на българската история на изкуството</w:t>
      </w:r>
      <w:r w:rsidR="00E02715">
        <w:rPr>
          <w:rFonts w:ascii="Times New Roman" w:hAnsi="Times New Roman" w:cs="Times New Roman"/>
          <w:i/>
          <w:sz w:val="22"/>
          <w:lang w:val="bg-BG"/>
        </w:rPr>
        <w:t xml:space="preserve">. </w:t>
      </w:r>
      <w:r w:rsidR="00172AE1" w:rsidRPr="000E5BA1">
        <w:rPr>
          <w:rFonts w:ascii="Times New Roman" w:hAnsi="Times New Roman" w:cs="Times New Roman"/>
          <w:i/>
          <w:sz w:val="22"/>
          <w:lang w:val="bg-BG"/>
        </w:rPr>
        <w:t>К</w:t>
      </w:r>
      <w:r w:rsidRPr="000E5BA1">
        <w:rPr>
          <w:rFonts w:ascii="Times New Roman" w:hAnsi="Times New Roman" w:cs="Times New Roman"/>
          <w:i/>
          <w:sz w:val="22"/>
          <w:lang w:val="bg-BG"/>
        </w:rPr>
        <w:t xml:space="preserve">акъв е характерът на българския модернизъм и авангард, каква е съдбата на художниците, къде са произведенията и защо не ги виждаме в музеите? Тези въпроси </w:t>
      </w:r>
      <w:r w:rsidR="00397C91" w:rsidRPr="000E5BA1">
        <w:rPr>
          <w:rFonts w:ascii="Times New Roman" w:hAnsi="Times New Roman" w:cs="Times New Roman"/>
          <w:i/>
          <w:sz w:val="22"/>
          <w:lang w:val="bg-BG"/>
        </w:rPr>
        <w:t xml:space="preserve">засягат както историята на изкуството у нас, така и </w:t>
      </w:r>
      <w:r w:rsidR="00397C91" w:rsidRPr="000E5BA1">
        <w:rPr>
          <w:rFonts w:ascii="Times New Roman" w:hAnsi="Times New Roman" w:cs="Times New Roman"/>
          <w:i/>
          <w:sz w:val="22"/>
          <w:lang w:val="bg-BG"/>
        </w:rPr>
        <w:lastRenderedPageBreak/>
        <w:t>цялото ни минало</w:t>
      </w:r>
      <w:r w:rsidR="005F3F93">
        <w:rPr>
          <w:rFonts w:ascii="Times New Roman" w:hAnsi="Times New Roman" w:cs="Times New Roman"/>
          <w:i/>
          <w:sz w:val="22"/>
        </w:rPr>
        <w:t>,</w:t>
      </w:r>
      <w:r w:rsidR="00397C91" w:rsidRPr="000E5BA1">
        <w:rPr>
          <w:rFonts w:ascii="Times New Roman" w:hAnsi="Times New Roman" w:cs="Times New Roman"/>
          <w:i/>
          <w:sz w:val="22"/>
          <w:lang w:val="bg-BG"/>
        </w:rPr>
        <w:t xml:space="preserve"> и далеч надх</w:t>
      </w:r>
      <w:r w:rsidRPr="000E5BA1">
        <w:rPr>
          <w:rFonts w:ascii="Times New Roman" w:hAnsi="Times New Roman" w:cs="Times New Roman"/>
          <w:i/>
          <w:sz w:val="22"/>
          <w:lang w:val="bg-BG"/>
        </w:rPr>
        <w:t xml:space="preserve">върлят рамките на </w:t>
      </w:r>
      <w:r w:rsidRPr="00E02715">
        <w:rPr>
          <w:rFonts w:ascii="Times New Roman" w:hAnsi="Times New Roman" w:cs="Times New Roman"/>
          <w:i/>
          <w:sz w:val="22"/>
          <w:lang w:val="bg-BG"/>
        </w:rPr>
        <w:t>естетическото</w:t>
      </w:r>
      <w:r w:rsidR="00EA1669">
        <w:rPr>
          <w:rFonts w:ascii="Times New Roman" w:hAnsi="Times New Roman" w:cs="Times New Roman"/>
          <w:sz w:val="22"/>
          <w:lang w:val="bg-BG"/>
        </w:rPr>
        <w:t>.</w:t>
      </w:r>
      <w:r w:rsidR="00E02715" w:rsidRPr="00E02715">
        <w:rPr>
          <w:rFonts w:ascii="Times New Roman" w:hAnsi="Times New Roman" w:cs="Times New Roman"/>
          <w:sz w:val="22"/>
          <w:lang w:val="bg-BG"/>
        </w:rPr>
        <w:t>”</w:t>
      </w:r>
      <w:r w:rsidR="00EA1669">
        <w:rPr>
          <w:rFonts w:ascii="Times New Roman" w:hAnsi="Times New Roman" w:cs="Times New Roman"/>
          <w:sz w:val="22"/>
          <w:lang w:val="bg-BG"/>
        </w:rPr>
        <w:t>,</w:t>
      </w:r>
      <w:r w:rsidR="00E02715" w:rsidRPr="00E02715">
        <w:rPr>
          <w:rFonts w:ascii="Times New Roman" w:hAnsi="Times New Roman" w:cs="Times New Roman"/>
          <w:sz w:val="22"/>
          <w:lang w:val="bg-BG"/>
        </w:rPr>
        <w:t xml:space="preserve"> коментира д-р Мария Василева, изкуствовед, куратор и създател на галерия „Структура“.</w:t>
      </w:r>
      <w:r w:rsidR="00E02715">
        <w:rPr>
          <w:rFonts w:ascii="Times New Roman" w:hAnsi="Times New Roman" w:cs="Times New Roman"/>
          <w:sz w:val="22"/>
          <w:lang w:val="bg-BG"/>
        </w:rPr>
        <w:t xml:space="preserve">  </w:t>
      </w:r>
      <w:r w:rsidR="00E02715" w:rsidRPr="000E5BA1">
        <w:rPr>
          <w:rFonts w:ascii="Times New Roman" w:hAnsi="Times New Roman" w:cs="Times New Roman"/>
          <w:sz w:val="22"/>
          <w:lang w:val="bg-BG"/>
        </w:rPr>
        <w:t xml:space="preserve"> </w:t>
      </w:r>
    </w:p>
    <w:p w14:paraId="6C11746D" w14:textId="77777777" w:rsidR="00F315F1" w:rsidRPr="00E02715" w:rsidRDefault="00F315F1" w:rsidP="00172AE1">
      <w:pPr>
        <w:spacing w:line="360" w:lineRule="auto"/>
        <w:ind w:firstLine="720"/>
        <w:jc w:val="both"/>
        <w:rPr>
          <w:rFonts w:ascii="Times New Roman" w:hAnsi="Times New Roman" w:cs="Times New Roman"/>
          <w:sz w:val="22"/>
          <w:lang w:val="bg-BG"/>
        </w:rPr>
      </w:pPr>
    </w:p>
    <w:p w14:paraId="7864AEFE" w14:textId="46C41097" w:rsidR="00260EC5" w:rsidRPr="000E5BA1" w:rsidRDefault="00172AE1" w:rsidP="00172AE1">
      <w:pPr>
        <w:spacing w:line="360" w:lineRule="auto"/>
        <w:ind w:firstLine="851"/>
        <w:jc w:val="both"/>
        <w:rPr>
          <w:rFonts w:ascii="Times New Roman" w:hAnsi="Times New Roman" w:cs="Times New Roman"/>
          <w:sz w:val="22"/>
          <w:lang w:val="bg-BG"/>
        </w:rPr>
      </w:pPr>
      <w:r w:rsidRPr="000E5BA1">
        <w:rPr>
          <w:rFonts w:ascii="Times New Roman" w:hAnsi="Times New Roman" w:cs="Times New Roman"/>
          <w:sz w:val="22"/>
          <w:lang w:val="bg-BG"/>
        </w:rPr>
        <w:t>В изложбата са показ</w:t>
      </w:r>
      <w:r w:rsidR="000E5BA1">
        <w:rPr>
          <w:rFonts w:ascii="Times New Roman" w:hAnsi="Times New Roman" w:cs="Times New Roman"/>
          <w:sz w:val="22"/>
          <w:lang w:val="bg-BG"/>
        </w:rPr>
        <w:t>а</w:t>
      </w:r>
      <w:r w:rsidRPr="000E5BA1">
        <w:rPr>
          <w:rFonts w:ascii="Times New Roman" w:hAnsi="Times New Roman" w:cs="Times New Roman"/>
          <w:sz w:val="22"/>
          <w:lang w:val="bg-BG"/>
        </w:rPr>
        <w:t>ни п</w:t>
      </w:r>
      <w:r w:rsidR="00260EC5" w:rsidRPr="000E5BA1">
        <w:rPr>
          <w:rFonts w:ascii="Times New Roman" w:hAnsi="Times New Roman" w:cs="Times New Roman"/>
          <w:sz w:val="22"/>
          <w:lang w:val="bg-BG"/>
        </w:rPr>
        <w:t>роизведения на художниците: Иван Абрашев, Николай Абрашев, Анна Балсамадж</w:t>
      </w:r>
      <w:r w:rsidR="005F3F93">
        <w:rPr>
          <w:rFonts w:ascii="Times New Roman" w:hAnsi="Times New Roman" w:cs="Times New Roman"/>
          <w:sz w:val="22"/>
          <w:lang w:val="bg-BG"/>
        </w:rPr>
        <w:t>и</w:t>
      </w:r>
      <w:r w:rsidR="00260EC5" w:rsidRPr="000E5BA1">
        <w:rPr>
          <w:rFonts w:ascii="Times New Roman" w:hAnsi="Times New Roman" w:cs="Times New Roman"/>
          <w:sz w:val="22"/>
          <w:lang w:val="bg-BG"/>
        </w:rPr>
        <w:t>ева, Никола Благоев, Иван Бояджиев, Николай Дюлгеров, Борис Елисеев, Александър Жендов, Христо Каварналиев, Мирчо Качулев, Кирил Кръстев, Крум Кюлявков, Ламар, Кирил Маричков, Макс Мецгер, Гео Милев, Иван Милев, Иван Ненов, Жорж Папазов, Иван Пенков, Георги Попов – Джон, Боян Райнов, Николай Райнов, Стоян Райнов, Анна-Люля Симидова-Праун, Сирак Скитник, Харалампи Тачев, Дечко Узунов, Мара Учкунова-Аубьок.</w:t>
      </w:r>
    </w:p>
    <w:p w14:paraId="499A4C9F" w14:textId="77777777" w:rsidR="00260EC5" w:rsidRDefault="00260EC5" w:rsidP="00172AE1">
      <w:pPr>
        <w:widowControl w:val="0"/>
        <w:autoSpaceDE w:val="0"/>
        <w:autoSpaceDN w:val="0"/>
        <w:adjustRightInd w:val="0"/>
        <w:spacing w:line="360" w:lineRule="auto"/>
        <w:ind w:firstLine="720"/>
        <w:jc w:val="both"/>
        <w:rPr>
          <w:rFonts w:ascii="Times New Roman" w:hAnsi="Times New Roman" w:cs="Times New Roman"/>
          <w:color w:val="000000"/>
          <w:sz w:val="22"/>
          <w:lang w:val="bg-BG"/>
        </w:rPr>
      </w:pPr>
      <w:r w:rsidRPr="000E5BA1">
        <w:rPr>
          <w:rFonts w:ascii="Times New Roman" w:hAnsi="Times New Roman" w:cs="Times New Roman"/>
          <w:sz w:val="22"/>
          <w:lang w:val="bg-BG"/>
        </w:rPr>
        <w:t xml:space="preserve">Изложбата е придружена от каталог с текстове на </w:t>
      </w:r>
      <w:r w:rsidRPr="000E5BA1">
        <w:rPr>
          <w:rFonts w:ascii="Times New Roman" w:hAnsi="Times New Roman" w:cs="Times New Roman"/>
          <w:color w:val="000000"/>
          <w:sz w:val="22"/>
          <w:lang w:val="bg-BG"/>
        </w:rPr>
        <w:t>проф. Ирина Генова, доц. Борис Данаилов, д-р Биляна Борисова и д-р Мария Василева, и интервю с Николай Неделчев. В изданието за първи път се публикуват биографични данни за някои от авторите.</w:t>
      </w:r>
    </w:p>
    <w:p w14:paraId="3C03A83E" w14:textId="77777777" w:rsidR="006C6D7A" w:rsidRDefault="006C6D7A" w:rsidP="00172AE1">
      <w:pPr>
        <w:widowControl w:val="0"/>
        <w:autoSpaceDE w:val="0"/>
        <w:autoSpaceDN w:val="0"/>
        <w:adjustRightInd w:val="0"/>
        <w:spacing w:line="360" w:lineRule="auto"/>
        <w:ind w:firstLine="720"/>
        <w:jc w:val="both"/>
        <w:rPr>
          <w:rFonts w:ascii="Times New Roman" w:hAnsi="Times New Roman" w:cs="Times New Roman"/>
          <w:color w:val="000000"/>
          <w:sz w:val="22"/>
          <w:lang w:val="bg-BG"/>
        </w:rPr>
      </w:pPr>
    </w:p>
    <w:p w14:paraId="735A16A1" w14:textId="25BBCBFC" w:rsidR="006C6D7A" w:rsidRPr="000E5BA1" w:rsidRDefault="006C6D7A" w:rsidP="00172AE1">
      <w:pPr>
        <w:widowControl w:val="0"/>
        <w:autoSpaceDE w:val="0"/>
        <w:autoSpaceDN w:val="0"/>
        <w:adjustRightInd w:val="0"/>
        <w:spacing w:line="360" w:lineRule="auto"/>
        <w:ind w:firstLine="720"/>
        <w:jc w:val="both"/>
        <w:rPr>
          <w:rFonts w:ascii="Times New Roman" w:hAnsi="Times New Roman" w:cs="Times New Roman"/>
          <w:color w:val="000000"/>
          <w:sz w:val="22"/>
          <w:lang w:val="bg-BG"/>
        </w:rPr>
      </w:pPr>
      <w:r>
        <w:rPr>
          <w:rFonts w:ascii="Times New Roman" w:hAnsi="Times New Roman" w:cs="Times New Roman"/>
          <w:color w:val="000000"/>
          <w:sz w:val="22"/>
          <w:lang w:val="bg-BG"/>
        </w:rPr>
        <w:t xml:space="preserve">Изложба „Модернизъм и авангард. Българската перспектива“ е поставена от 30 май до 27 юли 2019 г. в </w:t>
      </w:r>
      <w:bookmarkStart w:id="0" w:name="_GoBack"/>
      <w:bookmarkEnd w:id="0"/>
      <w:r>
        <w:rPr>
          <w:rFonts w:ascii="Times New Roman" w:hAnsi="Times New Roman" w:cs="Times New Roman"/>
          <w:color w:val="000000"/>
          <w:sz w:val="22"/>
          <w:lang w:val="bg-BG"/>
        </w:rPr>
        <w:t>Галерия „Структура“, ул. Кузман Шапкарев 9.</w:t>
      </w:r>
    </w:p>
    <w:p w14:paraId="75F0FCE9" w14:textId="77777777" w:rsidR="009B6C2D" w:rsidRPr="000E5BA1" w:rsidRDefault="009B6C2D" w:rsidP="00260EC5">
      <w:pPr>
        <w:widowControl w:val="0"/>
        <w:autoSpaceDE w:val="0"/>
        <w:autoSpaceDN w:val="0"/>
        <w:adjustRightInd w:val="0"/>
        <w:spacing w:line="360" w:lineRule="auto"/>
        <w:ind w:firstLine="720"/>
        <w:rPr>
          <w:rFonts w:ascii="Times New Roman" w:hAnsi="Times New Roman" w:cs="Times New Roman"/>
          <w:color w:val="000000"/>
          <w:sz w:val="22"/>
          <w:lang w:val="bg-BG"/>
        </w:rPr>
      </w:pPr>
    </w:p>
    <w:tbl>
      <w:tblPr>
        <w:tblStyle w:val="TableGrid"/>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8"/>
        <w:gridCol w:w="2202"/>
        <w:gridCol w:w="2391"/>
        <w:gridCol w:w="2907"/>
      </w:tblGrid>
      <w:tr w:rsidR="00EF4240" w:rsidRPr="000E5BA1" w14:paraId="0FA5114D" w14:textId="77777777" w:rsidTr="00042ED4">
        <w:tc>
          <w:tcPr>
            <w:tcW w:w="9639" w:type="dxa"/>
            <w:gridSpan w:val="4"/>
          </w:tcPr>
          <w:p w14:paraId="4523F61A" w14:textId="77777777" w:rsidR="00EF4240" w:rsidRPr="000E5BA1" w:rsidRDefault="00EF4240" w:rsidP="00042ED4">
            <w:pPr>
              <w:pStyle w:val="Sous-titrecontact"/>
              <w:framePr w:w="0" w:hRule="auto" w:wrap="auto" w:hAnchor="text" w:yAlign="inline"/>
              <w:rPr>
                <w:rFonts w:ascii="Times New Roman" w:hAnsi="Times New Roman" w:cs="Times New Roman"/>
                <w:sz w:val="22"/>
                <w:szCs w:val="22"/>
                <w:lang w:val="bg-BG"/>
              </w:rPr>
            </w:pPr>
            <w:r w:rsidRPr="000E5BA1">
              <w:rPr>
                <w:rFonts w:ascii="Times New Roman" w:hAnsi="Times New Roman" w:cs="Times New Roman"/>
                <w:sz w:val="22"/>
                <w:lang w:val="bg-BG"/>
              </w:rPr>
              <w:t xml:space="preserve">За повече информация: </w:t>
            </w:r>
          </w:p>
        </w:tc>
      </w:tr>
      <w:tr w:rsidR="00EF4240" w:rsidRPr="000E5BA1" w14:paraId="0F6B6FFD" w14:textId="77777777" w:rsidTr="00042ED4">
        <w:tc>
          <w:tcPr>
            <w:tcW w:w="2020" w:type="dxa"/>
          </w:tcPr>
          <w:p w14:paraId="4A955FE2" w14:textId="77777777"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r w:rsidRPr="000E5BA1">
              <w:rPr>
                <w:rFonts w:ascii="Times New Roman" w:hAnsi="Times New Roman" w:cs="Times New Roman"/>
                <w:sz w:val="22"/>
                <w:szCs w:val="22"/>
                <w:lang w:val="bg-BG"/>
              </w:rPr>
              <w:t>Ива Григорова</w:t>
            </w:r>
          </w:p>
          <w:p w14:paraId="5F8C41AF" w14:textId="77777777"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p>
          <w:p w14:paraId="5602FB41" w14:textId="77777777" w:rsidR="00EF4240" w:rsidRPr="000E5BA1" w:rsidRDefault="00EF4240" w:rsidP="00397C91">
            <w:pPr>
              <w:pStyle w:val="Textebasdepage"/>
              <w:framePr w:w="0" w:hRule="auto" w:wrap="auto" w:hAnchor="text" w:yAlign="inline"/>
              <w:rPr>
                <w:rFonts w:ascii="Times New Roman" w:hAnsi="Times New Roman" w:cs="Times New Roman"/>
                <w:sz w:val="22"/>
                <w:szCs w:val="22"/>
                <w:lang w:val="bg-BG"/>
              </w:rPr>
            </w:pPr>
          </w:p>
        </w:tc>
        <w:tc>
          <w:tcPr>
            <w:tcW w:w="2237" w:type="dxa"/>
          </w:tcPr>
          <w:p w14:paraId="4B6DDC8E" w14:textId="4955EEEE" w:rsidR="00EF4240" w:rsidRPr="000E5BA1" w:rsidRDefault="00393ED4" w:rsidP="00042ED4">
            <w:pPr>
              <w:pStyle w:val="Textebasdepage"/>
              <w:framePr w:w="0" w:hRule="auto" w:wrap="auto" w:hAnchor="text" w:yAlign="inline"/>
              <w:rPr>
                <w:rFonts w:ascii="Times New Roman" w:hAnsi="Times New Roman" w:cs="Times New Roman"/>
                <w:sz w:val="22"/>
                <w:szCs w:val="22"/>
                <w:lang w:val="bg-BG"/>
              </w:rPr>
            </w:pPr>
            <w:r w:rsidRPr="000E5BA1">
              <w:rPr>
                <w:rFonts w:ascii="Times New Roman" w:hAnsi="Times New Roman" w:cs="Times New Roman"/>
                <w:sz w:val="22"/>
                <w:szCs w:val="22"/>
                <w:lang w:val="bg-BG"/>
              </w:rPr>
              <w:t>Publicis Groupe България</w:t>
            </w:r>
            <w:r w:rsidR="00EF4240" w:rsidRPr="000E5BA1">
              <w:rPr>
                <w:rFonts w:ascii="Times New Roman" w:hAnsi="Times New Roman" w:cs="Times New Roman"/>
                <w:sz w:val="22"/>
                <w:szCs w:val="22"/>
                <w:lang w:val="bg-BG"/>
              </w:rPr>
              <w:t xml:space="preserve"> </w:t>
            </w:r>
          </w:p>
          <w:p w14:paraId="50B31BA9" w14:textId="631DEF99"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p>
        </w:tc>
        <w:tc>
          <w:tcPr>
            <w:tcW w:w="2429" w:type="dxa"/>
          </w:tcPr>
          <w:p w14:paraId="023907B4" w14:textId="77777777"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r w:rsidRPr="000E5BA1">
              <w:rPr>
                <w:rFonts w:ascii="Times New Roman" w:hAnsi="Times New Roman" w:cs="Times New Roman"/>
                <w:sz w:val="22"/>
                <w:szCs w:val="22"/>
                <w:lang w:val="bg-BG"/>
              </w:rPr>
              <w:t>+ 359 887 917 267</w:t>
            </w:r>
          </w:p>
          <w:p w14:paraId="60E927AE" w14:textId="77777777"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p>
          <w:p w14:paraId="6BA42D41" w14:textId="0E7DA9B6"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p>
        </w:tc>
        <w:tc>
          <w:tcPr>
            <w:tcW w:w="2953" w:type="dxa"/>
          </w:tcPr>
          <w:p w14:paraId="14690ECD" w14:textId="77777777" w:rsidR="00EF4240" w:rsidRPr="000E5BA1" w:rsidRDefault="006C6D7A" w:rsidP="00042ED4">
            <w:pPr>
              <w:pStyle w:val="Textebasdepage"/>
              <w:framePr w:w="0" w:hRule="auto" w:wrap="auto" w:hAnchor="text" w:yAlign="inline"/>
              <w:rPr>
                <w:rFonts w:ascii="Times New Roman" w:hAnsi="Times New Roman" w:cs="Times New Roman"/>
                <w:sz w:val="22"/>
                <w:szCs w:val="22"/>
                <w:lang w:val="bg-BG"/>
              </w:rPr>
            </w:pPr>
            <w:hyperlink r:id="rId8" w:history="1">
              <w:r w:rsidR="00EF4240" w:rsidRPr="000E5BA1">
                <w:rPr>
                  <w:rStyle w:val="Hyperlink"/>
                  <w:rFonts w:ascii="Times New Roman" w:hAnsi="Times New Roman" w:cs="Times New Roman"/>
                  <w:sz w:val="22"/>
                  <w:szCs w:val="22"/>
                  <w:lang w:val="bg-BG"/>
                </w:rPr>
                <w:t>iva.grigorova@msl.bg</w:t>
              </w:r>
            </w:hyperlink>
            <w:r w:rsidR="00EF4240" w:rsidRPr="000E5BA1">
              <w:rPr>
                <w:rFonts w:ascii="Times New Roman" w:hAnsi="Times New Roman" w:cs="Times New Roman"/>
                <w:sz w:val="22"/>
                <w:szCs w:val="22"/>
                <w:lang w:val="bg-BG"/>
              </w:rPr>
              <w:t xml:space="preserve"> </w:t>
            </w:r>
          </w:p>
          <w:p w14:paraId="1D698F70" w14:textId="77777777"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p>
          <w:p w14:paraId="75B081AB" w14:textId="05E45887" w:rsidR="00EF4240" w:rsidRPr="000E5BA1" w:rsidRDefault="00EF4240" w:rsidP="00042ED4">
            <w:pPr>
              <w:pStyle w:val="Textebasdepage"/>
              <w:framePr w:w="0" w:hRule="auto" w:wrap="auto" w:hAnchor="text" w:yAlign="inline"/>
              <w:rPr>
                <w:rFonts w:ascii="Times New Roman" w:hAnsi="Times New Roman" w:cs="Times New Roman"/>
                <w:sz w:val="22"/>
                <w:szCs w:val="22"/>
                <w:lang w:val="bg-BG"/>
              </w:rPr>
            </w:pPr>
          </w:p>
        </w:tc>
      </w:tr>
    </w:tbl>
    <w:p w14:paraId="506EA2FD" w14:textId="77777777" w:rsidR="000C6974" w:rsidRPr="000E5BA1" w:rsidRDefault="000C6974" w:rsidP="00EF4240">
      <w:pPr>
        <w:spacing w:line="240" w:lineRule="auto"/>
        <w:jc w:val="both"/>
        <w:rPr>
          <w:rFonts w:ascii="Times New Roman" w:hAnsi="Times New Roman" w:cstheme="minorHAnsi"/>
          <w:b/>
          <w:lang w:val="bg-BG"/>
        </w:rPr>
      </w:pPr>
    </w:p>
    <w:p w14:paraId="4EF4627C" w14:textId="77777777" w:rsidR="00030621" w:rsidRPr="000E5BA1" w:rsidRDefault="00030621" w:rsidP="00D2789F">
      <w:pPr>
        <w:spacing w:line="276" w:lineRule="auto"/>
        <w:jc w:val="both"/>
        <w:rPr>
          <w:rFonts w:asciiTheme="majorHAnsi" w:hAnsiTheme="majorHAnsi" w:cs="Arial"/>
          <w:bCs/>
          <w:sz w:val="22"/>
          <w:lang w:val="bg-BG"/>
        </w:rPr>
      </w:pPr>
    </w:p>
    <w:p w14:paraId="52BBD60C" w14:textId="77777777" w:rsidR="00D2789F" w:rsidRPr="000E5BA1" w:rsidRDefault="00D2789F" w:rsidP="00EF4240">
      <w:pPr>
        <w:spacing w:line="240" w:lineRule="auto"/>
        <w:jc w:val="both"/>
        <w:rPr>
          <w:rFonts w:ascii="Times New Roman" w:hAnsi="Times New Roman" w:cstheme="minorHAnsi"/>
          <w:b/>
          <w:lang w:val="bg-BG"/>
        </w:rPr>
      </w:pPr>
    </w:p>
    <w:sectPr w:rsidR="00D2789F" w:rsidRPr="000E5BA1" w:rsidSect="00574D8F">
      <w:headerReference w:type="default" r:id="rId9"/>
      <w:footerReference w:type="default" r:id="rId10"/>
      <w:headerReference w:type="first" r:id="rId11"/>
      <w:footerReference w:type="first" r:id="rId12"/>
      <w:type w:val="continuous"/>
      <w:pgSz w:w="11906" w:h="16838" w:code="9"/>
      <w:pgMar w:top="2552" w:right="1274" w:bottom="1038" w:left="1123" w:header="34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106FD" w14:textId="77777777" w:rsidR="00D445A6" w:rsidRDefault="00D445A6" w:rsidP="009E0E6A">
      <w:r>
        <w:separator/>
      </w:r>
    </w:p>
  </w:endnote>
  <w:endnote w:type="continuationSeparator" w:id="0">
    <w:p w14:paraId="2FBB4AC3" w14:textId="77777777" w:rsidR="00D445A6" w:rsidRDefault="00D445A6" w:rsidP="009E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Interstate-Ligh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042ED4" w14:paraId="7DECA245" w14:textId="77777777" w:rsidTr="00042ED4">
      <w:tc>
        <w:tcPr>
          <w:tcW w:w="567" w:type="dxa"/>
        </w:tcPr>
        <w:p w14:paraId="6FCBF115" w14:textId="245DA67C" w:rsidR="00042ED4" w:rsidRPr="00A236B1" w:rsidRDefault="00042ED4" w:rsidP="00042ED4">
          <w:pPr>
            <w:framePr w:w="567" w:h="57" w:hSpace="142" w:wrap="notBeside" w:vAnchor="page" w:hAnchor="page" w:x="11058" w:y="16246"/>
            <w:jc w:val="right"/>
            <w:rPr>
              <w:sz w:val="12"/>
              <w:szCs w:val="12"/>
            </w:rPr>
          </w:pPr>
          <w:r>
            <w:rPr>
              <w:sz w:val="12"/>
              <w:szCs w:val="12"/>
            </w:rPr>
            <w:fldChar w:fldCharType="begin"/>
          </w:r>
          <w:r>
            <w:rPr>
              <w:sz w:val="12"/>
              <w:szCs w:val="12"/>
            </w:rPr>
            <w:instrText xml:space="preserve"> PAGE   \* MERGEFORMAT </w:instrText>
          </w:r>
          <w:r>
            <w:rPr>
              <w:sz w:val="12"/>
              <w:szCs w:val="12"/>
            </w:rPr>
            <w:fldChar w:fldCharType="separate"/>
          </w:r>
          <w:r w:rsidR="006C6D7A">
            <w:rPr>
              <w:noProof/>
              <w:sz w:val="12"/>
              <w:szCs w:val="12"/>
            </w:rPr>
            <w:t>2</w:t>
          </w:r>
          <w:r>
            <w:rPr>
              <w:sz w:val="12"/>
              <w:szCs w:val="12"/>
            </w:rPr>
            <w:fldChar w:fldCharType="end"/>
          </w:r>
          <w:r>
            <w:rPr>
              <w:sz w:val="12"/>
              <w:szCs w:val="12"/>
            </w:rPr>
            <w:t>/</w:t>
          </w:r>
          <w:r>
            <w:rPr>
              <w:noProof/>
              <w:sz w:val="12"/>
              <w:szCs w:val="12"/>
            </w:rPr>
            <w:fldChar w:fldCharType="begin"/>
          </w:r>
          <w:r>
            <w:rPr>
              <w:noProof/>
              <w:sz w:val="12"/>
              <w:szCs w:val="12"/>
            </w:rPr>
            <w:instrText xml:space="preserve"> NUMPAGES  \* Arabic  \* MERGEFORMAT </w:instrText>
          </w:r>
          <w:r>
            <w:rPr>
              <w:noProof/>
              <w:sz w:val="12"/>
              <w:szCs w:val="12"/>
            </w:rPr>
            <w:fldChar w:fldCharType="separate"/>
          </w:r>
          <w:r w:rsidR="006C6D7A">
            <w:rPr>
              <w:noProof/>
              <w:sz w:val="12"/>
              <w:szCs w:val="12"/>
            </w:rPr>
            <w:t>2</w:t>
          </w:r>
          <w:r>
            <w:rPr>
              <w:noProof/>
              <w:sz w:val="12"/>
              <w:szCs w:val="12"/>
            </w:rPr>
            <w:fldChar w:fldCharType="end"/>
          </w:r>
        </w:p>
      </w:tc>
    </w:tr>
  </w:tbl>
  <w:p w14:paraId="7A1A23C7" w14:textId="77777777" w:rsidR="00042ED4" w:rsidRDefault="00042ED4">
    <w:pPr>
      <w:pStyle w:val="Footer"/>
    </w:pPr>
  </w:p>
  <w:p w14:paraId="57DB8D17" w14:textId="77777777" w:rsidR="00042ED4" w:rsidRDefault="00042ED4">
    <w:pPr>
      <w:pStyle w:val="Footer"/>
    </w:pPr>
  </w:p>
  <w:p w14:paraId="1CC098AE" w14:textId="77777777" w:rsidR="00042ED4" w:rsidRDefault="00042ED4">
    <w:pPr>
      <w:pStyle w:val="Footer"/>
    </w:pPr>
  </w:p>
  <w:p w14:paraId="23ADFF37" w14:textId="77777777" w:rsidR="00042ED4" w:rsidRDefault="00042ED4">
    <w:pPr>
      <w:pStyle w:val="Footer"/>
    </w:pPr>
  </w:p>
  <w:p w14:paraId="652496B4" w14:textId="77777777" w:rsidR="00042ED4" w:rsidRDefault="00042ED4">
    <w:pPr>
      <w:pStyle w:val="Footer"/>
    </w:pPr>
    <w:r>
      <w:rPr>
        <w:noProof/>
        <w:lang w:val="bg-BG" w:eastAsia="bg-BG"/>
      </w:rPr>
      <mc:AlternateContent>
        <mc:Choice Requires="wps">
          <w:drawing>
            <wp:anchor distT="0" distB="0" distL="114300" distR="114300" simplePos="0" relativeHeight="251661312" behindDoc="1" locked="0" layoutInCell="1" allowOverlap="1" wp14:anchorId="2504DC3E" wp14:editId="4681F623">
              <wp:simplePos x="0" y="0"/>
              <wp:positionH relativeFrom="page">
                <wp:align>center</wp:align>
              </wp:positionH>
              <wp:positionV relativeFrom="page">
                <wp:align>bottom</wp:align>
              </wp:positionV>
              <wp:extent cx="6148705" cy="467995"/>
              <wp:effectExtent l="0" t="0"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46799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27E70" w14:textId="77777777" w:rsidR="00042ED4" w:rsidRPr="00513032" w:rsidRDefault="00042ED4" w:rsidP="00513032">
                          <w:pPr>
                            <w:pStyle w:val="Adressebasdepagesuite"/>
                          </w:pPr>
                          <w:r>
                            <w:t>WWW.</w:t>
                          </w:r>
                          <w:r w:rsidRPr="00513032">
                            <w:t>PUBLICISGROUPE</w:t>
                          </w:r>
                          <w:r>
                            <w:t>.</w:t>
                          </w:r>
                          <w:r w:rsidRPr="00513032">
                            <w:t>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04DC3E" id="Rectangle 7" o:spid="_x0000_s1026" style="position:absolute;margin-left:0;margin-top:0;width:484.15pt;height:36.8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" fillcolor="#ba9765 [3204]" stroked="f">
              <v:textbox>
                <w:txbxContent>
                  <w:p w14:paraId="03B27E70" w14:textId="77777777" w:rsidR="00042ED4" w:rsidRPr="00513032" w:rsidRDefault="00042ED4" w:rsidP="00513032">
                    <w:pPr>
                      <w:pStyle w:val="Adressebasdepagesuite"/>
                    </w:pPr>
                    <w:r>
                      <w:t>WWW.</w:t>
                    </w:r>
                    <w:r w:rsidRPr="00513032">
                      <w:t>PUBLICISGROUPE</w:t>
                    </w:r>
                    <w:r>
                      <w:t>.</w:t>
                    </w:r>
                    <w:r w:rsidRPr="00513032">
                      <w:t>COM</w:t>
                    </w:r>
                  </w:p>
                </w:txbxContent>
              </v:textbox>
              <w10:wrap anchorx="page" anchory="page"/>
            </v:rect>
          </w:pict>
        </mc:Fallback>
      </mc:AlternateContent>
    </w:r>
  </w:p>
  <w:p w14:paraId="47B65A4C" w14:textId="77777777" w:rsidR="00042ED4" w:rsidRDefault="00042ED4">
    <w:pPr>
      <w:pStyle w:val="Footer"/>
    </w:pPr>
  </w:p>
  <w:p w14:paraId="39B2E675" w14:textId="77777777" w:rsidR="00042ED4" w:rsidRDefault="00042E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FAE3D" w14:textId="31746457" w:rsidR="00042ED4" w:rsidRPr="009E0E6A" w:rsidRDefault="00042ED4" w:rsidP="00EF7B06">
    <w:pPr>
      <w:pStyle w:val="Footer"/>
      <w:rPr>
        <w:lang w:val="en-US"/>
      </w:rPr>
    </w:pPr>
    <w:r w:rsidRPr="009E0E6A">
      <w:rPr>
        <w:noProof/>
        <w:lang w:val="bg-BG" w:eastAsia="bg-BG"/>
      </w:rPr>
      <w:drawing>
        <wp:anchor distT="0" distB="0" distL="114300" distR="114300" simplePos="0" relativeHeight="251654143" behindDoc="1" locked="0" layoutInCell="1" allowOverlap="1" wp14:anchorId="29D18E74" wp14:editId="6752B98D">
          <wp:simplePos x="0" y="0"/>
          <wp:positionH relativeFrom="page">
            <wp:posOffset>3639820</wp:posOffset>
          </wp:positionH>
          <wp:positionV relativeFrom="page">
            <wp:posOffset>10297160</wp:posOffset>
          </wp:positionV>
          <wp:extent cx="285750" cy="247650"/>
          <wp:effectExtent l="19050" t="0" r="0" b="0"/>
          <wp:wrapNone/>
          <wp:docPr id="15" name="Image 6" descr="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
                  <a:stretch>
                    <a:fillRect/>
                  </a:stretch>
                </pic:blipFill>
                <pic:spPr>
                  <a:xfrm>
                    <a:off x="0" y="0"/>
                    <a:ext cx="283845" cy="249555"/>
                  </a:xfrm>
                  <a:prstGeom prst="rect">
                    <a:avLst/>
                  </a:prstGeom>
                </pic:spPr>
              </pic:pic>
            </a:graphicData>
          </a:graphic>
        </wp:anchor>
      </w:drawing>
    </w:r>
    <w:r w:rsidRPr="009E0E6A">
      <w:rPr>
        <w:noProof/>
        <w:lang w:val="bg-BG" w:eastAsia="bg-BG"/>
      </w:rPr>
      <w:drawing>
        <wp:anchor distT="0" distB="0" distL="114300" distR="114300" simplePos="0" relativeHeight="251655167" behindDoc="1" locked="0" layoutInCell="1" allowOverlap="1" wp14:anchorId="6BA54603" wp14:editId="3E7BE198">
          <wp:simplePos x="0" y="0"/>
          <wp:positionH relativeFrom="page">
            <wp:posOffset>3924300</wp:posOffset>
          </wp:positionH>
          <wp:positionV relativeFrom="page">
            <wp:posOffset>10297160</wp:posOffset>
          </wp:positionV>
          <wp:extent cx="285750" cy="247650"/>
          <wp:effectExtent l="19050" t="0" r="0" b="0"/>
          <wp:wrapNone/>
          <wp:docPr id="16" name="Image 5" descr="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png"/>
                  <pic:cNvPicPr/>
                </pic:nvPicPr>
                <pic:blipFill>
                  <a:blip r:embed="rId2"/>
                  <a:stretch>
                    <a:fillRect/>
                  </a:stretch>
                </pic:blipFill>
                <pic:spPr>
                  <a:xfrm>
                    <a:off x="0" y="0"/>
                    <a:ext cx="283845" cy="249555"/>
                  </a:xfrm>
                  <a:prstGeom prst="rect">
                    <a:avLst/>
                  </a:prstGeom>
                </pic:spPr>
              </pic:pic>
            </a:graphicData>
          </a:graphic>
        </wp:anchor>
      </w:drawing>
    </w:r>
    <w:r w:rsidRPr="009E0E6A">
      <w:rPr>
        <w:noProof/>
        <w:lang w:val="bg-BG" w:eastAsia="bg-BG"/>
      </w:rPr>
      <w:drawing>
        <wp:anchor distT="0" distB="0" distL="114300" distR="114300" simplePos="0" relativeHeight="251656191" behindDoc="1" locked="0" layoutInCell="1" allowOverlap="1" wp14:anchorId="318A4B7A" wp14:editId="217E5732">
          <wp:simplePos x="0" y="0"/>
          <wp:positionH relativeFrom="page">
            <wp:posOffset>3355340</wp:posOffset>
          </wp:positionH>
          <wp:positionV relativeFrom="page">
            <wp:posOffset>10297160</wp:posOffset>
          </wp:positionV>
          <wp:extent cx="285750" cy="247650"/>
          <wp:effectExtent l="0" t="0" r="0" b="0"/>
          <wp:wrapNone/>
          <wp:docPr id="17" name="Image 4"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png"/>
                  <pic:cNvPicPr/>
                </pic:nvPicPr>
                <pic:blipFill>
                  <a:blip r:embed="rId3"/>
                  <a:stretch>
                    <a:fillRect/>
                  </a:stretch>
                </pic:blipFill>
                <pic:spPr>
                  <a:xfrm>
                    <a:off x="0" y="0"/>
                    <a:ext cx="285115" cy="249555"/>
                  </a:xfrm>
                  <a:prstGeom prst="rect">
                    <a:avLst/>
                  </a:prstGeom>
                </pic:spPr>
              </pic:pic>
            </a:graphicData>
          </a:graphic>
        </wp:anchor>
      </w:drawing>
    </w:r>
  </w:p>
  <w:p w14:paraId="715C307A" w14:textId="77777777" w:rsidR="00042ED4" w:rsidRPr="009E0E6A" w:rsidRDefault="00042ED4" w:rsidP="00EF7B06">
    <w:pPr>
      <w:pStyle w:val="Footer"/>
      <w:rPr>
        <w:lang w:val="en-US"/>
      </w:rPr>
    </w:pPr>
  </w:p>
  <w:p w14:paraId="78BC9BBF" w14:textId="77777777" w:rsidR="00042ED4" w:rsidRPr="009E0E6A" w:rsidRDefault="00042ED4" w:rsidP="00EF7B06">
    <w:pPr>
      <w:pStyle w:val="Footer"/>
      <w:rPr>
        <w:lang w:val="en-US"/>
      </w:rPr>
    </w:pPr>
  </w:p>
  <w:p w14:paraId="76AFF016" w14:textId="77777777" w:rsidR="00042ED4" w:rsidRPr="009E0E6A" w:rsidRDefault="00042ED4" w:rsidP="00B76E62">
    <w:pPr>
      <w:pStyle w:val="Adressebasdepage"/>
      <w:rPr>
        <w:lang w:val="en-US"/>
      </w:rPr>
    </w:pPr>
    <w:r w:rsidRPr="009E0E6A">
      <w:rPr>
        <w:lang w:val="en-US"/>
      </w:rPr>
      <w:t>WWW.PUBLICISGROUPE.COM</w:t>
    </w:r>
    <w:r>
      <w:rPr>
        <w:noProof/>
        <w:lang w:val="bg-BG" w:eastAsia="bg-BG"/>
      </w:rPr>
      <mc:AlternateContent>
        <mc:Choice Requires="wps">
          <w:drawing>
            <wp:anchor distT="0" distB="0" distL="114300" distR="114300" simplePos="0" relativeHeight="251653118" behindDoc="1" locked="0" layoutInCell="1" allowOverlap="1" wp14:anchorId="06E3E4C5" wp14:editId="6FCC179B">
              <wp:simplePos x="0" y="0"/>
              <wp:positionH relativeFrom="page">
                <wp:align>center</wp:align>
              </wp:positionH>
              <wp:positionV relativeFrom="page">
                <wp:align>bottom</wp:align>
              </wp:positionV>
              <wp:extent cx="6148705" cy="791845"/>
              <wp:effectExtent l="0" t="0" r="444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8705" cy="79184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F0541E7" id="Rectangle 4" o:spid="_x0000_s1026" style="position:absolute;margin-left:0;margin-top:0;width:484.15pt;height:62.35pt;z-index:-25166336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" fillcolor="#ba9765 [3204]"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191BB" w14:textId="77777777" w:rsidR="00D445A6" w:rsidRDefault="00D445A6" w:rsidP="009E0E6A">
      <w:r>
        <w:separator/>
      </w:r>
    </w:p>
  </w:footnote>
  <w:footnote w:type="continuationSeparator" w:id="0">
    <w:p w14:paraId="214306AA" w14:textId="77777777" w:rsidR="00D445A6" w:rsidRDefault="00D445A6" w:rsidP="009E0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CEC30" w14:textId="77777777" w:rsidR="00042ED4" w:rsidRPr="009E0E6A" w:rsidRDefault="00042ED4">
    <w:pPr>
      <w:pStyle w:val="Header"/>
      <w:rPr>
        <w:lang w:val="en-US"/>
      </w:rPr>
    </w:pPr>
    <w:r w:rsidRPr="009E0E6A">
      <w:rPr>
        <w:noProof/>
        <w:lang w:val="bg-BG" w:eastAsia="bg-BG"/>
      </w:rPr>
      <w:drawing>
        <wp:anchor distT="0" distB="0" distL="114300" distR="114300" simplePos="0" relativeHeight="251667456" behindDoc="1" locked="0" layoutInCell="1" allowOverlap="1" wp14:anchorId="04B76A5F" wp14:editId="0B78669A">
          <wp:simplePos x="0" y="0"/>
          <wp:positionH relativeFrom="page">
            <wp:align>center</wp:align>
          </wp:positionH>
          <wp:positionV relativeFrom="page">
            <wp:align>top</wp:align>
          </wp:positionV>
          <wp:extent cx="7596000" cy="1028075"/>
          <wp:effectExtent l="19050" t="0" r="4950" b="0"/>
          <wp:wrapNone/>
          <wp:docPr id="13" name="Image 9" descr="bandeau_haut_groupe_su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_suite.png"/>
                  <pic:cNvPicPr/>
                </pic:nvPicPr>
                <pic:blipFill>
                  <a:blip r:embed="rId1"/>
                  <a:stretch>
                    <a:fillRect/>
                  </a:stretch>
                </pic:blipFill>
                <pic:spPr>
                  <a:xfrm>
                    <a:off x="0" y="0"/>
                    <a:ext cx="7596000" cy="1028075"/>
                  </a:xfrm>
                  <a:prstGeom prst="rect">
                    <a:avLst/>
                  </a:prstGeom>
                </pic:spPr>
              </pic:pic>
            </a:graphicData>
          </a:graphic>
        </wp:anchor>
      </w:drawing>
    </w:r>
  </w:p>
  <w:p w14:paraId="6DCDCB2C" w14:textId="77777777" w:rsidR="00042ED4" w:rsidRPr="009E0E6A" w:rsidRDefault="00042ED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5D249" w14:textId="77777777" w:rsidR="00042ED4" w:rsidRPr="009E0E6A" w:rsidRDefault="00042ED4">
    <w:pPr>
      <w:pStyle w:val="Header"/>
      <w:rPr>
        <w:lang w:val="en-US"/>
      </w:rPr>
    </w:pPr>
    <w:r w:rsidRPr="009E0E6A">
      <w:rPr>
        <w:noProof/>
        <w:lang w:val="bg-BG" w:eastAsia="bg-BG"/>
      </w:rPr>
      <w:drawing>
        <wp:anchor distT="0" distB="0" distL="114300" distR="114300" simplePos="0" relativeHeight="251666432" behindDoc="1" locked="0" layoutInCell="1" allowOverlap="1" wp14:anchorId="02CC7EBA" wp14:editId="7A264928">
          <wp:simplePos x="0" y="0"/>
          <wp:positionH relativeFrom="page">
            <wp:align>center</wp:align>
          </wp:positionH>
          <wp:positionV relativeFrom="page">
            <wp:align>top</wp:align>
          </wp:positionV>
          <wp:extent cx="7596000" cy="1322950"/>
          <wp:effectExtent l="19050" t="0" r="4950" b="0"/>
          <wp:wrapNone/>
          <wp:docPr id="14" name="Image 0" descr="bandeau_haut_grou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haut_groupe.png"/>
                  <pic:cNvPicPr/>
                </pic:nvPicPr>
                <pic:blipFill>
                  <a:blip r:embed="rId1"/>
                  <a:stretch>
                    <a:fillRect/>
                  </a:stretch>
                </pic:blipFill>
                <pic:spPr>
                  <a:xfrm>
                    <a:off x="0" y="0"/>
                    <a:ext cx="7596000" cy="1322950"/>
                  </a:xfrm>
                  <a:prstGeom prst="rect">
                    <a:avLst/>
                  </a:prstGeom>
                </pic:spPr>
              </pic:pic>
            </a:graphicData>
          </a:graphic>
        </wp:anchor>
      </w:drawing>
    </w:r>
  </w:p>
  <w:p w14:paraId="75C12883" w14:textId="77777777" w:rsidR="00042ED4" w:rsidRPr="009E0E6A" w:rsidRDefault="00042ED4">
    <w:pPr>
      <w:pStyle w:val="Header"/>
      <w:rPr>
        <w:lang w:val="en-US"/>
      </w:rPr>
    </w:pPr>
  </w:p>
  <w:p w14:paraId="0E3C1C4F" w14:textId="77777777" w:rsidR="00042ED4" w:rsidRPr="009E0E6A" w:rsidRDefault="00042ED4">
    <w:pPr>
      <w:pStyle w:val="Header"/>
      <w:rPr>
        <w:lang w:val="en-US"/>
      </w:rPr>
    </w:pPr>
  </w:p>
  <w:p w14:paraId="3316B9C6" w14:textId="77777777" w:rsidR="00042ED4" w:rsidRPr="009E0E6A" w:rsidRDefault="00042ED4">
    <w:pPr>
      <w:pStyle w:val="Header"/>
      <w:rPr>
        <w:lang w:val="en-US"/>
      </w:rPr>
    </w:pPr>
  </w:p>
  <w:p w14:paraId="09E1A7D1" w14:textId="77777777" w:rsidR="00042ED4" w:rsidRPr="009E0E6A" w:rsidRDefault="00042ED4">
    <w:pPr>
      <w:pStyle w:val="Header"/>
      <w:rPr>
        <w:lang w:val="en-US"/>
      </w:rPr>
    </w:pPr>
  </w:p>
  <w:p w14:paraId="30EFA9F5" w14:textId="77777777" w:rsidR="00042ED4" w:rsidRPr="009E0E6A" w:rsidRDefault="00042ED4">
    <w:pPr>
      <w:pStyle w:val="Header"/>
      <w:rPr>
        <w:lang w:val="en-US"/>
      </w:rPr>
    </w:pPr>
  </w:p>
  <w:p w14:paraId="7557FC35" w14:textId="77777777" w:rsidR="00042ED4" w:rsidRPr="009E0E6A" w:rsidRDefault="00042ED4">
    <w:pPr>
      <w:pStyle w:val="Header"/>
      <w:rPr>
        <w:lang w:val="en-US"/>
      </w:rPr>
    </w:pPr>
  </w:p>
  <w:p w14:paraId="4B738626" w14:textId="77777777" w:rsidR="00042ED4" w:rsidRPr="009E0E6A" w:rsidRDefault="00042ED4">
    <w:pPr>
      <w:pStyle w:val="Header"/>
      <w:rPr>
        <w:lang w:val="en-US"/>
      </w:rPr>
    </w:pPr>
  </w:p>
  <w:p w14:paraId="29EE3440" w14:textId="77777777" w:rsidR="00042ED4" w:rsidRPr="009E0E6A" w:rsidRDefault="00042ED4" w:rsidP="005676AD">
    <w:pPr>
      <w:pStyle w:val="Header"/>
      <w:rPr>
        <w:lang w:val="en-US"/>
      </w:rPr>
    </w:pPr>
  </w:p>
  <w:p w14:paraId="325749ED" w14:textId="77777777" w:rsidR="00042ED4" w:rsidRPr="009E0E6A" w:rsidRDefault="00042ED4" w:rsidP="006618A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C6"/>
    <w:rsid w:val="00005C56"/>
    <w:rsid w:val="00017FCF"/>
    <w:rsid w:val="00030621"/>
    <w:rsid w:val="000322E6"/>
    <w:rsid w:val="00042ED4"/>
    <w:rsid w:val="0004636F"/>
    <w:rsid w:val="000B7B53"/>
    <w:rsid w:val="000C6974"/>
    <w:rsid w:val="000C711B"/>
    <w:rsid w:val="000E5BA1"/>
    <w:rsid w:val="0010251B"/>
    <w:rsid w:val="00107C3D"/>
    <w:rsid w:val="001222A7"/>
    <w:rsid w:val="00161F96"/>
    <w:rsid w:val="00172AE1"/>
    <w:rsid w:val="0019724A"/>
    <w:rsid w:val="001A725B"/>
    <w:rsid w:val="001B087C"/>
    <w:rsid w:val="001D5559"/>
    <w:rsid w:val="001D57FC"/>
    <w:rsid w:val="001D7872"/>
    <w:rsid w:val="002014ED"/>
    <w:rsid w:val="002019AB"/>
    <w:rsid w:val="00211586"/>
    <w:rsid w:val="00211FE5"/>
    <w:rsid w:val="0021220A"/>
    <w:rsid w:val="00260EC5"/>
    <w:rsid w:val="0026238D"/>
    <w:rsid w:val="00287A13"/>
    <w:rsid w:val="002A36C6"/>
    <w:rsid w:val="002E3B89"/>
    <w:rsid w:val="002F484A"/>
    <w:rsid w:val="00302A18"/>
    <w:rsid w:val="003356F4"/>
    <w:rsid w:val="00370CC5"/>
    <w:rsid w:val="0038297F"/>
    <w:rsid w:val="00393ED4"/>
    <w:rsid w:val="00397511"/>
    <w:rsid w:val="00397C91"/>
    <w:rsid w:val="003C16A7"/>
    <w:rsid w:val="003C2269"/>
    <w:rsid w:val="003C7C34"/>
    <w:rsid w:val="003E2A14"/>
    <w:rsid w:val="003E6252"/>
    <w:rsid w:val="00406ACD"/>
    <w:rsid w:val="00422508"/>
    <w:rsid w:val="0046122F"/>
    <w:rsid w:val="004617C1"/>
    <w:rsid w:val="00485740"/>
    <w:rsid w:val="00495117"/>
    <w:rsid w:val="004A5C25"/>
    <w:rsid w:val="004C1AE9"/>
    <w:rsid w:val="004C1DD2"/>
    <w:rsid w:val="004D26E2"/>
    <w:rsid w:val="004E3BBC"/>
    <w:rsid w:val="00501C1E"/>
    <w:rsid w:val="005036DB"/>
    <w:rsid w:val="00512BEE"/>
    <w:rsid w:val="00513032"/>
    <w:rsid w:val="00522E06"/>
    <w:rsid w:val="005232F9"/>
    <w:rsid w:val="005477D1"/>
    <w:rsid w:val="00550AF2"/>
    <w:rsid w:val="00563443"/>
    <w:rsid w:val="00566E98"/>
    <w:rsid w:val="005676AD"/>
    <w:rsid w:val="00574D8F"/>
    <w:rsid w:val="00585FF3"/>
    <w:rsid w:val="00586509"/>
    <w:rsid w:val="00596886"/>
    <w:rsid w:val="00597527"/>
    <w:rsid w:val="005A2516"/>
    <w:rsid w:val="005F3F93"/>
    <w:rsid w:val="006025DC"/>
    <w:rsid w:val="0062743A"/>
    <w:rsid w:val="006618AF"/>
    <w:rsid w:val="0067447C"/>
    <w:rsid w:val="0068081E"/>
    <w:rsid w:val="0069157C"/>
    <w:rsid w:val="00697521"/>
    <w:rsid w:val="006A19C8"/>
    <w:rsid w:val="006B108E"/>
    <w:rsid w:val="006B2CD0"/>
    <w:rsid w:val="006C296F"/>
    <w:rsid w:val="006C6D7A"/>
    <w:rsid w:val="006F538E"/>
    <w:rsid w:val="006F63FC"/>
    <w:rsid w:val="00701DCC"/>
    <w:rsid w:val="00723DA0"/>
    <w:rsid w:val="00723F1B"/>
    <w:rsid w:val="0074571E"/>
    <w:rsid w:val="00763BAB"/>
    <w:rsid w:val="00782B58"/>
    <w:rsid w:val="00790C53"/>
    <w:rsid w:val="007A550F"/>
    <w:rsid w:val="007C1561"/>
    <w:rsid w:val="007D571A"/>
    <w:rsid w:val="007E10F0"/>
    <w:rsid w:val="0080600B"/>
    <w:rsid w:val="00817D0F"/>
    <w:rsid w:val="00820FB2"/>
    <w:rsid w:val="00886400"/>
    <w:rsid w:val="0088675B"/>
    <w:rsid w:val="008924D2"/>
    <w:rsid w:val="0089516F"/>
    <w:rsid w:val="008A65B7"/>
    <w:rsid w:val="008B133B"/>
    <w:rsid w:val="008B6A54"/>
    <w:rsid w:val="008C5EAA"/>
    <w:rsid w:val="009025FF"/>
    <w:rsid w:val="0091044D"/>
    <w:rsid w:val="009412FB"/>
    <w:rsid w:val="00957973"/>
    <w:rsid w:val="00961B26"/>
    <w:rsid w:val="00971591"/>
    <w:rsid w:val="0097585D"/>
    <w:rsid w:val="009764FA"/>
    <w:rsid w:val="00991A45"/>
    <w:rsid w:val="009A0006"/>
    <w:rsid w:val="009A4875"/>
    <w:rsid w:val="009B6096"/>
    <w:rsid w:val="009B6C2D"/>
    <w:rsid w:val="009C4223"/>
    <w:rsid w:val="009E0E6A"/>
    <w:rsid w:val="009E417F"/>
    <w:rsid w:val="00A02A80"/>
    <w:rsid w:val="00A112ED"/>
    <w:rsid w:val="00A236B1"/>
    <w:rsid w:val="00A464D3"/>
    <w:rsid w:val="00A4773D"/>
    <w:rsid w:val="00A52829"/>
    <w:rsid w:val="00A8775B"/>
    <w:rsid w:val="00AE3963"/>
    <w:rsid w:val="00B11843"/>
    <w:rsid w:val="00B268D7"/>
    <w:rsid w:val="00B67258"/>
    <w:rsid w:val="00B76E62"/>
    <w:rsid w:val="00B86F72"/>
    <w:rsid w:val="00BB251B"/>
    <w:rsid w:val="00BB56C9"/>
    <w:rsid w:val="00BC090D"/>
    <w:rsid w:val="00BD32D2"/>
    <w:rsid w:val="00C0620A"/>
    <w:rsid w:val="00C23CB1"/>
    <w:rsid w:val="00C27C33"/>
    <w:rsid w:val="00C55C9B"/>
    <w:rsid w:val="00C755A2"/>
    <w:rsid w:val="00C877BA"/>
    <w:rsid w:val="00CD1D9D"/>
    <w:rsid w:val="00D25D47"/>
    <w:rsid w:val="00D2789F"/>
    <w:rsid w:val="00D445A6"/>
    <w:rsid w:val="00D64650"/>
    <w:rsid w:val="00D66EDC"/>
    <w:rsid w:val="00D82384"/>
    <w:rsid w:val="00D840FC"/>
    <w:rsid w:val="00D94566"/>
    <w:rsid w:val="00DB156A"/>
    <w:rsid w:val="00DC154D"/>
    <w:rsid w:val="00DD24CA"/>
    <w:rsid w:val="00DE5E8D"/>
    <w:rsid w:val="00DF66AA"/>
    <w:rsid w:val="00E02715"/>
    <w:rsid w:val="00E05842"/>
    <w:rsid w:val="00E34CFC"/>
    <w:rsid w:val="00E36309"/>
    <w:rsid w:val="00E4328D"/>
    <w:rsid w:val="00E44317"/>
    <w:rsid w:val="00E45C70"/>
    <w:rsid w:val="00E57A09"/>
    <w:rsid w:val="00E72E96"/>
    <w:rsid w:val="00EA1669"/>
    <w:rsid w:val="00EB7B35"/>
    <w:rsid w:val="00EB7B38"/>
    <w:rsid w:val="00EF4240"/>
    <w:rsid w:val="00EF7B06"/>
    <w:rsid w:val="00F12415"/>
    <w:rsid w:val="00F30640"/>
    <w:rsid w:val="00F315F1"/>
    <w:rsid w:val="00F34643"/>
    <w:rsid w:val="00F51D4C"/>
    <w:rsid w:val="00F67E2C"/>
    <w:rsid w:val="00F94A6B"/>
    <w:rsid w:val="00F96FFB"/>
    <w:rsid w:val="00FD70C2"/>
    <w:rsid w:val="00FE5F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4C5C6"/>
  <w15:docId w15:val="{23B260BF-F2DD-4ED9-AF14-2F182D0B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6A"/>
    <w:pPr>
      <w:spacing w:after="0" w:line="300" w:lineRule="atLeast"/>
    </w:pPr>
    <w:rPr>
      <w:sz w:val="20"/>
      <w:lang w:val="en-US"/>
    </w:rPr>
  </w:style>
  <w:style w:type="paragraph" w:styleId="Heading1">
    <w:name w:val="heading 1"/>
    <w:basedOn w:val="Normal"/>
    <w:next w:val="Normal"/>
    <w:link w:val="Heading1Char"/>
    <w:uiPriority w:val="9"/>
    <w:qFormat/>
    <w:rsid w:val="0019724A"/>
    <w:pPr>
      <w:keepNext/>
      <w:keepLines/>
      <w:spacing w:after="420" w:line="780" w:lineRule="atLeast"/>
      <w:jc w:val="center"/>
      <w:outlineLvl w:val="0"/>
    </w:pPr>
    <w:rPr>
      <w:rFonts w:asciiTheme="majorHAnsi" w:eastAsiaTheme="majorEastAsia" w:hAnsiTheme="majorHAnsi" w:cstheme="majorBidi"/>
      <w:b/>
      <w:bCs/>
      <w:color w:val="BA9765" w:themeColor="accent1"/>
      <w:sz w:val="78"/>
      <w:szCs w:val="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2019AB"/>
    <w:pPr>
      <w:spacing w:after="0" w:line="240" w:lineRule="exact"/>
    </w:pPr>
    <w:rPr>
      <w:sz w:val="20"/>
    </w:rPr>
  </w:style>
  <w:style w:type="character" w:customStyle="1" w:styleId="HeaderChar">
    <w:name w:val="Header Char"/>
    <w:basedOn w:val="DefaultParagraphFont"/>
    <w:link w:val="Header"/>
    <w:uiPriority w:val="99"/>
    <w:rsid w:val="002019AB"/>
    <w:rPr>
      <w:sz w:val="20"/>
    </w:rPr>
  </w:style>
  <w:style w:type="paragraph" w:styleId="Footer">
    <w:name w:val="footer"/>
    <w:link w:val="FooterChar"/>
    <w:uiPriority w:val="99"/>
    <w:unhideWhenUsed/>
    <w:rsid w:val="003C7C34"/>
    <w:pPr>
      <w:spacing w:after="0" w:line="240" w:lineRule="exact"/>
    </w:pPr>
    <w:rPr>
      <w:sz w:val="20"/>
    </w:rPr>
  </w:style>
  <w:style w:type="character" w:customStyle="1" w:styleId="FooterChar">
    <w:name w:val="Footer Char"/>
    <w:basedOn w:val="DefaultParagraphFont"/>
    <w:link w:val="Footer"/>
    <w:uiPriority w:val="99"/>
    <w:rsid w:val="003C7C34"/>
    <w:rPr>
      <w:sz w:val="20"/>
    </w:rPr>
  </w:style>
  <w:style w:type="paragraph" w:styleId="BalloonText">
    <w:name w:val="Balloon Text"/>
    <w:basedOn w:val="Normal"/>
    <w:link w:val="BalloonTextChar"/>
    <w:uiPriority w:val="99"/>
    <w:semiHidden/>
    <w:unhideWhenUsed/>
    <w:rsid w:val="006B10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08E"/>
    <w:rPr>
      <w:rFonts w:ascii="Tahoma" w:hAnsi="Tahoma" w:cs="Tahoma"/>
      <w:sz w:val="16"/>
      <w:szCs w:val="16"/>
    </w:rPr>
  </w:style>
  <w:style w:type="table" w:styleId="TableGrid">
    <w:name w:val="Table Grid"/>
    <w:basedOn w:val="TableNormal"/>
    <w:uiPriority w:val="59"/>
    <w:rsid w:val="006B1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desaisie">
    <w:name w:val="Texte de saisie"/>
    <w:basedOn w:val="Normal"/>
    <w:rsid w:val="009E0E6A"/>
    <w:pPr>
      <w:jc w:val="both"/>
    </w:pPr>
  </w:style>
  <w:style w:type="character" w:customStyle="1" w:styleId="Heading1Char">
    <w:name w:val="Heading 1 Char"/>
    <w:basedOn w:val="DefaultParagraphFont"/>
    <w:link w:val="Heading1"/>
    <w:uiPriority w:val="9"/>
    <w:rsid w:val="0019724A"/>
    <w:rPr>
      <w:rFonts w:asciiTheme="majorHAnsi" w:eastAsiaTheme="majorEastAsia" w:hAnsiTheme="majorHAnsi" w:cstheme="majorBidi"/>
      <w:b/>
      <w:bCs/>
      <w:color w:val="BA9765" w:themeColor="accent1"/>
      <w:sz w:val="78"/>
      <w:szCs w:val="78"/>
    </w:rPr>
  </w:style>
  <w:style w:type="paragraph" w:customStyle="1" w:styleId="Datedudocument">
    <w:name w:val="Date du document"/>
    <w:basedOn w:val="Textedesaisie"/>
    <w:qFormat/>
    <w:rsid w:val="0019724A"/>
    <w:pPr>
      <w:spacing w:after="120"/>
    </w:pPr>
    <w:rPr>
      <w:color w:val="6D6361" w:themeColor="accent2"/>
      <w:sz w:val="18"/>
      <w:szCs w:val="18"/>
    </w:rPr>
  </w:style>
  <w:style w:type="paragraph" w:customStyle="1" w:styleId="Adressebasdepage">
    <w:name w:val="Adresse bas de page"/>
    <w:basedOn w:val="Footer"/>
    <w:rsid w:val="00D840FC"/>
    <w:pPr>
      <w:spacing w:after="200"/>
      <w:jc w:val="center"/>
    </w:pPr>
    <w:rPr>
      <w:b/>
      <w:bCs/>
      <w:color w:val="FFFFFF" w:themeColor="background1"/>
      <w:sz w:val="14"/>
      <w:szCs w:val="14"/>
    </w:rPr>
  </w:style>
  <w:style w:type="paragraph" w:customStyle="1" w:styleId="Adressebasdepagesuite">
    <w:name w:val="Adresse bas de page suite"/>
    <w:basedOn w:val="Adressebasdepage"/>
    <w:rsid w:val="00F12415"/>
    <w:pPr>
      <w:spacing w:after="0"/>
    </w:pPr>
  </w:style>
  <w:style w:type="paragraph" w:customStyle="1" w:styleId="Textebasdepage">
    <w:name w:val="Texte bas de page"/>
    <w:basedOn w:val="Normal"/>
    <w:qFormat/>
    <w:rsid w:val="002F484A"/>
    <w:pPr>
      <w:framePr w:w="9662" w:h="57" w:wrap="notBeside" w:hAnchor="margin" w:yAlign="bottom" w:anchorLock="1"/>
      <w:spacing w:line="180" w:lineRule="atLeast"/>
    </w:pPr>
    <w:rPr>
      <w:rFonts w:ascii="Arial" w:hAnsi="Arial"/>
      <w:sz w:val="15"/>
      <w:szCs w:val="15"/>
    </w:rPr>
  </w:style>
  <w:style w:type="paragraph" w:customStyle="1" w:styleId="Titrecontact">
    <w:name w:val="Titre contact"/>
    <w:basedOn w:val="Textebasdepage"/>
    <w:qFormat/>
    <w:rsid w:val="00513032"/>
    <w:pPr>
      <w:framePr w:wrap="notBeside"/>
      <w:spacing w:line="260" w:lineRule="atLeast"/>
    </w:pPr>
    <w:rPr>
      <w:b/>
      <w:color w:val="BA9765" w:themeColor="accent1"/>
      <w:sz w:val="22"/>
      <w:szCs w:val="22"/>
    </w:rPr>
  </w:style>
  <w:style w:type="paragraph" w:customStyle="1" w:styleId="Sous-titrecontact">
    <w:name w:val="Sous-titre contact"/>
    <w:basedOn w:val="Textebasdepage"/>
    <w:qFormat/>
    <w:rsid w:val="002F484A"/>
    <w:pPr>
      <w:framePr w:wrap="notBeside"/>
    </w:pPr>
    <w:rPr>
      <w:b/>
      <w:sz w:val="16"/>
      <w:szCs w:val="16"/>
    </w:rPr>
  </w:style>
  <w:style w:type="paragraph" w:customStyle="1" w:styleId="Titrebasdepage">
    <w:name w:val="Titre bas de page"/>
    <w:basedOn w:val="Textebasdepage"/>
    <w:qFormat/>
    <w:rsid w:val="00513032"/>
    <w:pPr>
      <w:framePr w:wrap="notBeside"/>
    </w:pPr>
    <w:rPr>
      <w:b/>
      <w:color w:val="BA9765" w:themeColor="accent1"/>
      <w:sz w:val="22"/>
      <w:szCs w:val="22"/>
    </w:rPr>
  </w:style>
  <w:style w:type="character" w:customStyle="1" w:styleId="Textebold">
    <w:name w:val="Texte bold"/>
    <w:basedOn w:val="DefaultParagraphFont"/>
    <w:uiPriority w:val="1"/>
    <w:qFormat/>
    <w:rsid w:val="00513032"/>
    <w:rPr>
      <w:b/>
    </w:rPr>
  </w:style>
  <w:style w:type="paragraph" w:customStyle="1" w:styleId="Lienspublicis">
    <w:name w:val="Liens publicis"/>
    <w:basedOn w:val="Textebasdepage"/>
    <w:qFormat/>
    <w:rsid w:val="00513032"/>
    <w:pPr>
      <w:framePr w:wrap="notBeside"/>
    </w:pPr>
    <w:rPr>
      <w:color w:val="BA9765" w:themeColor="accent1"/>
    </w:rPr>
  </w:style>
  <w:style w:type="character" w:styleId="Hyperlink">
    <w:name w:val="Hyperlink"/>
    <w:basedOn w:val="DefaultParagraphFont"/>
    <w:uiPriority w:val="99"/>
    <w:unhideWhenUsed/>
    <w:rsid w:val="00107C3D"/>
    <w:rPr>
      <w:color w:val="0000FF"/>
      <w:u w:val="single"/>
    </w:rPr>
  </w:style>
  <w:style w:type="character" w:styleId="Strong">
    <w:name w:val="Strong"/>
    <w:basedOn w:val="DefaultParagraphFont"/>
    <w:uiPriority w:val="22"/>
    <w:qFormat/>
    <w:rsid w:val="00107C3D"/>
    <w:rPr>
      <w:b/>
      <w:bCs/>
    </w:rPr>
  </w:style>
  <w:style w:type="character" w:styleId="CommentReference">
    <w:name w:val="annotation reference"/>
    <w:basedOn w:val="DefaultParagraphFont"/>
    <w:uiPriority w:val="99"/>
    <w:semiHidden/>
    <w:unhideWhenUsed/>
    <w:rsid w:val="004C1DD2"/>
    <w:rPr>
      <w:sz w:val="16"/>
      <w:szCs w:val="16"/>
    </w:rPr>
  </w:style>
  <w:style w:type="paragraph" w:styleId="CommentText">
    <w:name w:val="annotation text"/>
    <w:basedOn w:val="Normal"/>
    <w:link w:val="CommentTextChar"/>
    <w:uiPriority w:val="99"/>
    <w:semiHidden/>
    <w:unhideWhenUsed/>
    <w:rsid w:val="004C1DD2"/>
    <w:pPr>
      <w:spacing w:line="240" w:lineRule="auto"/>
    </w:pPr>
    <w:rPr>
      <w:szCs w:val="20"/>
    </w:rPr>
  </w:style>
  <w:style w:type="character" w:customStyle="1" w:styleId="CommentTextChar">
    <w:name w:val="Comment Text Char"/>
    <w:basedOn w:val="DefaultParagraphFont"/>
    <w:link w:val="CommentText"/>
    <w:uiPriority w:val="99"/>
    <w:semiHidden/>
    <w:rsid w:val="004C1DD2"/>
    <w:rPr>
      <w:sz w:val="20"/>
      <w:szCs w:val="20"/>
      <w:lang w:val="en-US"/>
    </w:rPr>
  </w:style>
  <w:style w:type="paragraph" w:styleId="CommentSubject">
    <w:name w:val="annotation subject"/>
    <w:basedOn w:val="CommentText"/>
    <w:next w:val="CommentText"/>
    <w:link w:val="CommentSubjectChar"/>
    <w:uiPriority w:val="99"/>
    <w:semiHidden/>
    <w:unhideWhenUsed/>
    <w:rsid w:val="004C1DD2"/>
    <w:rPr>
      <w:b/>
      <w:bCs/>
    </w:rPr>
  </w:style>
  <w:style w:type="character" w:customStyle="1" w:styleId="CommentSubjectChar">
    <w:name w:val="Comment Subject Char"/>
    <w:basedOn w:val="CommentTextChar"/>
    <w:link w:val="CommentSubject"/>
    <w:uiPriority w:val="99"/>
    <w:semiHidden/>
    <w:rsid w:val="004C1DD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08197">
      <w:bodyDiv w:val="1"/>
      <w:marLeft w:val="0"/>
      <w:marRight w:val="0"/>
      <w:marTop w:val="0"/>
      <w:marBottom w:val="0"/>
      <w:divBdr>
        <w:top w:val="none" w:sz="0" w:space="0" w:color="auto"/>
        <w:left w:val="none" w:sz="0" w:space="0" w:color="auto"/>
        <w:bottom w:val="none" w:sz="0" w:space="0" w:color="auto"/>
        <w:right w:val="none" w:sz="0" w:space="0" w:color="auto"/>
      </w:divBdr>
    </w:div>
    <w:div w:id="796799435">
      <w:bodyDiv w:val="1"/>
      <w:marLeft w:val="0"/>
      <w:marRight w:val="0"/>
      <w:marTop w:val="0"/>
      <w:marBottom w:val="0"/>
      <w:divBdr>
        <w:top w:val="none" w:sz="0" w:space="0" w:color="auto"/>
        <w:left w:val="none" w:sz="0" w:space="0" w:color="auto"/>
        <w:bottom w:val="none" w:sz="0" w:space="0" w:color="auto"/>
        <w:right w:val="none" w:sz="0" w:space="0" w:color="auto"/>
      </w:divBdr>
    </w:div>
    <w:div w:id="140571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grigorova@msl.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g22_d.manliev\Desktop\communique_de_presse_groupe_us.dotx" TargetMode="External"/></Relationships>
</file>

<file path=word/theme/theme1.xml><?xml version="1.0" encoding="utf-8"?>
<a:theme xmlns:a="http://schemas.openxmlformats.org/drawingml/2006/main" name="Thème Office">
  <a:themeElements>
    <a:clrScheme name="PUBLICIS 2016">
      <a:dk1>
        <a:srgbClr val="2E2825"/>
      </a:dk1>
      <a:lt1>
        <a:sysClr val="window" lastClr="FFFFFF"/>
      </a:lt1>
      <a:dk2>
        <a:srgbClr val="BA9765"/>
      </a:dk2>
      <a:lt2>
        <a:srgbClr val="6D6361"/>
      </a:lt2>
      <a:accent1>
        <a:srgbClr val="BA9765"/>
      </a:accent1>
      <a:accent2>
        <a:srgbClr val="6D6361"/>
      </a:accent2>
      <a:accent3>
        <a:srgbClr val="A5A5A5"/>
      </a:accent3>
      <a:accent4>
        <a:srgbClr val="BFBFBF"/>
      </a:accent4>
      <a:accent5>
        <a:srgbClr val="D8D8D8"/>
      </a:accent5>
      <a:accent6>
        <a:srgbClr val="F2F2F2"/>
      </a:accent6>
      <a:hlink>
        <a:srgbClr val="2E2825"/>
      </a:hlink>
      <a:folHlink>
        <a:srgbClr val="2E2825"/>
      </a:folHlink>
    </a:clrScheme>
    <a:fontScheme name="PUBLICIS INTERSTATE LIGHT">
      <a:majorFont>
        <a:latin typeface="Interstate-Light"/>
        <a:ea typeface=""/>
        <a:cs typeface=""/>
      </a:majorFont>
      <a:minorFont>
        <a:latin typeface="Interstate-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BFE57-82DD-44CA-A825-516DF591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communique_de_presse_groupe_us</Template>
  <TotalTime>175</TotalTime>
  <Pages>2</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PUBLICIS</vt:lpstr>
      <vt:lpstr>PUBLICIS</vt:lpstr>
    </vt:vector>
  </TitlesOfParts>
  <Manager>PUBLICIS</Manager>
  <Company>PUBLICIS</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PUBLICIS</dc:title>
  <dc:subject>PUBLICIS</dc:subject>
  <dc:creator>pmg22_d.manliev</dc:creator>
  <cp:lastModifiedBy>Iva Grigorova</cp:lastModifiedBy>
  <cp:revision>24</cp:revision>
  <cp:lastPrinted>2016-04-06T07:25:00Z</cp:lastPrinted>
  <dcterms:created xsi:type="dcterms:W3CDTF">2019-05-20T12:53:00Z</dcterms:created>
  <dcterms:modified xsi:type="dcterms:W3CDTF">2019-05-22T08:05:00Z</dcterms:modified>
</cp:coreProperties>
</file>