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337D1D35" w14:textId="1E1807B5" w:rsidR="006D0A85" w:rsidRPr="00AC22F6" w:rsidRDefault="004527F8" w:rsidP="006D0A85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7F4CBE">
        <w:rPr>
          <w:b/>
          <w:sz w:val="28"/>
          <w:szCs w:val="28"/>
        </w:rPr>
        <w:t xml:space="preserve">Solid State Logic Duality Fuse </w:t>
      </w:r>
      <w:r>
        <w:rPr>
          <w:b/>
          <w:sz w:val="28"/>
          <w:szCs w:val="28"/>
        </w:rPr>
        <w:t xml:space="preserve">Installed at </w:t>
      </w:r>
      <w:r>
        <w:rPr>
          <w:b/>
          <w:sz w:val="28"/>
          <w:szCs w:val="28"/>
        </w:rPr>
        <w:br/>
      </w:r>
      <w:r w:rsidR="007F4CBE">
        <w:rPr>
          <w:b/>
          <w:sz w:val="28"/>
          <w:szCs w:val="28"/>
        </w:rPr>
        <w:t>Tokyo Metropolitan Theatre</w:t>
      </w:r>
    </w:p>
    <w:p w14:paraId="010A6514" w14:textId="77777777" w:rsidR="00F7256A" w:rsidRDefault="00F7256A" w:rsidP="00DD5E94">
      <w:pPr>
        <w:spacing w:line="336" w:lineRule="auto"/>
        <w:jc w:val="center"/>
        <w:rPr>
          <w:b/>
        </w:rPr>
      </w:pPr>
    </w:p>
    <w:p w14:paraId="72D15AB1" w14:textId="4AB0227F" w:rsidR="00C5015C" w:rsidRPr="004527F8" w:rsidRDefault="004527F8" w:rsidP="00D518A1">
      <w:pPr>
        <w:spacing w:line="336" w:lineRule="auto"/>
        <w:ind w:right="-154"/>
        <w:jc w:val="center"/>
        <w:rPr>
          <w:bCs/>
          <w:i/>
          <w:iCs/>
        </w:rPr>
      </w:pPr>
      <w:r w:rsidRPr="004527F8">
        <w:rPr>
          <w:i/>
          <w:iCs/>
        </w:rPr>
        <w:t xml:space="preserve">Duality Fuse </w:t>
      </w:r>
      <w:proofErr w:type="spellStart"/>
      <w:r>
        <w:rPr>
          <w:i/>
          <w:iCs/>
        </w:rPr>
        <w:t>SuperAnalogue</w:t>
      </w:r>
      <w:proofErr w:type="spellEnd"/>
      <w:r w:rsidRPr="00E84901">
        <w:rPr>
          <w:i/>
          <w:iCs/>
        </w:rPr>
        <w:t>™</w:t>
      </w:r>
      <w:r>
        <w:rPr>
          <w:i/>
          <w:iCs/>
        </w:rPr>
        <w:t xml:space="preserve"> console </w:t>
      </w:r>
      <w:r w:rsidRPr="004527F8">
        <w:rPr>
          <w:i/>
          <w:iCs/>
        </w:rPr>
        <w:t xml:space="preserve">chosen because of its </w:t>
      </w:r>
      <w:r w:rsidR="00F22AC4">
        <w:rPr>
          <w:i/>
          <w:iCs/>
        </w:rPr>
        <w:t xml:space="preserve">ability to </w:t>
      </w:r>
      <w:r w:rsidR="00F22AC4">
        <w:rPr>
          <w:i/>
          <w:iCs/>
        </w:rPr>
        <w:br/>
      </w:r>
      <w:r w:rsidRPr="004527F8">
        <w:rPr>
          <w:i/>
          <w:iCs/>
        </w:rPr>
        <w:t>"</w:t>
      </w:r>
      <w:r w:rsidR="00F22AC4">
        <w:rPr>
          <w:i/>
          <w:iCs/>
        </w:rPr>
        <w:t>convey the power of classical music as it is"</w:t>
      </w:r>
      <w:r w:rsidR="00171517" w:rsidRPr="004527F8">
        <w:rPr>
          <w:bCs/>
          <w:i/>
          <w:iCs/>
        </w:rPr>
        <w:br/>
      </w:r>
    </w:p>
    <w:p w14:paraId="64912911" w14:textId="77777777" w:rsidR="00C5015C" w:rsidRDefault="00C5015C">
      <w:pPr>
        <w:jc w:val="both"/>
        <w:rPr>
          <w:b/>
        </w:rPr>
      </w:pPr>
    </w:p>
    <w:p w14:paraId="43714B43" w14:textId="0537A80B" w:rsidR="006F5043" w:rsidRPr="006F5043" w:rsidRDefault="00706661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Tokyo</w:t>
      </w:r>
      <w:r w:rsidR="006F5043" w:rsidRPr="006F5043">
        <w:rPr>
          <w:b/>
          <w:color w:val="000000"/>
        </w:rPr>
        <w:t xml:space="preserve">, </w:t>
      </w:r>
      <w:r>
        <w:rPr>
          <w:b/>
          <w:color w:val="000000"/>
        </w:rPr>
        <w:t>Japan,</w:t>
      </w:r>
      <w:r w:rsidR="006F5043" w:rsidRPr="006F5043">
        <w:rPr>
          <w:b/>
          <w:color w:val="000000"/>
        </w:rPr>
        <w:t xml:space="preserve"> </w:t>
      </w:r>
      <w:r w:rsidR="00E84901">
        <w:rPr>
          <w:b/>
          <w:color w:val="000000"/>
        </w:rPr>
        <w:t>July 7</w:t>
      </w:r>
      <w:r>
        <w:rPr>
          <w:b/>
          <w:color w:val="000000"/>
        </w:rPr>
        <w:t>, 2022</w:t>
      </w:r>
      <w:r w:rsidR="006F5043" w:rsidRPr="006F5043">
        <w:rPr>
          <w:b/>
          <w:color w:val="000000"/>
        </w:rPr>
        <w:t xml:space="preserve"> — </w:t>
      </w:r>
      <w:r>
        <w:rPr>
          <w:b/>
          <w:color w:val="000000"/>
        </w:rPr>
        <w:t xml:space="preserve">Located in Ikebukuro, which is one of Tokyo's landmarks along with Shinjuku and </w:t>
      </w:r>
      <w:proofErr w:type="spellStart"/>
      <w:r>
        <w:rPr>
          <w:b/>
          <w:color w:val="000000"/>
        </w:rPr>
        <w:t>Shubuya</w:t>
      </w:r>
      <w:proofErr w:type="spellEnd"/>
      <w:r>
        <w:rPr>
          <w:b/>
          <w:color w:val="000000"/>
        </w:rPr>
        <w:t xml:space="preserve">, </w:t>
      </w:r>
      <w:r w:rsidR="007D3B12">
        <w:rPr>
          <w:b/>
          <w:color w:val="000000"/>
        </w:rPr>
        <w:t xml:space="preserve">The Tokyo Metropolitan Theatre </w:t>
      </w:r>
      <w:r w:rsidR="00694CDE">
        <w:rPr>
          <w:b/>
          <w:color w:val="000000"/>
        </w:rPr>
        <w:t xml:space="preserve">opened in 1990 by the Tokyo Metropolitan Government for the purpose of promoting arts and culture. </w:t>
      </w:r>
      <w:r w:rsidR="002F46FE">
        <w:rPr>
          <w:b/>
          <w:color w:val="000000"/>
        </w:rPr>
        <w:t xml:space="preserve">Recently, to mark the 30th anniversary of the theatre, a new Solid State Logic Duality Fuse </w:t>
      </w:r>
      <w:r w:rsidR="007D6ABF">
        <w:rPr>
          <w:b/>
          <w:color w:val="000000"/>
        </w:rPr>
        <w:t xml:space="preserve">large format </w:t>
      </w:r>
      <w:proofErr w:type="spellStart"/>
      <w:r w:rsidR="007D6ABF">
        <w:rPr>
          <w:b/>
          <w:color w:val="000000"/>
        </w:rPr>
        <w:t>SuperAnalogue</w:t>
      </w:r>
      <w:proofErr w:type="spellEnd"/>
      <w:r w:rsidR="007D6ABF">
        <w:rPr>
          <w:b/>
          <w:color w:val="000000"/>
        </w:rPr>
        <w:t xml:space="preserve">™ console </w:t>
      </w:r>
      <w:r w:rsidR="002F46FE">
        <w:rPr>
          <w:b/>
          <w:color w:val="000000"/>
        </w:rPr>
        <w:t xml:space="preserve">was installed </w:t>
      </w:r>
      <w:r w:rsidR="00CB6EC6">
        <w:rPr>
          <w:b/>
          <w:color w:val="000000"/>
        </w:rPr>
        <w:t>in the recording room of the theat</w:t>
      </w:r>
      <w:r w:rsidR="00191F0A">
        <w:rPr>
          <w:b/>
          <w:color w:val="000000"/>
        </w:rPr>
        <w:t>re</w:t>
      </w:r>
      <w:r w:rsidR="00CB6EC6">
        <w:rPr>
          <w:b/>
          <w:color w:val="000000"/>
        </w:rPr>
        <w:t xml:space="preserve">'s concert hall. </w:t>
      </w:r>
    </w:p>
    <w:p w14:paraId="6C611C5C" w14:textId="77777777" w:rsidR="006F5043" w:rsidRPr="006F5043" w:rsidRDefault="006F5043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6489D926" w14:textId="722EF9D5" w:rsidR="006F5043" w:rsidRPr="006F5043" w:rsidRDefault="00135410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An arts center consisting of four halls — including a concert hall with </w:t>
      </w:r>
      <w:r w:rsidR="00F26882">
        <w:rPr>
          <w:bCs/>
          <w:color w:val="000000"/>
        </w:rPr>
        <w:t xml:space="preserve">a </w:t>
      </w:r>
      <w:r w:rsidR="00B71145">
        <w:rPr>
          <w:bCs/>
          <w:color w:val="000000"/>
        </w:rPr>
        <w:t xml:space="preserve">separate </w:t>
      </w:r>
      <w:r w:rsidR="00F26882">
        <w:rPr>
          <w:bCs/>
          <w:color w:val="000000"/>
        </w:rPr>
        <w:t xml:space="preserve">control room and </w:t>
      </w:r>
      <w:r>
        <w:rPr>
          <w:bCs/>
          <w:color w:val="000000"/>
        </w:rPr>
        <w:t>one of the world's largest pipe organs — The Tokyo Metropolitan Theat</w:t>
      </w:r>
      <w:r w:rsidR="004B4114">
        <w:rPr>
          <w:bCs/>
          <w:color w:val="000000"/>
        </w:rPr>
        <w:t xml:space="preserve">re </w:t>
      </w:r>
      <w:r w:rsidR="00B9312D">
        <w:rPr>
          <w:bCs/>
          <w:color w:val="000000"/>
        </w:rPr>
        <w:t>also hosts a variety of exhibition spaces and conference spaces</w:t>
      </w:r>
      <w:r w:rsidR="002A2D12">
        <w:rPr>
          <w:bCs/>
          <w:color w:val="000000"/>
        </w:rPr>
        <w:t xml:space="preserve">. </w:t>
      </w:r>
    </w:p>
    <w:p w14:paraId="175C7E05" w14:textId="7972A459" w:rsidR="006F5043" w:rsidRDefault="006F5043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3E17E836" w14:textId="11750D4F" w:rsidR="00F96427" w:rsidRPr="00F96427" w:rsidRDefault="00F96427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F96427">
        <w:rPr>
          <w:b/>
          <w:color w:val="000000"/>
        </w:rPr>
        <w:t xml:space="preserve">Retaining sonic integrity with SSL's </w:t>
      </w:r>
      <w:proofErr w:type="spellStart"/>
      <w:r w:rsidRPr="00F96427">
        <w:rPr>
          <w:b/>
          <w:color w:val="000000"/>
        </w:rPr>
        <w:t>SuperAnalogue</w:t>
      </w:r>
      <w:proofErr w:type="spellEnd"/>
      <w:r w:rsidRPr="00F96427">
        <w:rPr>
          <w:b/>
          <w:color w:val="000000"/>
        </w:rPr>
        <w:t>™</w:t>
      </w:r>
    </w:p>
    <w:p w14:paraId="525B38EB" w14:textId="38116D50" w:rsidR="006F5043" w:rsidRDefault="00EE549F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Mr. Koichi Ishimaru, Sound Director of The Tokyo Metropolitan Theater, comments on the new SSL installation: "Prior to </w:t>
      </w:r>
      <w:r w:rsidR="00EA04B0">
        <w:rPr>
          <w:bCs/>
          <w:color w:val="000000"/>
        </w:rPr>
        <w:t xml:space="preserve">installing the Duality Fuse, </w:t>
      </w:r>
      <w:r w:rsidR="009D7B6D">
        <w:rPr>
          <w:bCs/>
          <w:color w:val="000000"/>
        </w:rPr>
        <w:t xml:space="preserve">we had been using </w:t>
      </w:r>
      <w:r w:rsidR="00D93BAE">
        <w:rPr>
          <w:bCs/>
          <w:color w:val="000000"/>
        </w:rPr>
        <w:t>an analogue</w:t>
      </w:r>
      <w:r w:rsidR="00825460">
        <w:rPr>
          <w:bCs/>
          <w:color w:val="000000"/>
        </w:rPr>
        <w:t xml:space="preserve"> console that had been installed since the theatre opened. </w:t>
      </w:r>
      <w:r w:rsidR="00AD0206">
        <w:rPr>
          <w:bCs/>
          <w:color w:val="000000"/>
        </w:rPr>
        <w:t xml:space="preserve">When we were considering </w:t>
      </w:r>
      <w:r w:rsidR="00824817">
        <w:rPr>
          <w:bCs/>
          <w:color w:val="000000"/>
        </w:rPr>
        <w:t>replacing it, we thought about installing a digital console or a system without a console, but we thought only an analogue console would do.</w:t>
      </w:r>
      <w:r w:rsidR="00140791">
        <w:rPr>
          <w:bCs/>
          <w:color w:val="000000"/>
        </w:rPr>
        <w:t>"</w:t>
      </w:r>
    </w:p>
    <w:p w14:paraId="0F9B68B6" w14:textId="580CCF01" w:rsidR="00FE5A2A" w:rsidRDefault="00FE5A2A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E6E3EBD" w14:textId="6A610F7C" w:rsidR="00FE5A2A" w:rsidRDefault="00FE5A2A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Duality Fuse's innovative</w:t>
      </w:r>
      <w:r w:rsidRPr="00FE5A2A">
        <w:rPr>
          <w:bCs/>
          <w:color w:val="000000"/>
        </w:rPr>
        <w:t xml:space="preserve"> hybrid </w:t>
      </w:r>
      <w:r>
        <w:rPr>
          <w:bCs/>
          <w:color w:val="000000"/>
        </w:rPr>
        <w:t xml:space="preserve">design is </w:t>
      </w:r>
      <w:r w:rsidR="00C877ED">
        <w:rPr>
          <w:bCs/>
          <w:color w:val="000000"/>
        </w:rPr>
        <w:t>preferred</w:t>
      </w:r>
      <w:r>
        <w:rPr>
          <w:bCs/>
          <w:color w:val="000000"/>
        </w:rPr>
        <w:t xml:space="preserve"> by many sound professionals because it combines a</w:t>
      </w:r>
      <w:r w:rsidRPr="00FE5A2A">
        <w:rPr>
          <w:bCs/>
          <w:color w:val="000000"/>
        </w:rPr>
        <w:t xml:space="preserve"> traditional analogue path and signal processing along with exceptional DAW control and integration</w:t>
      </w:r>
      <w:r>
        <w:rPr>
          <w:bCs/>
          <w:color w:val="000000"/>
        </w:rPr>
        <w:t xml:space="preserve"> — </w:t>
      </w:r>
      <w:r w:rsidRPr="00FE5A2A">
        <w:rPr>
          <w:bCs/>
          <w:color w:val="000000"/>
        </w:rPr>
        <w:t xml:space="preserve">all within a single hardware surface. </w:t>
      </w:r>
      <w:r w:rsidR="00C877ED">
        <w:rPr>
          <w:bCs/>
          <w:color w:val="000000"/>
        </w:rPr>
        <w:t xml:space="preserve">For The Tokyo Metropolitan Theatre, </w:t>
      </w:r>
      <w:r w:rsidR="009D1190">
        <w:rPr>
          <w:bCs/>
          <w:color w:val="000000"/>
        </w:rPr>
        <w:t xml:space="preserve">the combination of its </w:t>
      </w:r>
      <w:proofErr w:type="spellStart"/>
      <w:r w:rsidR="009D1190">
        <w:rPr>
          <w:bCs/>
          <w:color w:val="000000"/>
        </w:rPr>
        <w:t>SuperAnalogue</w:t>
      </w:r>
      <w:proofErr w:type="spellEnd"/>
      <w:r w:rsidR="009D1190">
        <w:rPr>
          <w:bCs/>
          <w:color w:val="000000"/>
        </w:rPr>
        <w:t>™ microphone preamplifiers and mix buss</w:t>
      </w:r>
      <w:r w:rsidR="00EC385F">
        <w:rPr>
          <w:bCs/>
          <w:color w:val="000000"/>
        </w:rPr>
        <w:t xml:space="preserve">, flat frequency response and exceptionally low noise floor </w:t>
      </w:r>
      <w:r w:rsidR="00836794">
        <w:rPr>
          <w:bCs/>
          <w:color w:val="000000"/>
        </w:rPr>
        <w:t xml:space="preserve">made it an ideal choice. </w:t>
      </w:r>
    </w:p>
    <w:p w14:paraId="4CDAF480" w14:textId="06E2A680" w:rsidR="00140791" w:rsidRDefault="00140791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54BF794" w14:textId="77777777" w:rsidR="00F96427" w:rsidRPr="00F96427" w:rsidRDefault="00F96427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F96427">
        <w:rPr>
          <w:b/>
          <w:color w:val="000000"/>
        </w:rPr>
        <w:t>Detail across the entire frequency spectrum</w:t>
      </w:r>
    </w:p>
    <w:p w14:paraId="401A215D" w14:textId="7E65EDAF" w:rsidR="00140791" w:rsidRPr="006F5043" w:rsidRDefault="00DD4396" w:rsidP="006F50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An important part of the theatre's decision process was choosing a console that could </w:t>
      </w:r>
      <w:r w:rsidR="00593470">
        <w:rPr>
          <w:bCs/>
          <w:color w:val="000000"/>
        </w:rPr>
        <w:t>capture its programming in an accurate and authentic manner:</w:t>
      </w:r>
      <w:r>
        <w:rPr>
          <w:bCs/>
          <w:color w:val="000000"/>
        </w:rPr>
        <w:t xml:space="preserve"> </w:t>
      </w:r>
      <w:r w:rsidR="00140791">
        <w:rPr>
          <w:bCs/>
          <w:color w:val="000000"/>
        </w:rPr>
        <w:t>"We decided on a</w:t>
      </w:r>
      <w:r w:rsidR="00F96427">
        <w:rPr>
          <w:bCs/>
          <w:color w:val="000000"/>
        </w:rPr>
        <w:t>n</w:t>
      </w:r>
      <w:r w:rsidR="00140791">
        <w:rPr>
          <w:bCs/>
          <w:color w:val="000000"/>
        </w:rPr>
        <w:t xml:space="preserve"> SSL Duality Fuse </w:t>
      </w:r>
      <w:r w:rsidR="00DE5145">
        <w:rPr>
          <w:bCs/>
          <w:color w:val="000000"/>
        </w:rPr>
        <w:t xml:space="preserve">because of its ability </w:t>
      </w:r>
      <w:r w:rsidR="00C97C5F">
        <w:rPr>
          <w:bCs/>
          <w:color w:val="000000"/>
        </w:rPr>
        <w:t xml:space="preserve">to express classical </w:t>
      </w:r>
      <w:r w:rsidR="00F60470">
        <w:rPr>
          <w:bCs/>
          <w:color w:val="000000"/>
        </w:rPr>
        <w:t xml:space="preserve">and opera programs as they are, </w:t>
      </w:r>
      <w:r w:rsidR="0013703E">
        <w:rPr>
          <w:bCs/>
          <w:color w:val="000000"/>
        </w:rPr>
        <w:t xml:space="preserve">without any necessary </w:t>
      </w:r>
      <w:proofErr w:type="spellStart"/>
      <w:r w:rsidR="0013703E">
        <w:rPr>
          <w:bCs/>
          <w:color w:val="000000"/>
        </w:rPr>
        <w:t>colouration</w:t>
      </w:r>
      <w:proofErr w:type="spellEnd"/>
      <w:r w:rsidR="0013703E">
        <w:rPr>
          <w:bCs/>
          <w:color w:val="000000"/>
        </w:rPr>
        <w:t xml:space="preserve"> </w:t>
      </w:r>
      <w:r w:rsidR="00660F30">
        <w:rPr>
          <w:bCs/>
          <w:color w:val="000000"/>
        </w:rPr>
        <w:t xml:space="preserve">and also because of the opinions of </w:t>
      </w:r>
      <w:r w:rsidR="00601DA2">
        <w:rPr>
          <w:bCs/>
          <w:color w:val="000000"/>
        </w:rPr>
        <w:t>recording studios in Japan," Ishimaru continue</w:t>
      </w:r>
      <w:r w:rsidR="006347EA">
        <w:rPr>
          <w:bCs/>
          <w:color w:val="000000"/>
        </w:rPr>
        <w:t xml:space="preserve">s. </w:t>
      </w:r>
    </w:p>
    <w:p w14:paraId="721440B8" w14:textId="2332FC4E" w:rsidR="00BA39F3" w:rsidRDefault="00BA39F3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60602EA" w14:textId="443E88C8" w:rsidR="00DD4396" w:rsidRDefault="00AF157F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Another important factor in choosing the Duality Fuse </w:t>
      </w:r>
      <w:r w:rsidR="003D0C73">
        <w:rPr>
          <w:bCs/>
          <w:color w:val="000000"/>
        </w:rPr>
        <w:t xml:space="preserve">was </w:t>
      </w:r>
      <w:r w:rsidR="00F61D3C">
        <w:rPr>
          <w:bCs/>
          <w:color w:val="000000"/>
        </w:rPr>
        <w:t xml:space="preserve">its </w:t>
      </w:r>
      <w:r w:rsidR="00064E9C">
        <w:rPr>
          <w:bCs/>
          <w:color w:val="000000"/>
        </w:rPr>
        <w:t xml:space="preserve">ability to reproduce </w:t>
      </w:r>
      <w:r w:rsidR="00883982">
        <w:rPr>
          <w:bCs/>
          <w:color w:val="000000"/>
        </w:rPr>
        <w:t xml:space="preserve">the entire frequency range in a clear and dynamic way: </w:t>
      </w:r>
      <w:r w:rsidR="00B311AA">
        <w:rPr>
          <w:bCs/>
          <w:color w:val="000000"/>
        </w:rPr>
        <w:t xml:space="preserve">"In the classical music program where the sound </w:t>
      </w:r>
      <w:r w:rsidR="004128B9">
        <w:rPr>
          <w:bCs/>
          <w:color w:val="000000"/>
        </w:rPr>
        <w:t xml:space="preserve">image </w:t>
      </w:r>
      <w:r w:rsidR="00B311AA">
        <w:rPr>
          <w:bCs/>
          <w:color w:val="000000"/>
        </w:rPr>
        <w:t xml:space="preserve">changes </w:t>
      </w:r>
      <w:r w:rsidR="002E1C0F">
        <w:rPr>
          <w:bCs/>
          <w:color w:val="000000"/>
        </w:rPr>
        <w:t xml:space="preserve">a lot, </w:t>
      </w:r>
      <w:r w:rsidR="00DD7D9A">
        <w:rPr>
          <w:bCs/>
          <w:color w:val="000000"/>
        </w:rPr>
        <w:t xml:space="preserve">it is important to have a sense of air </w:t>
      </w:r>
      <w:r w:rsidR="00416885">
        <w:rPr>
          <w:bCs/>
          <w:color w:val="000000"/>
        </w:rPr>
        <w:t>and transparency in the high frequency range," Ishimaru explains. "</w:t>
      </w:r>
      <w:r w:rsidR="00631F50">
        <w:rPr>
          <w:bCs/>
          <w:color w:val="000000"/>
        </w:rPr>
        <w:t xml:space="preserve">The Duality Fuse expresses this </w:t>
      </w:r>
      <w:r w:rsidR="00F41905">
        <w:rPr>
          <w:bCs/>
          <w:color w:val="000000"/>
        </w:rPr>
        <w:t>point beautifully</w:t>
      </w:r>
      <w:r w:rsidR="00E16C51">
        <w:rPr>
          <w:bCs/>
          <w:color w:val="000000"/>
        </w:rPr>
        <w:t xml:space="preserve">. The high frequency </w:t>
      </w:r>
      <w:r w:rsidR="00055F5B">
        <w:rPr>
          <w:bCs/>
          <w:color w:val="000000"/>
        </w:rPr>
        <w:t xml:space="preserve">range is very clear, so the </w:t>
      </w:r>
      <w:r w:rsidR="00651AC0">
        <w:rPr>
          <w:bCs/>
          <w:color w:val="000000"/>
        </w:rPr>
        <w:t xml:space="preserve">contour of the sound is </w:t>
      </w:r>
      <w:proofErr w:type="gramStart"/>
      <w:r w:rsidR="00651AC0">
        <w:rPr>
          <w:bCs/>
          <w:color w:val="000000"/>
        </w:rPr>
        <w:t>clear</w:t>
      </w:r>
      <w:proofErr w:type="gramEnd"/>
      <w:r w:rsidR="00651AC0">
        <w:rPr>
          <w:bCs/>
          <w:color w:val="000000"/>
        </w:rPr>
        <w:t xml:space="preserve"> </w:t>
      </w:r>
      <w:r w:rsidR="008257ED">
        <w:rPr>
          <w:bCs/>
          <w:color w:val="000000"/>
        </w:rPr>
        <w:t xml:space="preserve">and the sense of </w:t>
      </w:r>
      <w:proofErr w:type="spellStart"/>
      <w:r w:rsidR="008257ED">
        <w:rPr>
          <w:bCs/>
          <w:color w:val="000000"/>
        </w:rPr>
        <w:t>localisation</w:t>
      </w:r>
      <w:proofErr w:type="spellEnd"/>
      <w:r w:rsidR="008257ED">
        <w:rPr>
          <w:bCs/>
          <w:color w:val="000000"/>
        </w:rPr>
        <w:t xml:space="preserve"> is very good.</w:t>
      </w:r>
      <w:r w:rsidR="00494CBF">
        <w:rPr>
          <w:bCs/>
          <w:color w:val="000000"/>
        </w:rPr>
        <w:t xml:space="preserve">" He adds that this is the case </w:t>
      </w:r>
      <w:r w:rsidR="00B0730A">
        <w:rPr>
          <w:bCs/>
          <w:color w:val="000000"/>
        </w:rPr>
        <w:t>across the entire frequency spectrum, including in the low end: "</w:t>
      </w:r>
      <w:r w:rsidR="008707EB">
        <w:rPr>
          <w:bCs/>
          <w:color w:val="000000"/>
        </w:rPr>
        <w:t xml:space="preserve">The low end of the </w:t>
      </w:r>
      <w:r w:rsidR="00F84F6B">
        <w:rPr>
          <w:bCs/>
          <w:color w:val="000000"/>
        </w:rPr>
        <w:t xml:space="preserve">Duality Fuse </w:t>
      </w:r>
      <w:r w:rsidR="005F7CBA">
        <w:rPr>
          <w:bCs/>
          <w:color w:val="000000"/>
        </w:rPr>
        <w:t xml:space="preserve">adds no </w:t>
      </w:r>
      <w:r w:rsidR="00A706F5">
        <w:rPr>
          <w:bCs/>
          <w:color w:val="000000"/>
        </w:rPr>
        <w:t>unnecessary</w:t>
      </w:r>
      <w:r w:rsidR="005F7CBA">
        <w:rPr>
          <w:bCs/>
          <w:color w:val="000000"/>
        </w:rPr>
        <w:t xml:space="preserve"> coloration, </w:t>
      </w:r>
      <w:r w:rsidR="004D77AA">
        <w:rPr>
          <w:bCs/>
          <w:color w:val="000000"/>
        </w:rPr>
        <w:t xml:space="preserve">yet it has </w:t>
      </w:r>
      <w:r w:rsidR="00A706F5">
        <w:rPr>
          <w:bCs/>
          <w:color w:val="000000"/>
        </w:rPr>
        <w:t xml:space="preserve">a dynamic feel, so </w:t>
      </w:r>
      <w:r w:rsidR="009821B4">
        <w:rPr>
          <w:bCs/>
          <w:color w:val="000000"/>
        </w:rPr>
        <w:t xml:space="preserve">the power of classical music </w:t>
      </w:r>
      <w:r w:rsidR="000C7D1C">
        <w:rPr>
          <w:bCs/>
          <w:color w:val="000000"/>
        </w:rPr>
        <w:t xml:space="preserve">can be conveyed as it is." </w:t>
      </w:r>
    </w:p>
    <w:p w14:paraId="2E123540" w14:textId="77777777" w:rsidR="00F96427" w:rsidRDefault="00F96427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416B8036" w14:textId="275C5BC5" w:rsidR="00BA39F3" w:rsidRDefault="00ED6A86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Since installing the Duality Fuse, </w:t>
      </w:r>
      <w:r w:rsidR="00D117A8">
        <w:rPr>
          <w:color w:val="000000"/>
        </w:rPr>
        <w:t xml:space="preserve">the theatre changed </w:t>
      </w:r>
      <w:r w:rsidR="00ED686F">
        <w:rPr>
          <w:color w:val="000000"/>
        </w:rPr>
        <w:t xml:space="preserve">the position of </w:t>
      </w:r>
      <w:r w:rsidR="00D555FC">
        <w:rPr>
          <w:color w:val="000000"/>
        </w:rPr>
        <w:t xml:space="preserve">the suspended microphones that it uses to record </w:t>
      </w:r>
      <w:r w:rsidR="00EE4FB5">
        <w:rPr>
          <w:color w:val="000000"/>
        </w:rPr>
        <w:t xml:space="preserve">stage performances, indicating that the Duality Fusion was able to </w:t>
      </w:r>
      <w:r w:rsidR="005129C2">
        <w:rPr>
          <w:color w:val="000000"/>
        </w:rPr>
        <w:t>impart a</w:t>
      </w:r>
      <w:r w:rsidR="0034687C">
        <w:rPr>
          <w:color w:val="000000"/>
        </w:rPr>
        <w:t>n important dimension of space in the recordings: "</w:t>
      </w:r>
      <w:r w:rsidR="00363E9D">
        <w:rPr>
          <w:color w:val="000000"/>
        </w:rPr>
        <w:t xml:space="preserve">When </w:t>
      </w:r>
      <w:r w:rsidR="003C380C">
        <w:rPr>
          <w:color w:val="000000"/>
        </w:rPr>
        <w:t xml:space="preserve">recording on the stage, </w:t>
      </w:r>
      <w:r w:rsidR="00F463C9">
        <w:rPr>
          <w:color w:val="000000"/>
        </w:rPr>
        <w:t xml:space="preserve">we typically lowered the </w:t>
      </w:r>
      <w:r w:rsidR="00A5476A">
        <w:rPr>
          <w:color w:val="000000"/>
        </w:rPr>
        <w:t>microphones to keep the recording resolution," says Is</w:t>
      </w:r>
      <w:r w:rsidR="00E84BCE">
        <w:rPr>
          <w:color w:val="000000"/>
        </w:rPr>
        <w:t>h</w:t>
      </w:r>
      <w:r w:rsidR="00A5476A">
        <w:rPr>
          <w:color w:val="000000"/>
        </w:rPr>
        <w:t>imaru. "</w:t>
      </w:r>
      <w:r w:rsidR="004E75FA">
        <w:rPr>
          <w:color w:val="000000"/>
        </w:rPr>
        <w:t xml:space="preserve">However, after </w:t>
      </w:r>
      <w:r w:rsidR="00C14D9D">
        <w:rPr>
          <w:color w:val="000000"/>
        </w:rPr>
        <w:t xml:space="preserve">installing the Duality Fuse, </w:t>
      </w:r>
      <w:r w:rsidR="00D467A7">
        <w:rPr>
          <w:color w:val="000000"/>
        </w:rPr>
        <w:t xml:space="preserve">we were able to raise </w:t>
      </w:r>
      <w:r w:rsidR="00A63DCA">
        <w:rPr>
          <w:color w:val="000000"/>
        </w:rPr>
        <w:t xml:space="preserve">the position of the </w:t>
      </w:r>
      <w:r w:rsidR="005E7250">
        <w:rPr>
          <w:color w:val="000000"/>
        </w:rPr>
        <w:t xml:space="preserve">hanging microphones. </w:t>
      </w:r>
      <w:r w:rsidR="00C039F4">
        <w:rPr>
          <w:color w:val="000000"/>
        </w:rPr>
        <w:t xml:space="preserve">This not only contributes to the </w:t>
      </w:r>
      <w:r w:rsidR="00171F4C">
        <w:rPr>
          <w:color w:val="000000"/>
        </w:rPr>
        <w:t xml:space="preserve">appearance of the stage, but </w:t>
      </w:r>
      <w:r w:rsidR="00513C3E">
        <w:rPr>
          <w:color w:val="000000"/>
        </w:rPr>
        <w:t>also to the sound</w:t>
      </w:r>
      <w:r w:rsidR="00766864">
        <w:rPr>
          <w:color w:val="000000"/>
        </w:rPr>
        <w:t xml:space="preserve">, which is very important for </w:t>
      </w:r>
      <w:r w:rsidR="00785266">
        <w:rPr>
          <w:color w:val="000000"/>
        </w:rPr>
        <w:t>expressing a sense of atmosphere</w:t>
      </w:r>
      <w:r w:rsidR="00404537">
        <w:rPr>
          <w:color w:val="000000"/>
        </w:rPr>
        <w:t xml:space="preserve">. This is an important element </w:t>
      </w:r>
      <w:r w:rsidR="00B67B85">
        <w:rPr>
          <w:color w:val="000000"/>
        </w:rPr>
        <w:t xml:space="preserve">in classical music where the sound is made up of </w:t>
      </w:r>
      <w:r w:rsidR="00E8485B">
        <w:rPr>
          <w:color w:val="000000"/>
        </w:rPr>
        <w:t xml:space="preserve">an orchestra and a hall. </w:t>
      </w:r>
    </w:p>
    <w:p w14:paraId="1D395E86" w14:textId="3CEBF8DF" w:rsidR="00F96427" w:rsidRDefault="00F96427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43B753B6" w14:textId="507D6327" w:rsidR="00F96427" w:rsidRDefault="00F96427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For more information about the SSL Duality Fuse, </w:t>
      </w:r>
      <w:r w:rsidR="00B620C2">
        <w:rPr>
          <w:color w:val="000000"/>
        </w:rPr>
        <w:t>please visit</w:t>
      </w:r>
      <w:r w:rsidR="00C10806">
        <w:rPr>
          <w:color w:val="000000"/>
        </w:rPr>
        <w:t xml:space="preserve">: </w:t>
      </w:r>
    </w:p>
    <w:p w14:paraId="7551B55E" w14:textId="29178CB9" w:rsidR="00C10806" w:rsidRDefault="00000000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hyperlink r:id="rId7" w:history="1">
        <w:r w:rsidR="00C10806" w:rsidRPr="001D5D54">
          <w:rPr>
            <w:rStyle w:val="Hyperlink"/>
          </w:rPr>
          <w:t>https://www.solidstatelogic.com/products/duality-fuse</w:t>
        </w:r>
      </w:hyperlink>
    </w:p>
    <w:p w14:paraId="1E3FA327" w14:textId="0A62C6D8" w:rsidR="00357EC1" w:rsidRDefault="00357EC1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A72FE60" w14:textId="6AEC9D78" w:rsidR="00357EC1" w:rsidRDefault="00357EC1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50A1CE6E" w14:textId="77777777" w:rsidR="00C66336" w:rsidRDefault="00C66336" w:rsidP="00C663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8" w:history="1">
        <w:r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261E52E" w14:textId="77777777" w:rsidR="00C66336" w:rsidRDefault="00C66336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E23848E" w14:textId="23A10791" w:rsidR="00D117A8" w:rsidRDefault="00D117A8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3AC0031" w14:textId="77777777" w:rsidR="00D117A8" w:rsidRDefault="00D117A8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2AED1FE1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65ECCCEF" w14:textId="6B3948C6" w:rsidR="00BD1E4A" w:rsidRDefault="00BD1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FA9B677" w14:textId="77777777" w:rsidR="00937B35" w:rsidRDefault="00937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E4EF0E8" w14:textId="5D92C990" w:rsidR="00C5015C" w:rsidRDefault="00BD1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 w:rsidR="00B51799">
        <w:rPr>
          <w:color w:val="000000"/>
        </w:rPr>
        <w:t>For further information contact:</w:t>
      </w:r>
      <w:r w:rsidR="00B51799">
        <w:rPr>
          <w:color w:val="000000"/>
        </w:rPr>
        <w:tab/>
      </w:r>
      <w:r w:rsidR="00B51799"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 w:rsidSect="00996BF8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376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38F0" w14:textId="77777777" w:rsidR="00B916FF" w:rsidRDefault="00B916FF">
      <w:r>
        <w:separator/>
      </w:r>
    </w:p>
  </w:endnote>
  <w:endnote w:type="continuationSeparator" w:id="0">
    <w:p w14:paraId="7E980A99" w14:textId="77777777" w:rsidR="00B916FF" w:rsidRDefault="00B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41FA" w14:textId="77777777" w:rsidR="00B916FF" w:rsidRDefault="00B916FF">
      <w:r>
        <w:separator/>
      </w:r>
    </w:p>
  </w:footnote>
  <w:footnote w:type="continuationSeparator" w:id="0">
    <w:p w14:paraId="5E47B334" w14:textId="77777777" w:rsidR="00B916FF" w:rsidRDefault="00B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5CE11879" w:rsidR="00C5015C" w:rsidRPr="002F4FE5" w:rsidRDefault="004530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SSL ORIGIN - Tweed Recording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2298176F" w:rsidR="00C5015C" w:rsidRDefault="004530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ORIGIN - Tweed Recording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1575E"/>
    <w:rsid w:val="000162B6"/>
    <w:rsid w:val="0003451A"/>
    <w:rsid w:val="0003520C"/>
    <w:rsid w:val="00043FCF"/>
    <w:rsid w:val="000445F3"/>
    <w:rsid w:val="00055F5B"/>
    <w:rsid w:val="00064BEB"/>
    <w:rsid w:val="00064D9E"/>
    <w:rsid w:val="00064E9C"/>
    <w:rsid w:val="000654F0"/>
    <w:rsid w:val="00066070"/>
    <w:rsid w:val="0006616E"/>
    <w:rsid w:val="0007269F"/>
    <w:rsid w:val="00072E19"/>
    <w:rsid w:val="000730EC"/>
    <w:rsid w:val="000808D3"/>
    <w:rsid w:val="0008661C"/>
    <w:rsid w:val="00090229"/>
    <w:rsid w:val="000A1593"/>
    <w:rsid w:val="000A54D9"/>
    <w:rsid w:val="000A5C6E"/>
    <w:rsid w:val="000C064A"/>
    <w:rsid w:val="000C187B"/>
    <w:rsid w:val="000C4A65"/>
    <w:rsid w:val="000C7D1C"/>
    <w:rsid w:val="000D0439"/>
    <w:rsid w:val="000D0BCE"/>
    <w:rsid w:val="000D3471"/>
    <w:rsid w:val="000D4BC6"/>
    <w:rsid w:val="000F0900"/>
    <w:rsid w:val="000F347D"/>
    <w:rsid w:val="001009D0"/>
    <w:rsid w:val="00114B77"/>
    <w:rsid w:val="001206D9"/>
    <w:rsid w:val="00121EBE"/>
    <w:rsid w:val="001340A2"/>
    <w:rsid w:val="00134AE5"/>
    <w:rsid w:val="00135410"/>
    <w:rsid w:val="0013703E"/>
    <w:rsid w:val="00140791"/>
    <w:rsid w:val="0014354B"/>
    <w:rsid w:val="00146C48"/>
    <w:rsid w:val="001574E7"/>
    <w:rsid w:val="00164A1C"/>
    <w:rsid w:val="00170BE6"/>
    <w:rsid w:val="00171517"/>
    <w:rsid w:val="00171F4C"/>
    <w:rsid w:val="0017355E"/>
    <w:rsid w:val="0019030D"/>
    <w:rsid w:val="00191F0A"/>
    <w:rsid w:val="00197E43"/>
    <w:rsid w:val="001A3766"/>
    <w:rsid w:val="001A45EF"/>
    <w:rsid w:val="001C014F"/>
    <w:rsid w:val="001C0370"/>
    <w:rsid w:val="001C085F"/>
    <w:rsid w:val="001C139B"/>
    <w:rsid w:val="001C1678"/>
    <w:rsid w:val="001C2740"/>
    <w:rsid w:val="001C4586"/>
    <w:rsid w:val="001C5572"/>
    <w:rsid w:val="001D2B74"/>
    <w:rsid w:val="001D5D54"/>
    <w:rsid w:val="001E0EC8"/>
    <w:rsid w:val="001E321F"/>
    <w:rsid w:val="0020159F"/>
    <w:rsid w:val="002047CD"/>
    <w:rsid w:val="00204EF7"/>
    <w:rsid w:val="00222322"/>
    <w:rsid w:val="00226A50"/>
    <w:rsid w:val="00232853"/>
    <w:rsid w:val="00247C06"/>
    <w:rsid w:val="00250556"/>
    <w:rsid w:val="00254E44"/>
    <w:rsid w:val="00254EDE"/>
    <w:rsid w:val="00264EB1"/>
    <w:rsid w:val="00270EE7"/>
    <w:rsid w:val="00282028"/>
    <w:rsid w:val="00283321"/>
    <w:rsid w:val="002970ED"/>
    <w:rsid w:val="002A0E34"/>
    <w:rsid w:val="002A2D12"/>
    <w:rsid w:val="002A6B47"/>
    <w:rsid w:val="002A7FDF"/>
    <w:rsid w:val="002B400A"/>
    <w:rsid w:val="002B5486"/>
    <w:rsid w:val="002B57D4"/>
    <w:rsid w:val="002D021F"/>
    <w:rsid w:val="002D0364"/>
    <w:rsid w:val="002D1787"/>
    <w:rsid w:val="002D7850"/>
    <w:rsid w:val="002E087A"/>
    <w:rsid w:val="002E1C0F"/>
    <w:rsid w:val="002F46FE"/>
    <w:rsid w:val="002F4FE5"/>
    <w:rsid w:val="003016D7"/>
    <w:rsid w:val="00304F17"/>
    <w:rsid w:val="003059F6"/>
    <w:rsid w:val="003079FB"/>
    <w:rsid w:val="00311FE6"/>
    <w:rsid w:val="00320D19"/>
    <w:rsid w:val="003249A8"/>
    <w:rsid w:val="00332BBC"/>
    <w:rsid w:val="00335EA3"/>
    <w:rsid w:val="003400B0"/>
    <w:rsid w:val="0034687C"/>
    <w:rsid w:val="00355520"/>
    <w:rsid w:val="00356F4E"/>
    <w:rsid w:val="00357EC1"/>
    <w:rsid w:val="00357F8A"/>
    <w:rsid w:val="00363E9D"/>
    <w:rsid w:val="00371013"/>
    <w:rsid w:val="00371BFA"/>
    <w:rsid w:val="00372F57"/>
    <w:rsid w:val="00374404"/>
    <w:rsid w:val="0038214B"/>
    <w:rsid w:val="00386764"/>
    <w:rsid w:val="003962A4"/>
    <w:rsid w:val="003A01F4"/>
    <w:rsid w:val="003A3A0D"/>
    <w:rsid w:val="003B1B35"/>
    <w:rsid w:val="003B69BE"/>
    <w:rsid w:val="003C380C"/>
    <w:rsid w:val="003D0C73"/>
    <w:rsid w:val="003D0F3B"/>
    <w:rsid w:val="003D2618"/>
    <w:rsid w:val="003D2F67"/>
    <w:rsid w:val="003E050E"/>
    <w:rsid w:val="003E5081"/>
    <w:rsid w:val="00404537"/>
    <w:rsid w:val="004128B9"/>
    <w:rsid w:val="00416885"/>
    <w:rsid w:val="004442D1"/>
    <w:rsid w:val="004527F8"/>
    <w:rsid w:val="00453043"/>
    <w:rsid w:val="00456C79"/>
    <w:rsid w:val="0046039F"/>
    <w:rsid w:val="0047045D"/>
    <w:rsid w:val="004712B6"/>
    <w:rsid w:val="004850E2"/>
    <w:rsid w:val="00492648"/>
    <w:rsid w:val="004926A6"/>
    <w:rsid w:val="00494CBF"/>
    <w:rsid w:val="00497E65"/>
    <w:rsid w:val="004A104E"/>
    <w:rsid w:val="004B1C3B"/>
    <w:rsid w:val="004B4114"/>
    <w:rsid w:val="004B6221"/>
    <w:rsid w:val="004C1190"/>
    <w:rsid w:val="004D4587"/>
    <w:rsid w:val="004D45AB"/>
    <w:rsid w:val="004D77AA"/>
    <w:rsid w:val="004E4C6B"/>
    <w:rsid w:val="004E68C6"/>
    <w:rsid w:val="004E75FA"/>
    <w:rsid w:val="004F2ADF"/>
    <w:rsid w:val="004F33F5"/>
    <w:rsid w:val="00502B1C"/>
    <w:rsid w:val="00502F0E"/>
    <w:rsid w:val="005059D6"/>
    <w:rsid w:val="005129C2"/>
    <w:rsid w:val="00512AB5"/>
    <w:rsid w:val="00513C3E"/>
    <w:rsid w:val="005150B6"/>
    <w:rsid w:val="005159DC"/>
    <w:rsid w:val="00525CA6"/>
    <w:rsid w:val="005304A8"/>
    <w:rsid w:val="005321DA"/>
    <w:rsid w:val="00533611"/>
    <w:rsid w:val="00537099"/>
    <w:rsid w:val="00555812"/>
    <w:rsid w:val="005705C5"/>
    <w:rsid w:val="00576837"/>
    <w:rsid w:val="00592B7A"/>
    <w:rsid w:val="00593470"/>
    <w:rsid w:val="00597A4F"/>
    <w:rsid w:val="005A3E3C"/>
    <w:rsid w:val="005A57B0"/>
    <w:rsid w:val="005D1EC3"/>
    <w:rsid w:val="005D248E"/>
    <w:rsid w:val="005D5620"/>
    <w:rsid w:val="005D78BC"/>
    <w:rsid w:val="005E09BC"/>
    <w:rsid w:val="005E5B15"/>
    <w:rsid w:val="005E7250"/>
    <w:rsid w:val="005F1BD6"/>
    <w:rsid w:val="005F7CBA"/>
    <w:rsid w:val="00600809"/>
    <w:rsid w:val="00601BCB"/>
    <w:rsid w:val="00601DA2"/>
    <w:rsid w:val="006102B9"/>
    <w:rsid w:val="00617AA4"/>
    <w:rsid w:val="006247F6"/>
    <w:rsid w:val="006311DD"/>
    <w:rsid w:val="00631F50"/>
    <w:rsid w:val="00633515"/>
    <w:rsid w:val="006347EA"/>
    <w:rsid w:val="00635C32"/>
    <w:rsid w:val="00640A3A"/>
    <w:rsid w:val="006433DF"/>
    <w:rsid w:val="00643C22"/>
    <w:rsid w:val="00650980"/>
    <w:rsid w:val="00651AC0"/>
    <w:rsid w:val="00653315"/>
    <w:rsid w:val="00655A5C"/>
    <w:rsid w:val="00660F30"/>
    <w:rsid w:val="00666294"/>
    <w:rsid w:val="006708B5"/>
    <w:rsid w:val="006829B3"/>
    <w:rsid w:val="00683A7F"/>
    <w:rsid w:val="0068504F"/>
    <w:rsid w:val="0068633C"/>
    <w:rsid w:val="00686E75"/>
    <w:rsid w:val="0068791D"/>
    <w:rsid w:val="00691BBE"/>
    <w:rsid w:val="00692C9A"/>
    <w:rsid w:val="00694CDE"/>
    <w:rsid w:val="00696DBC"/>
    <w:rsid w:val="006A17B3"/>
    <w:rsid w:val="006A3056"/>
    <w:rsid w:val="006A75B5"/>
    <w:rsid w:val="006B1C47"/>
    <w:rsid w:val="006B62E7"/>
    <w:rsid w:val="006B6875"/>
    <w:rsid w:val="006D0A85"/>
    <w:rsid w:val="006D490F"/>
    <w:rsid w:val="006D6106"/>
    <w:rsid w:val="006E332E"/>
    <w:rsid w:val="006F0912"/>
    <w:rsid w:val="006F5043"/>
    <w:rsid w:val="0070408F"/>
    <w:rsid w:val="00706661"/>
    <w:rsid w:val="00706DE9"/>
    <w:rsid w:val="00715B87"/>
    <w:rsid w:val="00716DFF"/>
    <w:rsid w:val="00736FF8"/>
    <w:rsid w:val="00740324"/>
    <w:rsid w:val="00742A0B"/>
    <w:rsid w:val="007538E8"/>
    <w:rsid w:val="007574F8"/>
    <w:rsid w:val="00760834"/>
    <w:rsid w:val="00761863"/>
    <w:rsid w:val="00766864"/>
    <w:rsid w:val="00776853"/>
    <w:rsid w:val="0077767C"/>
    <w:rsid w:val="00781BAF"/>
    <w:rsid w:val="00785266"/>
    <w:rsid w:val="00793043"/>
    <w:rsid w:val="00793097"/>
    <w:rsid w:val="007A3DBE"/>
    <w:rsid w:val="007A7153"/>
    <w:rsid w:val="007B0898"/>
    <w:rsid w:val="007B0D0C"/>
    <w:rsid w:val="007B5FFE"/>
    <w:rsid w:val="007B77FD"/>
    <w:rsid w:val="007D1B4E"/>
    <w:rsid w:val="007D3B12"/>
    <w:rsid w:val="007D522E"/>
    <w:rsid w:val="007D55CD"/>
    <w:rsid w:val="007D6ABF"/>
    <w:rsid w:val="007E3787"/>
    <w:rsid w:val="007F2E6E"/>
    <w:rsid w:val="007F4CBE"/>
    <w:rsid w:val="007F6C5D"/>
    <w:rsid w:val="007F6E72"/>
    <w:rsid w:val="0080294A"/>
    <w:rsid w:val="00806E8D"/>
    <w:rsid w:val="00815DD9"/>
    <w:rsid w:val="008221D5"/>
    <w:rsid w:val="00822518"/>
    <w:rsid w:val="00824739"/>
    <w:rsid w:val="00824817"/>
    <w:rsid w:val="00825460"/>
    <w:rsid w:val="008257ED"/>
    <w:rsid w:val="00826F2E"/>
    <w:rsid w:val="00832C5E"/>
    <w:rsid w:val="008339AC"/>
    <w:rsid w:val="00836794"/>
    <w:rsid w:val="00836C26"/>
    <w:rsid w:val="00842046"/>
    <w:rsid w:val="00847851"/>
    <w:rsid w:val="0085128A"/>
    <w:rsid w:val="00854AF2"/>
    <w:rsid w:val="00857356"/>
    <w:rsid w:val="00860F45"/>
    <w:rsid w:val="00865F38"/>
    <w:rsid w:val="008707EB"/>
    <w:rsid w:val="00872A42"/>
    <w:rsid w:val="00873D02"/>
    <w:rsid w:val="00874E1E"/>
    <w:rsid w:val="008766B1"/>
    <w:rsid w:val="0088386D"/>
    <w:rsid w:val="00883982"/>
    <w:rsid w:val="00884B61"/>
    <w:rsid w:val="00897A7A"/>
    <w:rsid w:val="008A0061"/>
    <w:rsid w:val="008A29D7"/>
    <w:rsid w:val="008B1392"/>
    <w:rsid w:val="008B4BAF"/>
    <w:rsid w:val="008C6220"/>
    <w:rsid w:val="008D0E08"/>
    <w:rsid w:val="008D386E"/>
    <w:rsid w:val="008E1AC5"/>
    <w:rsid w:val="008E1BCC"/>
    <w:rsid w:val="008E319B"/>
    <w:rsid w:val="008F15D4"/>
    <w:rsid w:val="008F1998"/>
    <w:rsid w:val="009061C5"/>
    <w:rsid w:val="0090741A"/>
    <w:rsid w:val="00911CFB"/>
    <w:rsid w:val="0091540B"/>
    <w:rsid w:val="009155F5"/>
    <w:rsid w:val="009156FF"/>
    <w:rsid w:val="00931708"/>
    <w:rsid w:val="00931CFC"/>
    <w:rsid w:val="00937B35"/>
    <w:rsid w:val="00945A79"/>
    <w:rsid w:val="0095430C"/>
    <w:rsid w:val="009621FF"/>
    <w:rsid w:val="00967886"/>
    <w:rsid w:val="009734A1"/>
    <w:rsid w:val="009779B4"/>
    <w:rsid w:val="009821B4"/>
    <w:rsid w:val="00987E02"/>
    <w:rsid w:val="00996BF8"/>
    <w:rsid w:val="009A04E9"/>
    <w:rsid w:val="009A39D0"/>
    <w:rsid w:val="009B64B4"/>
    <w:rsid w:val="009C42BF"/>
    <w:rsid w:val="009D1190"/>
    <w:rsid w:val="009D1D27"/>
    <w:rsid w:val="009D54FE"/>
    <w:rsid w:val="009D7B6D"/>
    <w:rsid w:val="009F1E24"/>
    <w:rsid w:val="009F4AE0"/>
    <w:rsid w:val="009F6D80"/>
    <w:rsid w:val="00A1138A"/>
    <w:rsid w:val="00A14A1B"/>
    <w:rsid w:val="00A161FB"/>
    <w:rsid w:val="00A27CC2"/>
    <w:rsid w:val="00A37B2C"/>
    <w:rsid w:val="00A40F8A"/>
    <w:rsid w:val="00A501CB"/>
    <w:rsid w:val="00A51014"/>
    <w:rsid w:val="00A52AA6"/>
    <w:rsid w:val="00A5476A"/>
    <w:rsid w:val="00A56943"/>
    <w:rsid w:val="00A63DCA"/>
    <w:rsid w:val="00A706F5"/>
    <w:rsid w:val="00A70E00"/>
    <w:rsid w:val="00A7102B"/>
    <w:rsid w:val="00A72E54"/>
    <w:rsid w:val="00A86C6A"/>
    <w:rsid w:val="00A9765A"/>
    <w:rsid w:val="00A97E3D"/>
    <w:rsid w:val="00AA3BC3"/>
    <w:rsid w:val="00AB35FE"/>
    <w:rsid w:val="00AB414E"/>
    <w:rsid w:val="00AC22F6"/>
    <w:rsid w:val="00AC2DFF"/>
    <w:rsid w:val="00AD0206"/>
    <w:rsid w:val="00AE1496"/>
    <w:rsid w:val="00AE14F9"/>
    <w:rsid w:val="00AE5202"/>
    <w:rsid w:val="00AE77E4"/>
    <w:rsid w:val="00AF157F"/>
    <w:rsid w:val="00AF5F1E"/>
    <w:rsid w:val="00AF68A0"/>
    <w:rsid w:val="00B03115"/>
    <w:rsid w:val="00B0724E"/>
    <w:rsid w:val="00B0730A"/>
    <w:rsid w:val="00B15349"/>
    <w:rsid w:val="00B311AA"/>
    <w:rsid w:val="00B42A84"/>
    <w:rsid w:val="00B4333F"/>
    <w:rsid w:val="00B50AFD"/>
    <w:rsid w:val="00B51799"/>
    <w:rsid w:val="00B53C30"/>
    <w:rsid w:val="00B561F8"/>
    <w:rsid w:val="00B620C2"/>
    <w:rsid w:val="00B67B85"/>
    <w:rsid w:val="00B71145"/>
    <w:rsid w:val="00B72721"/>
    <w:rsid w:val="00B84FC5"/>
    <w:rsid w:val="00B916FF"/>
    <w:rsid w:val="00B9312D"/>
    <w:rsid w:val="00B94EB0"/>
    <w:rsid w:val="00B950E2"/>
    <w:rsid w:val="00B968CD"/>
    <w:rsid w:val="00BA15A4"/>
    <w:rsid w:val="00BA39F3"/>
    <w:rsid w:val="00BB3C9A"/>
    <w:rsid w:val="00BC435A"/>
    <w:rsid w:val="00BD1E4A"/>
    <w:rsid w:val="00BD7474"/>
    <w:rsid w:val="00BE2416"/>
    <w:rsid w:val="00BE6970"/>
    <w:rsid w:val="00BF56B4"/>
    <w:rsid w:val="00BF7971"/>
    <w:rsid w:val="00C0272D"/>
    <w:rsid w:val="00C039F4"/>
    <w:rsid w:val="00C07EA7"/>
    <w:rsid w:val="00C10806"/>
    <w:rsid w:val="00C146ED"/>
    <w:rsid w:val="00C14D9D"/>
    <w:rsid w:val="00C32A2B"/>
    <w:rsid w:val="00C34EBD"/>
    <w:rsid w:val="00C5015C"/>
    <w:rsid w:val="00C61BDA"/>
    <w:rsid w:val="00C66336"/>
    <w:rsid w:val="00C666AD"/>
    <w:rsid w:val="00C72695"/>
    <w:rsid w:val="00C73236"/>
    <w:rsid w:val="00C8276F"/>
    <w:rsid w:val="00C877ED"/>
    <w:rsid w:val="00C90AA7"/>
    <w:rsid w:val="00C97C5F"/>
    <w:rsid w:val="00CA775F"/>
    <w:rsid w:val="00CB6EC6"/>
    <w:rsid w:val="00CC083F"/>
    <w:rsid w:val="00CD05A6"/>
    <w:rsid w:val="00CE4E59"/>
    <w:rsid w:val="00CE668C"/>
    <w:rsid w:val="00CF0DE4"/>
    <w:rsid w:val="00CF2D48"/>
    <w:rsid w:val="00CF69D8"/>
    <w:rsid w:val="00D055D5"/>
    <w:rsid w:val="00D06450"/>
    <w:rsid w:val="00D0652A"/>
    <w:rsid w:val="00D117A8"/>
    <w:rsid w:val="00D12BA6"/>
    <w:rsid w:val="00D13483"/>
    <w:rsid w:val="00D13812"/>
    <w:rsid w:val="00D26F25"/>
    <w:rsid w:val="00D4286F"/>
    <w:rsid w:val="00D42CF0"/>
    <w:rsid w:val="00D44443"/>
    <w:rsid w:val="00D467A7"/>
    <w:rsid w:val="00D518A1"/>
    <w:rsid w:val="00D520C6"/>
    <w:rsid w:val="00D52A38"/>
    <w:rsid w:val="00D555FC"/>
    <w:rsid w:val="00D77C42"/>
    <w:rsid w:val="00D90A04"/>
    <w:rsid w:val="00D92405"/>
    <w:rsid w:val="00D93BAE"/>
    <w:rsid w:val="00DA23D7"/>
    <w:rsid w:val="00DA4370"/>
    <w:rsid w:val="00DB7C0F"/>
    <w:rsid w:val="00DC1E94"/>
    <w:rsid w:val="00DD3F89"/>
    <w:rsid w:val="00DD4396"/>
    <w:rsid w:val="00DD4EAC"/>
    <w:rsid w:val="00DD5E94"/>
    <w:rsid w:val="00DD7D9A"/>
    <w:rsid w:val="00DE0988"/>
    <w:rsid w:val="00DE0DA8"/>
    <w:rsid w:val="00DE0EB5"/>
    <w:rsid w:val="00DE36FD"/>
    <w:rsid w:val="00DE5145"/>
    <w:rsid w:val="00DE5D67"/>
    <w:rsid w:val="00DE5E01"/>
    <w:rsid w:val="00DF1C4C"/>
    <w:rsid w:val="00DF414E"/>
    <w:rsid w:val="00E0021D"/>
    <w:rsid w:val="00E038BE"/>
    <w:rsid w:val="00E05DDE"/>
    <w:rsid w:val="00E11553"/>
    <w:rsid w:val="00E13E5F"/>
    <w:rsid w:val="00E161AD"/>
    <w:rsid w:val="00E16C51"/>
    <w:rsid w:val="00E17EE4"/>
    <w:rsid w:val="00E255B8"/>
    <w:rsid w:val="00E278FD"/>
    <w:rsid w:val="00E35B7C"/>
    <w:rsid w:val="00E40FB3"/>
    <w:rsid w:val="00E41845"/>
    <w:rsid w:val="00E47D25"/>
    <w:rsid w:val="00E47EC4"/>
    <w:rsid w:val="00E5456F"/>
    <w:rsid w:val="00E63DF0"/>
    <w:rsid w:val="00E7274F"/>
    <w:rsid w:val="00E8485B"/>
    <w:rsid w:val="00E84901"/>
    <w:rsid w:val="00E84BCE"/>
    <w:rsid w:val="00E85DED"/>
    <w:rsid w:val="00E935B9"/>
    <w:rsid w:val="00E956AC"/>
    <w:rsid w:val="00E957F3"/>
    <w:rsid w:val="00EA04B0"/>
    <w:rsid w:val="00EA0A21"/>
    <w:rsid w:val="00EB09AE"/>
    <w:rsid w:val="00EB0E81"/>
    <w:rsid w:val="00EB471E"/>
    <w:rsid w:val="00EB51B1"/>
    <w:rsid w:val="00EC0177"/>
    <w:rsid w:val="00EC322F"/>
    <w:rsid w:val="00EC385F"/>
    <w:rsid w:val="00EC4E04"/>
    <w:rsid w:val="00EC533A"/>
    <w:rsid w:val="00ED0EDD"/>
    <w:rsid w:val="00ED2B5E"/>
    <w:rsid w:val="00ED39D9"/>
    <w:rsid w:val="00ED686F"/>
    <w:rsid w:val="00ED6A86"/>
    <w:rsid w:val="00EE4FB5"/>
    <w:rsid w:val="00EE549F"/>
    <w:rsid w:val="00F05394"/>
    <w:rsid w:val="00F106DE"/>
    <w:rsid w:val="00F148FC"/>
    <w:rsid w:val="00F20F6C"/>
    <w:rsid w:val="00F22AC4"/>
    <w:rsid w:val="00F23117"/>
    <w:rsid w:val="00F23654"/>
    <w:rsid w:val="00F26882"/>
    <w:rsid w:val="00F26E72"/>
    <w:rsid w:val="00F30223"/>
    <w:rsid w:val="00F41905"/>
    <w:rsid w:val="00F451DB"/>
    <w:rsid w:val="00F463C9"/>
    <w:rsid w:val="00F60320"/>
    <w:rsid w:val="00F60470"/>
    <w:rsid w:val="00F61D3C"/>
    <w:rsid w:val="00F6336C"/>
    <w:rsid w:val="00F668C1"/>
    <w:rsid w:val="00F7256A"/>
    <w:rsid w:val="00F76535"/>
    <w:rsid w:val="00F77064"/>
    <w:rsid w:val="00F81471"/>
    <w:rsid w:val="00F84F6B"/>
    <w:rsid w:val="00F867FD"/>
    <w:rsid w:val="00F96427"/>
    <w:rsid w:val="00F9648D"/>
    <w:rsid w:val="00FB4347"/>
    <w:rsid w:val="00FB794F"/>
    <w:rsid w:val="00FC10D9"/>
    <w:rsid w:val="00FC2563"/>
    <w:rsid w:val="00FC54A4"/>
    <w:rsid w:val="00FD071D"/>
    <w:rsid w:val="00FD38AD"/>
    <w:rsid w:val="00FD41A9"/>
    <w:rsid w:val="00FD583B"/>
    <w:rsid w:val="00FE0723"/>
    <w:rsid w:val="00FE5A2A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F4C9695B-D2E9-A240-917D-A917592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C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5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5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F4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E5"/>
  </w:style>
  <w:style w:type="paragraph" w:styleId="Header">
    <w:name w:val="header"/>
    <w:basedOn w:val="Normal"/>
    <w:link w:val="HeaderChar"/>
    <w:uiPriority w:val="99"/>
    <w:unhideWhenUsed/>
    <w:rsid w:val="002F4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E5"/>
  </w:style>
  <w:style w:type="paragraph" w:styleId="Revision">
    <w:name w:val="Revision"/>
    <w:hidden/>
    <w:uiPriority w:val="99"/>
    <w:semiHidden/>
    <w:rsid w:val="0075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lidstatelogic.com/products/duality-fu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114</cp:revision>
  <dcterms:created xsi:type="dcterms:W3CDTF">2022-04-19T22:52:00Z</dcterms:created>
  <dcterms:modified xsi:type="dcterms:W3CDTF">2022-07-07T15:55:00Z</dcterms:modified>
</cp:coreProperties>
</file>