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E86935" w14:textId="343F916A" w:rsidR="0078657C" w:rsidRPr="004738BD" w:rsidRDefault="00B5205F" w:rsidP="0078657C">
      <w:pPr>
        <w:jc w:val="both"/>
        <w:rPr>
          <w:lang w:val="nl-NL"/>
        </w:rPr>
      </w:pPr>
      <w:r w:rsidRPr="004738BD">
        <w:rPr>
          <w:lang w:val="nl-NL"/>
        </w:rPr>
        <w:t>PERSBERICHT</w:t>
      </w:r>
    </w:p>
    <w:p w14:paraId="01FC385C" w14:textId="5A171BD8" w:rsidR="00B5205F" w:rsidRPr="004738BD" w:rsidRDefault="00B5205F" w:rsidP="0078657C">
      <w:pPr>
        <w:jc w:val="both"/>
        <w:rPr>
          <w:b/>
          <w:sz w:val="28"/>
          <w:szCs w:val="28"/>
          <w:lang w:val="nl-NL"/>
        </w:rPr>
      </w:pPr>
    </w:p>
    <w:p w14:paraId="488673FF" w14:textId="0AD514C1" w:rsidR="0078657C" w:rsidRPr="004738BD" w:rsidRDefault="0020355D" w:rsidP="0078657C">
      <w:pPr>
        <w:jc w:val="both"/>
        <w:rPr>
          <w:b/>
          <w:sz w:val="28"/>
          <w:szCs w:val="28"/>
          <w:lang w:val="nl-NL"/>
        </w:rPr>
      </w:pPr>
      <w:r w:rsidRPr="004738BD">
        <w:rPr>
          <w:b/>
          <w:sz w:val="28"/>
          <w:szCs w:val="28"/>
          <w:lang w:val="nl-NL"/>
        </w:rPr>
        <w:t>Belgische filmstudenten kiezen “</w:t>
      </w:r>
      <w:r w:rsidR="0078657C" w:rsidRPr="004738BD">
        <w:rPr>
          <w:b/>
          <w:sz w:val="28"/>
          <w:szCs w:val="28"/>
          <w:lang w:val="nl-NL"/>
        </w:rPr>
        <w:t xml:space="preserve">The </w:t>
      </w:r>
      <w:proofErr w:type="spellStart"/>
      <w:r w:rsidR="0078657C" w:rsidRPr="004738BD">
        <w:rPr>
          <w:b/>
          <w:sz w:val="28"/>
          <w:szCs w:val="28"/>
          <w:lang w:val="nl-NL"/>
        </w:rPr>
        <w:t>Cradle</w:t>
      </w:r>
      <w:proofErr w:type="spellEnd"/>
      <w:r w:rsidRPr="004738BD">
        <w:rPr>
          <w:b/>
          <w:sz w:val="28"/>
          <w:szCs w:val="28"/>
          <w:lang w:val="nl-NL"/>
        </w:rPr>
        <w:t xml:space="preserve">” tot hoofdwinnaar van </w:t>
      </w:r>
      <w:proofErr w:type="spellStart"/>
      <w:r w:rsidRPr="004738BD">
        <w:rPr>
          <w:b/>
          <w:sz w:val="28"/>
          <w:szCs w:val="28"/>
          <w:lang w:val="nl-NL"/>
        </w:rPr>
        <w:t>Sony’s</w:t>
      </w:r>
      <w:proofErr w:type="spellEnd"/>
      <w:r w:rsidRPr="004738BD">
        <w:rPr>
          <w:b/>
          <w:sz w:val="28"/>
          <w:szCs w:val="28"/>
          <w:lang w:val="nl-NL"/>
        </w:rPr>
        <w:t xml:space="preserve"> nationale filmwedstrijd</w:t>
      </w:r>
      <w:r w:rsidR="00635212" w:rsidRPr="004738BD">
        <w:rPr>
          <w:b/>
          <w:sz w:val="28"/>
          <w:szCs w:val="28"/>
          <w:lang w:val="nl-NL"/>
        </w:rPr>
        <w:t xml:space="preserve"> READY.SET.ACTION</w:t>
      </w:r>
    </w:p>
    <w:p w14:paraId="691CE15D" w14:textId="77777777" w:rsidR="0078657C" w:rsidRPr="004738BD" w:rsidRDefault="0078657C" w:rsidP="0078657C">
      <w:pPr>
        <w:jc w:val="both"/>
        <w:rPr>
          <w:lang w:val="nl-NL"/>
        </w:rPr>
      </w:pPr>
    </w:p>
    <w:p w14:paraId="13FEA3ED" w14:textId="03829372" w:rsidR="0078657C" w:rsidRPr="004738BD" w:rsidRDefault="0020355D" w:rsidP="0078657C">
      <w:pPr>
        <w:jc w:val="both"/>
        <w:rPr>
          <w:b/>
          <w:lang w:val="nl-NL"/>
        </w:rPr>
      </w:pPr>
      <w:r w:rsidRPr="004738BD">
        <w:rPr>
          <w:b/>
          <w:lang w:val="nl-NL"/>
        </w:rPr>
        <w:t>Het filmproject van David Struik (Luca Arts</w:t>
      </w:r>
      <w:r w:rsidR="00E4794F">
        <w:rPr>
          <w:b/>
          <w:lang w:val="nl-NL"/>
        </w:rPr>
        <w:t xml:space="preserve"> – campus </w:t>
      </w:r>
      <w:proofErr w:type="spellStart"/>
      <w:r w:rsidR="00E4794F">
        <w:rPr>
          <w:b/>
          <w:lang w:val="nl-NL"/>
        </w:rPr>
        <w:t>Narafi</w:t>
      </w:r>
      <w:proofErr w:type="spellEnd"/>
      <w:r w:rsidRPr="004738BD">
        <w:rPr>
          <w:b/>
          <w:lang w:val="nl-NL"/>
        </w:rPr>
        <w:t>)</w:t>
      </w:r>
      <w:r w:rsidR="0078657C" w:rsidRPr="004738BD">
        <w:rPr>
          <w:b/>
          <w:lang w:val="nl-NL"/>
        </w:rPr>
        <w:t xml:space="preserve"> krijgt</w:t>
      </w:r>
      <w:r w:rsidR="000E1F2B" w:rsidRPr="004738BD">
        <w:rPr>
          <w:b/>
          <w:lang w:val="nl-NL"/>
        </w:rPr>
        <w:t xml:space="preserve"> ondersteuning ter waarde van </w:t>
      </w:r>
      <w:r w:rsidR="0078657C" w:rsidRPr="004738BD">
        <w:rPr>
          <w:b/>
          <w:lang w:val="nl-NL"/>
        </w:rPr>
        <w:t>12.500</w:t>
      </w:r>
      <w:r w:rsidR="000E1F2B" w:rsidRPr="004738BD">
        <w:rPr>
          <w:b/>
          <w:lang w:val="nl-NL"/>
        </w:rPr>
        <w:t xml:space="preserve"> euro</w:t>
      </w:r>
    </w:p>
    <w:p w14:paraId="2AE3673B" w14:textId="77777777" w:rsidR="0078657C" w:rsidRPr="004738BD" w:rsidRDefault="0078657C" w:rsidP="0078657C">
      <w:pPr>
        <w:jc w:val="both"/>
        <w:rPr>
          <w:lang w:val="nl-NL"/>
        </w:rPr>
      </w:pPr>
    </w:p>
    <w:p w14:paraId="35C7A21C" w14:textId="55DFD3B9" w:rsidR="00627C5E" w:rsidRPr="004738BD" w:rsidRDefault="0067576A" w:rsidP="0078657C">
      <w:pPr>
        <w:jc w:val="both"/>
        <w:rPr>
          <w:lang w:val="nl-NL"/>
        </w:rPr>
      </w:pPr>
      <w:r>
        <w:rPr>
          <w:lang w:val="nl-NL"/>
        </w:rPr>
        <w:t>Brussel, 13</w:t>
      </w:r>
      <w:r w:rsidR="0078657C" w:rsidRPr="004738BD">
        <w:rPr>
          <w:lang w:val="nl-NL"/>
        </w:rPr>
        <w:t xml:space="preserve"> maart 2013 – Dat er filmtalent rondloopt in de Belgische filmscholen staat buiten kijf. </w:t>
      </w:r>
      <w:r w:rsidR="0020355D" w:rsidRPr="004738BD">
        <w:rPr>
          <w:lang w:val="nl-NL"/>
        </w:rPr>
        <w:t xml:space="preserve">En ze staan te trappelen om met hun projecten, ideeën en visie naar buiten te komen. </w:t>
      </w:r>
      <w:r w:rsidR="00627C5E" w:rsidRPr="004738BD">
        <w:rPr>
          <w:lang w:val="nl-NL"/>
        </w:rPr>
        <w:t xml:space="preserve">Lef en </w:t>
      </w:r>
      <w:r w:rsidR="00627C5E" w:rsidRPr="004738BD">
        <w:rPr>
          <w:i/>
          <w:lang w:val="nl-NL"/>
        </w:rPr>
        <w:t>goesting</w:t>
      </w:r>
      <w:r w:rsidR="00627C5E" w:rsidRPr="004738BD">
        <w:rPr>
          <w:lang w:val="nl-NL"/>
        </w:rPr>
        <w:t xml:space="preserve"> genoeg, maar wat vaak ontbreekt zijn de financiële middelen.</w:t>
      </w:r>
    </w:p>
    <w:p w14:paraId="4C05760A" w14:textId="77777777" w:rsidR="000C3AE5" w:rsidRPr="004738BD" w:rsidRDefault="000C3AE5" w:rsidP="0078657C">
      <w:pPr>
        <w:jc w:val="both"/>
        <w:rPr>
          <w:lang w:val="nl-NL"/>
        </w:rPr>
      </w:pPr>
    </w:p>
    <w:p w14:paraId="2FDA8343" w14:textId="377A15B6" w:rsidR="00627C5E" w:rsidRPr="004738BD" w:rsidRDefault="0078657C" w:rsidP="0078657C">
      <w:pPr>
        <w:jc w:val="both"/>
        <w:rPr>
          <w:lang w:val="nl-NL"/>
        </w:rPr>
      </w:pPr>
      <w:r w:rsidRPr="004738BD">
        <w:rPr>
          <w:lang w:val="nl-NL"/>
        </w:rPr>
        <w:t xml:space="preserve">Meteen de reden </w:t>
      </w:r>
      <w:r w:rsidR="0020355D" w:rsidRPr="004738BD">
        <w:rPr>
          <w:lang w:val="nl-NL"/>
        </w:rPr>
        <w:t xml:space="preserve">waarom Sony </w:t>
      </w:r>
      <w:r w:rsidRPr="004738BD">
        <w:rPr>
          <w:lang w:val="nl-NL"/>
        </w:rPr>
        <w:t xml:space="preserve">in samenwerking met Cam-a-lot, EYE-LITE, </w:t>
      </w:r>
      <w:proofErr w:type="spellStart"/>
      <w:r w:rsidRPr="004738BD">
        <w:rPr>
          <w:lang w:val="nl-NL"/>
        </w:rPr>
        <w:t>Filmmore</w:t>
      </w:r>
      <w:proofErr w:type="spellEnd"/>
      <w:r w:rsidRPr="004738BD">
        <w:rPr>
          <w:lang w:val="nl-NL"/>
        </w:rPr>
        <w:t xml:space="preserve"> en de Belgische filmscholen, </w:t>
      </w:r>
      <w:r w:rsidR="0020355D" w:rsidRPr="004738BD">
        <w:rPr>
          <w:lang w:val="nl-NL"/>
        </w:rPr>
        <w:t>voor de 1</w:t>
      </w:r>
      <w:r w:rsidR="0020355D" w:rsidRPr="004738BD">
        <w:rPr>
          <w:vertAlign w:val="superscript"/>
          <w:lang w:val="nl-NL"/>
        </w:rPr>
        <w:t>ste</w:t>
      </w:r>
      <w:r w:rsidR="0020355D" w:rsidRPr="004738BD">
        <w:rPr>
          <w:lang w:val="nl-NL"/>
        </w:rPr>
        <w:t xml:space="preserve"> keer een wedstrijd organiseerde</w:t>
      </w:r>
      <w:r w:rsidRPr="004738BD">
        <w:rPr>
          <w:lang w:val="nl-NL"/>
        </w:rPr>
        <w:t xml:space="preserve"> voor en door studenten.</w:t>
      </w:r>
      <w:r w:rsidR="00627C5E" w:rsidRPr="004738BD">
        <w:rPr>
          <w:lang w:val="nl-NL"/>
        </w:rPr>
        <w:t xml:space="preserve">  </w:t>
      </w:r>
      <w:r w:rsidR="000C3AE5" w:rsidRPr="004738BD">
        <w:rPr>
          <w:lang w:val="nl-NL"/>
        </w:rPr>
        <w:t>De hoofdprijs? Ondersteuning ter waarde van 12.500 euro.</w:t>
      </w:r>
    </w:p>
    <w:p w14:paraId="48BC9B6E" w14:textId="77777777" w:rsidR="00627C5E" w:rsidRPr="004738BD" w:rsidRDefault="00627C5E" w:rsidP="0078657C">
      <w:pPr>
        <w:jc w:val="both"/>
        <w:rPr>
          <w:lang w:val="nl-NL"/>
        </w:rPr>
      </w:pPr>
    </w:p>
    <w:p w14:paraId="4F245246" w14:textId="281060FF" w:rsidR="00627C5E" w:rsidRPr="004738BD" w:rsidRDefault="00627C5E" w:rsidP="0078657C">
      <w:pPr>
        <w:jc w:val="both"/>
        <w:rPr>
          <w:lang w:val="nl-NL"/>
        </w:rPr>
      </w:pPr>
      <w:r w:rsidRPr="004738BD">
        <w:rPr>
          <w:lang w:val="nl-NL"/>
        </w:rPr>
        <w:t>Studenten ingeschreven</w:t>
      </w:r>
      <w:r w:rsidR="00A66545" w:rsidRPr="004738BD">
        <w:rPr>
          <w:lang w:val="nl-NL"/>
        </w:rPr>
        <w:t xml:space="preserve"> aan</w:t>
      </w:r>
      <w:r w:rsidRPr="004738BD">
        <w:rPr>
          <w:lang w:val="nl-NL"/>
        </w:rPr>
        <w:t xml:space="preserve"> Luca Arts</w:t>
      </w:r>
      <w:r w:rsidR="00E4794F">
        <w:rPr>
          <w:lang w:val="nl-NL"/>
        </w:rPr>
        <w:t xml:space="preserve"> (</w:t>
      </w:r>
      <w:r w:rsidR="004738BD">
        <w:rPr>
          <w:lang w:val="nl-NL"/>
        </w:rPr>
        <w:t xml:space="preserve">campus </w:t>
      </w:r>
      <w:proofErr w:type="spellStart"/>
      <w:r w:rsidR="004738BD">
        <w:rPr>
          <w:lang w:val="nl-NL"/>
        </w:rPr>
        <w:t>Nar</w:t>
      </w:r>
      <w:r w:rsidR="00E4794F">
        <w:rPr>
          <w:lang w:val="nl-NL"/>
        </w:rPr>
        <w:t>afi</w:t>
      </w:r>
      <w:proofErr w:type="spellEnd"/>
      <w:r w:rsidR="00E4794F">
        <w:rPr>
          <w:lang w:val="nl-NL"/>
        </w:rPr>
        <w:t>, Sint-Lukas Brussel en Sint-</w:t>
      </w:r>
      <w:r w:rsidR="004738BD">
        <w:rPr>
          <w:lang w:val="nl-NL"/>
        </w:rPr>
        <w:t>Lukas Gent</w:t>
      </w:r>
      <w:r w:rsidR="00E4794F">
        <w:rPr>
          <w:lang w:val="nl-NL"/>
        </w:rPr>
        <w:t>),</w:t>
      </w:r>
      <w:r w:rsidRPr="004738BD">
        <w:rPr>
          <w:lang w:val="nl-NL"/>
        </w:rPr>
        <w:t xml:space="preserve"> Rits, </w:t>
      </w:r>
      <w:proofErr w:type="spellStart"/>
      <w:r w:rsidRPr="004738BD">
        <w:rPr>
          <w:lang w:val="nl-NL"/>
        </w:rPr>
        <w:t>KasK</w:t>
      </w:r>
      <w:proofErr w:type="spellEnd"/>
      <w:r w:rsidRPr="004738BD">
        <w:rPr>
          <w:lang w:val="nl-NL"/>
        </w:rPr>
        <w:t>, Mad-</w:t>
      </w:r>
      <w:proofErr w:type="spellStart"/>
      <w:r w:rsidRPr="004738BD">
        <w:rPr>
          <w:lang w:val="nl-NL"/>
        </w:rPr>
        <w:t>Faculty</w:t>
      </w:r>
      <w:proofErr w:type="spellEnd"/>
      <w:r w:rsidRPr="004738BD">
        <w:rPr>
          <w:lang w:val="nl-NL"/>
        </w:rPr>
        <w:t xml:space="preserve">, </w:t>
      </w:r>
      <w:proofErr w:type="spellStart"/>
      <w:r w:rsidRPr="004738BD">
        <w:rPr>
          <w:lang w:val="nl-NL"/>
        </w:rPr>
        <w:t>Institut</w:t>
      </w:r>
      <w:proofErr w:type="spellEnd"/>
      <w:r w:rsidRPr="004738BD">
        <w:rPr>
          <w:lang w:val="nl-NL"/>
        </w:rPr>
        <w:t xml:space="preserve"> des Arts de </w:t>
      </w:r>
      <w:proofErr w:type="spellStart"/>
      <w:r w:rsidRPr="004738BD">
        <w:rPr>
          <w:lang w:val="nl-NL"/>
        </w:rPr>
        <w:t>Diffusion</w:t>
      </w:r>
      <w:proofErr w:type="spellEnd"/>
      <w:r w:rsidRPr="004738BD">
        <w:rPr>
          <w:lang w:val="nl-NL"/>
        </w:rPr>
        <w:t xml:space="preserve"> en INRACI, konden deelnemen. Op de wedstrijdsite readysetaction.be kregen ze ruimte om hun droomproject via tekst en foto’s te omschrijven op zo’n manier dat een buitenstaander wist hoe het </w:t>
      </w:r>
      <w:r w:rsidR="00DC034F" w:rsidRPr="004738BD">
        <w:rPr>
          <w:lang w:val="nl-NL"/>
        </w:rPr>
        <w:t xml:space="preserve">uiteindelijke </w:t>
      </w:r>
      <w:r w:rsidRPr="004738BD">
        <w:rPr>
          <w:lang w:val="nl-NL"/>
        </w:rPr>
        <w:t xml:space="preserve">resultaat er zou uitzien. </w:t>
      </w:r>
    </w:p>
    <w:p w14:paraId="3B1B03BC" w14:textId="77777777" w:rsidR="00DC034F" w:rsidRPr="004738BD" w:rsidRDefault="00DC034F" w:rsidP="0078657C">
      <w:pPr>
        <w:jc w:val="both"/>
        <w:rPr>
          <w:lang w:val="nl-NL"/>
        </w:rPr>
      </w:pPr>
    </w:p>
    <w:p w14:paraId="5746F03E" w14:textId="66A2CDBA" w:rsidR="00627C5E" w:rsidRPr="004738BD" w:rsidRDefault="00DC034F" w:rsidP="0078657C">
      <w:pPr>
        <w:jc w:val="both"/>
        <w:rPr>
          <w:lang w:val="nl-NL"/>
        </w:rPr>
      </w:pPr>
      <w:r w:rsidRPr="004738BD">
        <w:rPr>
          <w:lang w:val="nl-NL"/>
        </w:rPr>
        <w:t xml:space="preserve">De jurering gebeurde door de </w:t>
      </w:r>
      <w:r w:rsidR="000C3AE5" w:rsidRPr="004738BD">
        <w:rPr>
          <w:lang w:val="nl-NL"/>
        </w:rPr>
        <w:t xml:space="preserve">studenten zelf. Elke filmstudent kreeg één stem en kon die aan het project geven dat volgens hem of haar de financiële duw in de rug </w:t>
      </w:r>
      <w:r w:rsidRPr="004738BD">
        <w:rPr>
          <w:lang w:val="nl-NL"/>
        </w:rPr>
        <w:t xml:space="preserve">het meeste </w:t>
      </w:r>
      <w:r w:rsidR="000C3AE5" w:rsidRPr="004738BD">
        <w:rPr>
          <w:lang w:val="nl-NL"/>
        </w:rPr>
        <w:t>verdiende. Gedurende 5 weken werd er massaal gestemd.</w:t>
      </w:r>
    </w:p>
    <w:p w14:paraId="49281427" w14:textId="77777777" w:rsidR="0078657C" w:rsidRPr="004738BD" w:rsidRDefault="0078657C" w:rsidP="0078657C">
      <w:pPr>
        <w:jc w:val="both"/>
        <w:rPr>
          <w:lang w:val="nl-NL"/>
        </w:rPr>
      </w:pPr>
    </w:p>
    <w:p w14:paraId="41B2F41A" w14:textId="55D551CC" w:rsidR="003130E3" w:rsidRPr="004738BD" w:rsidRDefault="0078657C" w:rsidP="0078657C">
      <w:pPr>
        <w:jc w:val="both"/>
        <w:rPr>
          <w:lang w:val="nl-NL"/>
        </w:rPr>
      </w:pPr>
      <w:r w:rsidRPr="004738BD">
        <w:rPr>
          <w:lang w:val="nl-NL"/>
        </w:rPr>
        <w:t>Dav</w:t>
      </w:r>
      <w:r w:rsidR="004738BD">
        <w:rPr>
          <w:lang w:val="nl-NL"/>
        </w:rPr>
        <w:t xml:space="preserve">id Struik, student aan Luca Art – campus </w:t>
      </w:r>
      <w:proofErr w:type="spellStart"/>
      <w:r w:rsidR="004738BD">
        <w:rPr>
          <w:lang w:val="nl-NL"/>
        </w:rPr>
        <w:t>Narafi</w:t>
      </w:r>
      <w:proofErr w:type="spellEnd"/>
      <w:r w:rsidRPr="004738BD">
        <w:rPr>
          <w:lang w:val="nl-NL"/>
        </w:rPr>
        <w:t>, s</w:t>
      </w:r>
      <w:r w:rsidR="0020355D" w:rsidRPr="004738BD">
        <w:rPr>
          <w:lang w:val="nl-NL"/>
        </w:rPr>
        <w:t xml:space="preserve">choot de hoofdvogel af. Zijn project ‘The </w:t>
      </w:r>
      <w:proofErr w:type="spellStart"/>
      <w:r w:rsidR="0020355D" w:rsidRPr="004738BD">
        <w:rPr>
          <w:lang w:val="nl-NL"/>
        </w:rPr>
        <w:t>Cradle</w:t>
      </w:r>
      <w:proofErr w:type="spellEnd"/>
      <w:r w:rsidR="0020355D" w:rsidRPr="004738BD">
        <w:rPr>
          <w:lang w:val="nl-NL"/>
        </w:rPr>
        <w:t>” gaat over een koppel dat hun kind verloor. De man doet er alles aan, op het wanhopige a</w:t>
      </w:r>
      <w:r w:rsidR="000E1F2B" w:rsidRPr="004738BD">
        <w:rPr>
          <w:lang w:val="nl-NL"/>
        </w:rPr>
        <w:t>f, om zijn vrouw terug</w:t>
      </w:r>
      <w:r w:rsidR="00DC034F" w:rsidRPr="004738BD">
        <w:rPr>
          <w:lang w:val="nl-NL"/>
        </w:rPr>
        <w:t xml:space="preserve"> te winnen</w:t>
      </w:r>
      <w:r w:rsidR="0020355D" w:rsidRPr="004738BD">
        <w:rPr>
          <w:lang w:val="nl-NL"/>
        </w:rPr>
        <w:t>.</w:t>
      </w:r>
      <w:r w:rsidR="000E1F2B" w:rsidRPr="004738BD">
        <w:rPr>
          <w:lang w:val="nl-NL"/>
        </w:rPr>
        <w:t xml:space="preserve"> Een v</w:t>
      </w:r>
      <w:r w:rsidR="0020355D" w:rsidRPr="004738BD">
        <w:rPr>
          <w:lang w:val="nl-NL"/>
        </w:rPr>
        <w:t>er</w:t>
      </w:r>
      <w:r w:rsidR="00DC034F" w:rsidRPr="004738BD">
        <w:rPr>
          <w:lang w:val="nl-NL"/>
        </w:rPr>
        <w:t>haal over vertrouwen en verlies met een sinister einde.</w:t>
      </w:r>
      <w:r w:rsidR="003130E3" w:rsidRPr="004738BD">
        <w:rPr>
          <w:lang w:val="nl-NL"/>
        </w:rPr>
        <w:t xml:space="preserve"> David </w:t>
      </w:r>
      <w:r w:rsidR="00A66545" w:rsidRPr="004738BD">
        <w:rPr>
          <w:lang w:val="nl-NL"/>
        </w:rPr>
        <w:t xml:space="preserve">kan voor 12.500 euro filmmateriaal lenen en </w:t>
      </w:r>
      <w:r w:rsidR="000C3AE5" w:rsidRPr="004738BD">
        <w:rPr>
          <w:lang w:val="nl-NL"/>
        </w:rPr>
        <w:t>begint de komende maanden te filmen aan zijn project</w:t>
      </w:r>
      <w:r w:rsidR="003130E3" w:rsidRPr="004738BD">
        <w:rPr>
          <w:lang w:val="nl-NL"/>
        </w:rPr>
        <w:t>.</w:t>
      </w:r>
    </w:p>
    <w:p w14:paraId="2CDB213E" w14:textId="77777777" w:rsidR="0020355D" w:rsidRPr="004738BD" w:rsidRDefault="0020355D" w:rsidP="0078657C">
      <w:pPr>
        <w:jc w:val="both"/>
        <w:rPr>
          <w:lang w:val="nl-NL"/>
        </w:rPr>
      </w:pPr>
    </w:p>
    <w:p w14:paraId="6D970B7B" w14:textId="3E6479F5" w:rsidR="0020355D" w:rsidRPr="004738BD" w:rsidRDefault="000E1F2B" w:rsidP="0078657C">
      <w:pPr>
        <w:jc w:val="both"/>
        <w:rPr>
          <w:lang w:val="nl-NL"/>
        </w:rPr>
      </w:pPr>
      <w:r w:rsidRPr="004738BD">
        <w:rPr>
          <w:lang w:val="nl-NL"/>
        </w:rPr>
        <w:t>Mariek</w:t>
      </w:r>
      <w:r w:rsidR="008D0D99" w:rsidRPr="004738BD">
        <w:rPr>
          <w:lang w:val="nl-NL"/>
        </w:rPr>
        <w:t>e</w:t>
      </w:r>
      <w:r w:rsidRPr="004738BD">
        <w:rPr>
          <w:lang w:val="nl-NL"/>
        </w:rPr>
        <w:t xml:space="preserve"> </w:t>
      </w:r>
      <w:proofErr w:type="spellStart"/>
      <w:r w:rsidRPr="004738BD">
        <w:rPr>
          <w:lang w:val="nl-NL"/>
        </w:rPr>
        <w:t>Versonnen</w:t>
      </w:r>
      <w:proofErr w:type="spellEnd"/>
      <w:r w:rsidRPr="004738BD">
        <w:rPr>
          <w:lang w:val="nl-NL"/>
        </w:rPr>
        <w:t xml:space="preserve"> met “</w:t>
      </w:r>
      <w:proofErr w:type="spellStart"/>
      <w:r w:rsidRPr="004738BD">
        <w:rPr>
          <w:lang w:val="nl-NL"/>
        </w:rPr>
        <w:t>Dollhouse</w:t>
      </w:r>
      <w:proofErr w:type="spellEnd"/>
      <w:r w:rsidRPr="004738BD">
        <w:rPr>
          <w:lang w:val="nl-NL"/>
        </w:rPr>
        <w:t>” (MAD-</w:t>
      </w:r>
      <w:proofErr w:type="spellStart"/>
      <w:r w:rsidRPr="004738BD">
        <w:rPr>
          <w:lang w:val="nl-NL"/>
        </w:rPr>
        <w:t>faculty</w:t>
      </w:r>
      <w:proofErr w:type="spellEnd"/>
      <w:r w:rsidR="008D0D99" w:rsidRPr="004738BD">
        <w:rPr>
          <w:lang w:val="nl-NL"/>
        </w:rPr>
        <w:t>) en Lukas Buys met “Verkeerd Verbonden” (</w:t>
      </w:r>
      <w:r w:rsidR="004738BD">
        <w:rPr>
          <w:lang w:val="nl-NL"/>
        </w:rPr>
        <w:t xml:space="preserve">Luca Arts - campus </w:t>
      </w:r>
      <w:proofErr w:type="spellStart"/>
      <w:r w:rsidR="004738BD">
        <w:rPr>
          <w:lang w:val="nl-NL"/>
        </w:rPr>
        <w:t>Narafi</w:t>
      </w:r>
      <w:proofErr w:type="spellEnd"/>
      <w:r w:rsidR="008D0D99" w:rsidRPr="004738BD">
        <w:rPr>
          <w:lang w:val="nl-NL"/>
        </w:rPr>
        <w:t>) vielen ook in de pr</w:t>
      </w:r>
      <w:r w:rsidR="000C3AE5" w:rsidRPr="004738BD">
        <w:rPr>
          <w:lang w:val="nl-NL"/>
        </w:rPr>
        <w:t>ijzen. Marieke werd mooi tweede</w:t>
      </w:r>
      <w:r w:rsidR="003130E3" w:rsidRPr="004738BD">
        <w:rPr>
          <w:lang w:val="nl-NL"/>
        </w:rPr>
        <w:t xml:space="preserve"> en</w:t>
      </w:r>
      <w:r w:rsidR="008D0D99" w:rsidRPr="004738BD">
        <w:rPr>
          <w:lang w:val="nl-NL"/>
        </w:rPr>
        <w:t xml:space="preserve"> </w:t>
      </w:r>
      <w:r w:rsidR="0020355D" w:rsidRPr="004738BD">
        <w:rPr>
          <w:lang w:val="nl-NL"/>
        </w:rPr>
        <w:t>krijgt filmmateriaal in bruikleen ter waarde van 5.500</w:t>
      </w:r>
      <w:r w:rsidRPr="004738BD">
        <w:rPr>
          <w:lang w:val="nl-NL"/>
        </w:rPr>
        <w:t xml:space="preserve"> euro</w:t>
      </w:r>
      <w:r w:rsidR="0020355D" w:rsidRPr="004738BD">
        <w:rPr>
          <w:lang w:val="nl-NL"/>
        </w:rPr>
        <w:t xml:space="preserve">. </w:t>
      </w:r>
      <w:r w:rsidR="008D0D99" w:rsidRPr="004738BD">
        <w:rPr>
          <w:lang w:val="nl-NL"/>
        </w:rPr>
        <w:t>Lukas</w:t>
      </w:r>
      <w:r w:rsidR="0020355D" w:rsidRPr="004738BD">
        <w:rPr>
          <w:lang w:val="nl-NL"/>
        </w:rPr>
        <w:t xml:space="preserve"> kan naar huis gaan met een </w:t>
      </w:r>
      <w:r w:rsidR="008D0D99" w:rsidRPr="004738BD">
        <w:rPr>
          <w:lang w:val="nl-NL"/>
        </w:rPr>
        <w:t>Sony SLT-A77VQ</w:t>
      </w:r>
      <w:r w:rsidR="0020355D" w:rsidRPr="004738BD">
        <w:rPr>
          <w:lang w:val="nl-NL"/>
        </w:rPr>
        <w:t xml:space="preserve"> reflexcamera met een 16-50 mm objectief te</w:t>
      </w:r>
      <w:r w:rsidR="00A66545" w:rsidRPr="004738BD">
        <w:rPr>
          <w:lang w:val="nl-NL"/>
        </w:rPr>
        <w:t xml:space="preserve">r waarde van </w:t>
      </w:r>
      <w:r w:rsidR="0020355D" w:rsidRPr="004738BD">
        <w:rPr>
          <w:lang w:val="nl-NL"/>
        </w:rPr>
        <w:t>1.900</w:t>
      </w:r>
      <w:r w:rsidR="00A66545" w:rsidRPr="004738BD">
        <w:rPr>
          <w:lang w:val="nl-NL"/>
        </w:rPr>
        <w:t xml:space="preserve"> euro</w:t>
      </w:r>
      <w:r w:rsidR="0020355D" w:rsidRPr="004738BD">
        <w:rPr>
          <w:lang w:val="nl-NL"/>
        </w:rPr>
        <w:t>.</w:t>
      </w:r>
    </w:p>
    <w:p w14:paraId="70C8E57B" w14:textId="055E03B8" w:rsidR="0078657C" w:rsidRPr="004738BD" w:rsidRDefault="0078657C" w:rsidP="0078657C">
      <w:pPr>
        <w:jc w:val="both"/>
        <w:rPr>
          <w:lang w:val="nl-NL"/>
        </w:rPr>
      </w:pPr>
    </w:p>
    <w:p w14:paraId="66188882" w14:textId="17435B3A" w:rsidR="0078657C" w:rsidRPr="004738BD" w:rsidRDefault="0078657C" w:rsidP="0078657C">
      <w:pPr>
        <w:jc w:val="both"/>
        <w:rPr>
          <w:lang w:val="nl-NL"/>
        </w:rPr>
      </w:pPr>
      <w:r w:rsidRPr="004738BD">
        <w:rPr>
          <w:lang w:val="nl-NL"/>
        </w:rPr>
        <w:t xml:space="preserve"> </w:t>
      </w:r>
    </w:p>
    <w:p w14:paraId="10DC062F" w14:textId="0E0F8E86" w:rsidR="0078657C" w:rsidRPr="004738BD" w:rsidRDefault="002F4B23" w:rsidP="002F4B23">
      <w:pPr>
        <w:ind w:left="2977"/>
        <w:jc w:val="both"/>
        <w:rPr>
          <w:lang w:val="nl-NL"/>
        </w:rPr>
      </w:pPr>
      <w:r>
        <w:rPr>
          <w:noProof/>
        </w:rPr>
        <w:drawing>
          <wp:anchor distT="0" distB="0" distL="114300" distR="114300" simplePos="0" relativeHeight="251659264" behindDoc="0" locked="0" layoutInCell="1" allowOverlap="1" wp14:anchorId="7152FFB6" wp14:editId="05DB64FA">
            <wp:simplePos x="0" y="0"/>
            <wp:positionH relativeFrom="column">
              <wp:posOffset>0</wp:posOffset>
            </wp:positionH>
            <wp:positionV relativeFrom="paragraph">
              <wp:posOffset>128905</wp:posOffset>
            </wp:positionV>
            <wp:extent cx="1600200" cy="5638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3-11 at 16.05.32.png"/>
                    <pic:cNvPicPr/>
                  </pic:nvPicPr>
                  <pic:blipFill>
                    <a:blip r:embed="rId5">
                      <a:extLst>
                        <a:ext uri="{28A0092B-C50C-407E-A947-70E740481C1C}">
                          <a14:useLocalDpi xmlns:a14="http://schemas.microsoft.com/office/drawing/2010/main" val="0"/>
                        </a:ext>
                      </a:extLst>
                    </a:blip>
                    <a:stretch>
                      <a:fillRect/>
                    </a:stretch>
                  </pic:blipFill>
                  <pic:spPr>
                    <a:xfrm>
                      <a:off x="0" y="0"/>
                      <a:ext cx="1600200" cy="563880"/>
                    </a:xfrm>
                    <a:prstGeom prst="rect">
                      <a:avLst/>
                    </a:prstGeom>
                  </pic:spPr>
                </pic:pic>
              </a:graphicData>
            </a:graphic>
            <wp14:sizeRelH relativeFrom="margin">
              <wp14:pctWidth>0</wp14:pctWidth>
            </wp14:sizeRelH>
            <wp14:sizeRelV relativeFrom="margin">
              <wp14:pctHeight>0</wp14:pctHeight>
            </wp14:sizeRelV>
          </wp:anchor>
        </w:drawing>
      </w:r>
      <w:r w:rsidR="0078657C" w:rsidRPr="004738BD">
        <w:rPr>
          <w:lang w:val="nl-NL"/>
        </w:rPr>
        <w:t xml:space="preserve">Cam-a-lot is een bedrijf dat hoogstaand professioneel video- en filmmateriaal verhuurt voor film- en videopnamen en gevestigd is in het Amstel Business Park, dichtbij de ring van Amsterdam. </w:t>
      </w:r>
    </w:p>
    <w:p w14:paraId="63E5F457" w14:textId="77777777" w:rsidR="0078657C" w:rsidRPr="004738BD" w:rsidRDefault="0078657C" w:rsidP="0078657C">
      <w:pPr>
        <w:jc w:val="both"/>
        <w:rPr>
          <w:lang w:val="nl-NL"/>
        </w:rPr>
      </w:pPr>
    </w:p>
    <w:p w14:paraId="0FCD6537" w14:textId="77F90B96" w:rsidR="0078657C" w:rsidRDefault="0078657C" w:rsidP="0078657C">
      <w:pPr>
        <w:jc w:val="both"/>
        <w:rPr>
          <w:lang w:val="nl-NL"/>
        </w:rPr>
      </w:pPr>
      <w:r w:rsidRPr="004738BD">
        <w:rPr>
          <w:lang w:val="nl-NL"/>
        </w:rPr>
        <w:t xml:space="preserve"> </w:t>
      </w:r>
    </w:p>
    <w:p w14:paraId="283E6C36" w14:textId="77777777" w:rsidR="002F4B23" w:rsidRPr="004738BD" w:rsidRDefault="002F4B23" w:rsidP="0078657C">
      <w:pPr>
        <w:jc w:val="both"/>
        <w:rPr>
          <w:lang w:val="nl-NL"/>
        </w:rPr>
      </w:pPr>
    </w:p>
    <w:p w14:paraId="7F28C23A" w14:textId="1505A310" w:rsidR="0078657C" w:rsidRPr="004738BD" w:rsidRDefault="002F4B23" w:rsidP="002F4B23">
      <w:pPr>
        <w:ind w:left="2977"/>
        <w:jc w:val="both"/>
        <w:rPr>
          <w:lang w:val="nl-NL"/>
        </w:rPr>
      </w:pPr>
      <w:r>
        <w:rPr>
          <w:noProof/>
        </w:rPr>
        <w:lastRenderedPageBreak/>
        <w:drawing>
          <wp:anchor distT="0" distB="0" distL="114300" distR="114300" simplePos="0" relativeHeight="251660288" behindDoc="0" locked="0" layoutInCell="1" allowOverlap="1" wp14:anchorId="5F8F8F5A" wp14:editId="009BEEA3">
            <wp:simplePos x="0" y="0"/>
            <wp:positionH relativeFrom="column">
              <wp:posOffset>0</wp:posOffset>
            </wp:positionH>
            <wp:positionV relativeFrom="paragraph">
              <wp:posOffset>-114300</wp:posOffset>
            </wp:positionV>
            <wp:extent cx="1746885" cy="520700"/>
            <wp:effectExtent l="0" t="0" r="5715" b="12700"/>
            <wp:wrapTight wrapText="bothSides">
              <wp:wrapPolygon edited="0">
                <wp:start x="0" y="0"/>
                <wp:lineTo x="0" y="21073"/>
                <wp:lineTo x="21357" y="21073"/>
                <wp:lineTo x="2135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3-11 at 16.05.38.png"/>
                    <pic:cNvPicPr/>
                  </pic:nvPicPr>
                  <pic:blipFill>
                    <a:blip r:embed="rId6">
                      <a:extLst>
                        <a:ext uri="{28A0092B-C50C-407E-A947-70E740481C1C}">
                          <a14:useLocalDpi xmlns:a14="http://schemas.microsoft.com/office/drawing/2010/main" val="0"/>
                        </a:ext>
                      </a:extLst>
                    </a:blip>
                    <a:stretch>
                      <a:fillRect/>
                    </a:stretch>
                  </pic:blipFill>
                  <pic:spPr>
                    <a:xfrm>
                      <a:off x="0" y="0"/>
                      <a:ext cx="1746885" cy="520700"/>
                    </a:xfrm>
                    <a:prstGeom prst="rect">
                      <a:avLst/>
                    </a:prstGeom>
                  </pic:spPr>
                </pic:pic>
              </a:graphicData>
            </a:graphic>
            <wp14:sizeRelH relativeFrom="margin">
              <wp14:pctWidth>0</wp14:pctWidth>
            </wp14:sizeRelH>
            <wp14:sizeRelV relativeFrom="margin">
              <wp14:pctHeight>0</wp14:pctHeight>
            </wp14:sizeRelV>
          </wp:anchor>
        </w:drawing>
      </w:r>
      <w:r w:rsidR="0078657C" w:rsidRPr="004738BD">
        <w:rPr>
          <w:lang w:val="nl-NL"/>
        </w:rPr>
        <w:t xml:space="preserve">EYE-LITE Benelux-France is sinds 50 jaar actief in </w:t>
      </w:r>
      <w:r w:rsidR="00821F4E" w:rsidRPr="004738BD">
        <w:rPr>
          <w:lang w:val="nl-NL"/>
        </w:rPr>
        <w:t>het verhuren</w:t>
      </w:r>
      <w:r w:rsidR="0078657C" w:rsidRPr="004738BD">
        <w:rPr>
          <w:lang w:val="nl-NL"/>
        </w:rPr>
        <w:t xml:space="preserve"> van </w:t>
      </w:r>
      <w:r w:rsidR="00821F4E" w:rsidRPr="004738BD">
        <w:rPr>
          <w:lang w:val="nl-NL"/>
        </w:rPr>
        <w:t xml:space="preserve">lichtmateriaal en stroomgeneratoren. </w:t>
      </w:r>
      <w:bookmarkStart w:id="0" w:name="_GoBack"/>
      <w:r w:rsidR="00821F4E" w:rsidRPr="004738BD">
        <w:rPr>
          <w:lang w:val="nl-NL"/>
        </w:rPr>
        <w:t>Ondertussen hebben ze hun aan</w:t>
      </w:r>
      <w:r w:rsidR="0067576A">
        <w:rPr>
          <w:lang w:val="nl-NL"/>
        </w:rPr>
        <w:t>bod uitgebreid met 16/35mm film</w:t>
      </w:r>
      <w:r w:rsidR="0067576A" w:rsidRPr="004738BD">
        <w:rPr>
          <w:lang w:val="nl-NL"/>
        </w:rPr>
        <w:t>camera’s</w:t>
      </w:r>
      <w:r w:rsidR="00821F4E" w:rsidRPr="004738BD">
        <w:rPr>
          <w:lang w:val="nl-NL"/>
        </w:rPr>
        <w:t>, Digital</w:t>
      </w:r>
      <w:r w:rsidR="0067576A">
        <w:rPr>
          <w:lang w:val="nl-NL"/>
        </w:rPr>
        <w:t xml:space="preserve"> </w:t>
      </w:r>
      <w:proofErr w:type="spellStart"/>
      <w:r w:rsidR="0067576A">
        <w:rPr>
          <w:lang w:val="nl-NL"/>
        </w:rPr>
        <w:t>Cinematography</w:t>
      </w:r>
      <w:proofErr w:type="spellEnd"/>
      <w:r w:rsidR="0067576A">
        <w:rPr>
          <w:lang w:val="nl-NL"/>
        </w:rPr>
        <w:t xml:space="preserve"> equipment, gesp</w:t>
      </w:r>
      <w:r w:rsidR="00821F4E" w:rsidRPr="004738BD">
        <w:rPr>
          <w:lang w:val="nl-NL"/>
        </w:rPr>
        <w:t>ecialiseerd</w:t>
      </w:r>
      <w:r w:rsidR="0067576A">
        <w:rPr>
          <w:lang w:val="nl-NL"/>
        </w:rPr>
        <w:t xml:space="preserve"> tuigenpark </w:t>
      </w:r>
      <w:r w:rsidR="00821F4E" w:rsidRPr="004738BD">
        <w:rPr>
          <w:lang w:val="nl-NL"/>
        </w:rPr>
        <w:t>en studio’s. De groep heeft vestigingen in 4 landen: België, Frankrijk, Luxemburg en Marokko. Dit stelt ze conform met regionale en internationale financiële filmfaciliteiten.</w:t>
      </w:r>
      <w:bookmarkEnd w:id="0"/>
    </w:p>
    <w:p w14:paraId="59B017B7" w14:textId="5E969791" w:rsidR="0078657C" w:rsidRPr="004738BD" w:rsidRDefault="0078657C" w:rsidP="0078657C">
      <w:pPr>
        <w:jc w:val="both"/>
        <w:rPr>
          <w:lang w:val="nl-NL"/>
        </w:rPr>
      </w:pPr>
    </w:p>
    <w:p w14:paraId="5AEC8787" w14:textId="52417369" w:rsidR="0078657C" w:rsidRPr="004738BD" w:rsidRDefault="0067576A" w:rsidP="002F4B23">
      <w:pPr>
        <w:ind w:left="2977"/>
        <w:jc w:val="both"/>
        <w:rPr>
          <w:lang w:val="nl-NL"/>
        </w:rPr>
      </w:pPr>
      <w:r>
        <w:rPr>
          <w:noProof/>
        </w:rPr>
        <w:drawing>
          <wp:anchor distT="0" distB="0" distL="114300" distR="114300" simplePos="0" relativeHeight="251661312" behindDoc="0" locked="0" layoutInCell="1" allowOverlap="1" wp14:anchorId="29B4DE36" wp14:editId="33F565E7">
            <wp:simplePos x="0" y="0"/>
            <wp:positionH relativeFrom="column">
              <wp:posOffset>0</wp:posOffset>
            </wp:positionH>
            <wp:positionV relativeFrom="paragraph">
              <wp:posOffset>41910</wp:posOffset>
            </wp:positionV>
            <wp:extent cx="1714500" cy="491490"/>
            <wp:effectExtent l="0" t="0" r="12700" b="0"/>
            <wp:wrapTight wrapText="bothSides">
              <wp:wrapPolygon edited="0">
                <wp:start x="0" y="0"/>
                <wp:lineTo x="0" y="20093"/>
                <wp:lineTo x="21440" y="20093"/>
                <wp:lineTo x="2144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3-11 at 16.05.44.png"/>
                    <pic:cNvPicPr/>
                  </pic:nvPicPr>
                  <pic:blipFill>
                    <a:blip r:embed="rId7">
                      <a:extLst>
                        <a:ext uri="{28A0092B-C50C-407E-A947-70E740481C1C}">
                          <a14:useLocalDpi xmlns:a14="http://schemas.microsoft.com/office/drawing/2010/main" val="0"/>
                        </a:ext>
                      </a:extLst>
                    </a:blip>
                    <a:stretch>
                      <a:fillRect/>
                    </a:stretch>
                  </pic:blipFill>
                  <pic:spPr>
                    <a:xfrm>
                      <a:off x="0" y="0"/>
                      <a:ext cx="1714500" cy="49149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78657C" w:rsidRPr="004738BD">
        <w:rPr>
          <w:lang w:val="nl-NL"/>
        </w:rPr>
        <w:t>Filmmore</w:t>
      </w:r>
      <w:proofErr w:type="spellEnd"/>
      <w:r w:rsidR="0078657C" w:rsidRPr="004738BD">
        <w:rPr>
          <w:lang w:val="nl-NL"/>
        </w:rPr>
        <w:t xml:space="preserve"> </w:t>
      </w:r>
      <w:r w:rsidR="00543779">
        <w:rPr>
          <w:lang w:val="nl-NL"/>
        </w:rPr>
        <w:t xml:space="preserve">Brussels </w:t>
      </w:r>
      <w:r w:rsidR="0078657C" w:rsidRPr="004738BD">
        <w:rPr>
          <w:lang w:val="nl-NL"/>
        </w:rPr>
        <w:t xml:space="preserve">is een full-service post-productie &amp; </w:t>
      </w:r>
      <w:proofErr w:type="spellStart"/>
      <w:r w:rsidR="0078657C" w:rsidRPr="004738BD">
        <w:rPr>
          <w:lang w:val="nl-NL"/>
        </w:rPr>
        <w:t>visual</w:t>
      </w:r>
      <w:proofErr w:type="spellEnd"/>
      <w:r w:rsidR="0078657C" w:rsidRPr="004738BD">
        <w:rPr>
          <w:lang w:val="nl-NL"/>
        </w:rPr>
        <w:t xml:space="preserve"> </w:t>
      </w:r>
      <w:proofErr w:type="spellStart"/>
      <w:r w:rsidR="0078657C" w:rsidRPr="004738BD">
        <w:rPr>
          <w:lang w:val="nl-NL"/>
        </w:rPr>
        <w:t>effects</w:t>
      </w:r>
      <w:proofErr w:type="spellEnd"/>
      <w:r w:rsidR="0078657C" w:rsidRPr="004738BD">
        <w:rPr>
          <w:lang w:val="nl-NL"/>
        </w:rPr>
        <w:t xml:space="preserve"> bedrijf dat zich exclusief focust op de beeldafwerking van speelfilms. </w:t>
      </w:r>
    </w:p>
    <w:p w14:paraId="3F181C10" w14:textId="77777777" w:rsidR="0078657C" w:rsidRPr="004738BD" w:rsidRDefault="0078657C" w:rsidP="0078657C">
      <w:pPr>
        <w:jc w:val="both"/>
        <w:rPr>
          <w:lang w:val="nl-NL"/>
        </w:rPr>
      </w:pPr>
      <w:r w:rsidRPr="004738BD">
        <w:rPr>
          <w:lang w:val="nl-NL"/>
        </w:rPr>
        <w:t xml:space="preserve"> </w:t>
      </w:r>
    </w:p>
    <w:p w14:paraId="1AF9595F" w14:textId="77777777" w:rsidR="0078657C" w:rsidRPr="004738BD" w:rsidRDefault="0078657C" w:rsidP="0078657C">
      <w:pPr>
        <w:jc w:val="both"/>
        <w:rPr>
          <w:lang w:val="nl-NL"/>
        </w:rPr>
      </w:pPr>
    </w:p>
    <w:p w14:paraId="21A070AD" w14:textId="77777777" w:rsidR="0078657C" w:rsidRPr="004738BD" w:rsidRDefault="0078657C" w:rsidP="0078657C">
      <w:pPr>
        <w:jc w:val="both"/>
        <w:rPr>
          <w:lang w:val="nl-NL"/>
        </w:rPr>
      </w:pPr>
      <w:r w:rsidRPr="004738BD">
        <w:rPr>
          <w:lang w:val="nl-NL"/>
        </w:rPr>
        <w:tab/>
      </w:r>
    </w:p>
    <w:p w14:paraId="230F5C77" w14:textId="53B923B6" w:rsidR="0078657C" w:rsidRPr="004738BD" w:rsidRDefault="002F4B23" w:rsidP="0078657C">
      <w:pPr>
        <w:jc w:val="both"/>
        <w:rPr>
          <w:lang w:val="nl-NL"/>
        </w:rPr>
      </w:pPr>
      <w:r>
        <w:rPr>
          <w:noProof/>
        </w:rPr>
        <w:drawing>
          <wp:anchor distT="0" distB="0" distL="114300" distR="114300" simplePos="0" relativeHeight="251662336" behindDoc="0" locked="0" layoutInCell="1" allowOverlap="1" wp14:anchorId="0AEEEFBF" wp14:editId="5349E213">
            <wp:simplePos x="0" y="0"/>
            <wp:positionH relativeFrom="column">
              <wp:posOffset>0</wp:posOffset>
            </wp:positionH>
            <wp:positionV relativeFrom="paragraph">
              <wp:posOffset>163195</wp:posOffset>
            </wp:positionV>
            <wp:extent cx="1485900" cy="622935"/>
            <wp:effectExtent l="0" t="0" r="12700" b="12065"/>
            <wp:wrapTight wrapText="bothSides">
              <wp:wrapPolygon edited="0">
                <wp:start x="0" y="0"/>
                <wp:lineTo x="0" y="21138"/>
                <wp:lineTo x="21415" y="21138"/>
                <wp:lineTo x="2141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3-11 at 16.05.52.png"/>
                    <pic:cNvPicPr/>
                  </pic:nvPicPr>
                  <pic:blipFill>
                    <a:blip r:embed="rId8">
                      <a:extLst>
                        <a:ext uri="{28A0092B-C50C-407E-A947-70E740481C1C}">
                          <a14:useLocalDpi xmlns:a14="http://schemas.microsoft.com/office/drawing/2010/main" val="0"/>
                        </a:ext>
                      </a:extLst>
                    </a:blip>
                    <a:stretch>
                      <a:fillRect/>
                    </a:stretch>
                  </pic:blipFill>
                  <pic:spPr>
                    <a:xfrm>
                      <a:off x="0" y="0"/>
                      <a:ext cx="1485900" cy="622935"/>
                    </a:xfrm>
                    <a:prstGeom prst="rect">
                      <a:avLst/>
                    </a:prstGeom>
                  </pic:spPr>
                </pic:pic>
              </a:graphicData>
            </a:graphic>
            <wp14:sizeRelH relativeFrom="margin">
              <wp14:pctWidth>0</wp14:pctWidth>
            </wp14:sizeRelH>
            <wp14:sizeRelV relativeFrom="margin">
              <wp14:pctHeight>0</wp14:pctHeight>
            </wp14:sizeRelV>
          </wp:anchor>
        </w:drawing>
      </w:r>
    </w:p>
    <w:p w14:paraId="1F5AFCE0" w14:textId="77777777" w:rsidR="0078657C" w:rsidRPr="004738BD" w:rsidRDefault="0078657C" w:rsidP="002F4B23">
      <w:pPr>
        <w:ind w:left="2977"/>
        <w:jc w:val="both"/>
        <w:rPr>
          <w:lang w:val="nl-NL"/>
        </w:rPr>
      </w:pPr>
      <w:r w:rsidRPr="004738BD">
        <w:rPr>
          <w:lang w:val="nl-NL"/>
        </w:rPr>
        <w:t xml:space="preserve">Sony Professional </w:t>
      </w:r>
      <w:proofErr w:type="spellStart"/>
      <w:r w:rsidRPr="004738BD">
        <w:rPr>
          <w:lang w:val="nl-NL"/>
        </w:rPr>
        <w:t>Solutions</w:t>
      </w:r>
      <w:proofErr w:type="spellEnd"/>
      <w:r w:rsidRPr="004738BD">
        <w:rPr>
          <w:lang w:val="nl-NL"/>
        </w:rPr>
        <w:t xml:space="preserve"> Europe is de toonaangevende leverancier van AV/IT-oplossingen voor bedrijven in een grote verscheidenheid aan sectoren, waaronder de mediabranche, videobeveiliging, sport, gezondheidszorg en Digital Cinema. Sony biedt producten, systemen en diensten om de creatie, bewerking en distributie van digitale audiovisuele content mogelijk te maken om toegevoegde waarde te creëren voor bedrijven en hun klanten.  Met ruim 30 jaar ervaring in het leveren van innovatieve toonaangevende AV/IT-oplossingen voor de markt werkt Sony samen met een groot netwerk van gevestigde technologiepartners met als doel end-</w:t>
      </w:r>
      <w:proofErr w:type="spellStart"/>
      <w:r w:rsidRPr="004738BD">
        <w:rPr>
          <w:lang w:val="nl-NL"/>
        </w:rPr>
        <w:t>to</w:t>
      </w:r>
      <w:proofErr w:type="spellEnd"/>
      <w:r w:rsidRPr="004738BD">
        <w:rPr>
          <w:lang w:val="nl-NL"/>
        </w:rPr>
        <w:t>-end-oplossingen te leveren die voldoen aan de zakelijke doelen van haar klanten. Meer informatie is te vinden op www.pro.sony.eu</w:t>
      </w:r>
    </w:p>
    <w:p w14:paraId="00A3E755" w14:textId="77777777" w:rsidR="0078657C" w:rsidRPr="004738BD" w:rsidRDefault="0078657C" w:rsidP="0078657C">
      <w:pPr>
        <w:jc w:val="both"/>
        <w:rPr>
          <w:lang w:val="nl-NL"/>
        </w:rPr>
      </w:pPr>
    </w:p>
    <w:p w14:paraId="16CE913E" w14:textId="1EC77FF6" w:rsidR="0078657C" w:rsidRPr="004738BD" w:rsidRDefault="0078657C" w:rsidP="0078657C">
      <w:pPr>
        <w:jc w:val="both"/>
        <w:rPr>
          <w:lang w:val="nl-NL"/>
        </w:rPr>
      </w:pPr>
      <w:r w:rsidRPr="004738BD">
        <w:rPr>
          <w:lang w:val="nl-NL"/>
        </w:rPr>
        <w:t xml:space="preserve">Volg Sony Professional op </w:t>
      </w:r>
      <w:proofErr w:type="spellStart"/>
      <w:r w:rsidRPr="004738BD">
        <w:rPr>
          <w:lang w:val="nl-NL"/>
        </w:rPr>
        <w:t>Twitter</w:t>
      </w:r>
      <w:proofErr w:type="spellEnd"/>
      <w:r w:rsidRPr="004738BD">
        <w:rPr>
          <w:lang w:val="nl-NL"/>
        </w:rPr>
        <w:t xml:space="preserve">: </w:t>
      </w:r>
      <w:hyperlink r:id="rId9" w:history="1">
        <w:r w:rsidR="002F4B23" w:rsidRPr="002F4B23">
          <w:rPr>
            <w:rStyle w:val="Hyperlink"/>
            <w:lang w:val="nl-NL"/>
          </w:rPr>
          <w:t>www.twitter.com/sonyproeurope</w:t>
        </w:r>
      </w:hyperlink>
    </w:p>
    <w:p w14:paraId="3BA1ED6D" w14:textId="5494DE0E" w:rsidR="0078657C" w:rsidRPr="004738BD" w:rsidRDefault="0078657C" w:rsidP="0078657C">
      <w:pPr>
        <w:jc w:val="both"/>
        <w:rPr>
          <w:lang w:val="nl-NL"/>
        </w:rPr>
      </w:pPr>
    </w:p>
    <w:p w14:paraId="4E1E4211" w14:textId="77777777" w:rsidR="0078657C" w:rsidRPr="004738BD" w:rsidRDefault="0078657C" w:rsidP="0078657C">
      <w:pPr>
        <w:jc w:val="both"/>
        <w:rPr>
          <w:lang w:val="nl-NL"/>
        </w:rPr>
      </w:pPr>
    </w:p>
    <w:p w14:paraId="79D96D59" w14:textId="77777777" w:rsidR="0078657C" w:rsidRPr="0084042F" w:rsidRDefault="0078657C" w:rsidP="0078657C">
      <w:pPr>
        <w:jc w:val="both"/>
        <w:rPr>
          <w:b/>
          <w:sz w:val="22"/>
          <w:szCs w:val="22"/>
          <w:lang w:val="nl-NL"/>
        </w:rPr>
      </w:pPr>
      <w:r w:rsidRPr="0084042F">
        <w:rPr>
          <w:b/>
          <w:sz w:val="22"/>
          <w:szCs w:val="22"/>
          <w:lang w:val="nl-NL"/>
        </w:rPr>
        <w:t>Voor meer informatie</w:t>
      </w:r>
    </w:p>
    <w:p w14:paraId="1FA7B78A" w14:textId="77777777" w:rsidR="0084042F" w:rsidRDefault="0084042F" w:rsidP="0078657C">
      <w:pPr>
        <w:jc w:val="both"/>
        <w:rPr>
          <w:sz w:val="22"/>
          <w:szCs w:val="22"/>
          <w:lang w:val="nl-NL"/>
        </w:rPr>
        <w:sectPr w:rsidR="0084042F" w:rsidSect="00056097">
          <w:pgSz w:w="11900" w:h="16840"/>
          <w:pgMar w:top="1440" w:right="1800" w:bottom="1440" w:left="1800" w:header="708" w:footer="708" w:gutter="0"/>
          <w:cols w:space="708"/>
          <w:docGrid w:linePitch="360"/>
        </w:sectPr>
      </w:pPr>
    </w:p>
    <w:p w14:paraId="2544F41B" w14:textId="2A1FC3CF" w:rsidR="0078657C" w:rsidRPr="0084042F" w:rsidRDefault="0078657C" w:rsidP="0078657C">
      <w:pPr>
        <w:jc w:val="both"/>
        <w:rPr>
          <w:sz w:val="22"/>
          <w:szCs w:val="22"/>
          <w:lang w:val="nl-NL"/>
        </w:rPr>
      </w:pPr>
      <w:r w:rsidRPr="0084042F">
        <w:rPr>
          <w:sz w:val="22"/>
          <w:szCs w:val="22"/>
          <w:lang w:val="nl-NL"/>
        </w:rPr>
        <w:lastRenderedPageBreak/>
        <w:t>Steven Verbeiren</w:t>
      </w:r>
    </w:p>
    <w:p w14:paraId="6155848D" w14:textId="77777777" w:rsidR="0078657C" w:rsidRPr="0084042F" w:rsidRDefault="0078657C" w:rsidP="0078657C">
      <w:pPr>
        <w:jc w:val="both"/>
        <w:rPr>
          <w:sz w:val="22"/>
          <w:szCs w:val="22"/>
          <w:lang w:val="nl-NL"/>
        </w:rPr>
      </w:pPr>
      <w:proofErr w:type="spellStart"/>
      <w:r w:rsidRPr="0084042F">
        <w:rPr>
          <w:sz w:val="22"/>
          <w:szCs w:val="22"/>
          <w:lang w:val="nl-NL"/>
        </w:rPr>
        <w:t>Pride</w:t>
      </w:r>
      <w:proofErr w:type="spellEnd"/>
    </w:p>
    <w:p w14:paraId="28CAFFC6" w14:textId="77777777" w:rsidR="0078657C" w:rsidRPr="0084042F" w:rsidRDefault="0078657C" w:rsidP="0078657C">
      <w:pPr>
        <w:jc w:val="both"/>
        <w:rPr>
          <w:sz w:val="22"/>
          <w:szCs w:val="22"/>
          <w:lang w:val="nl-NL"/>
        </w:rPr>
      </w:pPr>
      <w:r w:rsidRPr="0084042F">
        <w:rPr>
          <w:sz w:val="22"/>
          <w:szCs w:val="22"/>
          <w:lang w:val="nl-NL"/>
        </w:rPr>
        <w:t>0484 401 585</w:t>
      </w:r>
    </w:p>
    <w:p w14:paraId="0EC30DA6" w14:textId="77777777" w:rsidR="0078657C" w:rsidRPr="0084042F" w:rsidRDefault="0078657C" w:rsidP="0078657C">
      <w:pPr>
        <w:jc w:val="both"/>
        <w:rPr>
          <w:sz w:val="22"/>
          <w:szCs w:val="22"/>
          <w:lang w:val="nl-NL"/>
        </w:rPr>
      </w:pPr>
      <w:r w:rsidRPr="0084042F">
        <w:rPr>
          <w:sz w:val="22"/>
          <w:szCs w:val="22"/>
          <w:lang w:val="nl-NL"/>
        </w:rPr>
        <w:t>steven.verbeiren@pr-ide.be</w:t>
      </w:r>
    </w:p>
    <w:p w14:paraId="6BEF4E0D" w14:textId="77777777" w:rsidR="0078657C" w:rsidRPr="0084042F" w:rsidRDefault="0078657C" w:rsidP="0078657C">
      <w:pPr>
        <w:jc w:val="both"/>
        <w:rPr>
          <w:sz w:val="22"/>
          <w:szCs w:val="22"/>
          <w:lang w:val="nl-NL"/>
        </w:rPr>
      </w:pPr>
      <w:r w:rsidRPr="0084042F">
        <w:rPr>
          <w:sz w:val="22"/>
          <w:szCs w:val="22"/>
          <w:lang w:val="nl-NL"/>
        </w:rPr>
        <w:tab/>
      </w:r>
    </w:p>
    <w:p w14:paraId="56924421" w14:textId="77777777" w:rsidR="0078657C" w:rsidRDefault="0078657C" w:rsidP="0078657C">
      <w:pPr>
        <w:jc w:val="both"/>
        <w:rPr>
          <w:sz w:val="22"/>
          <w:szCs w:val="22"/>
          <w:lang w:val="nl-NL"/>
        </w:rPr>
      </w:pPr>
    </w:p>
    <w:p w14:paraId="10BF9FEC" w14:textId="77777777" w:rsidR="002F4B23" w:rsidRDefault="002F4B23" w:rsidP="0078657C">
      <w:pPr>
        <w:jc w:val="both"/>
        <w:rPr>
          <w:sz w:val="22"/>
          <w:szCs w:val="22"/>
          <w:lang w:val="nl-NL"/>
        </w:rPr>
      </w:pPr>
    </w:p>
    <w:p w14:paraId="7014597A" w14:textId="77777777" w:rsidR="004E1F8A" w:rsidRDefault="004E1F8A" w:rsidP="0078657C">
      <w:pPr>
        <w:jc w:val="both"/>
        <w:rPr>
          <w:sz w:val="22"/>
          <w:szCs w:val="22"/>
          <w:lang w:val="nl-NL"/>
        </w:rPr>
      </w:pPr>
    </w:p>
    <w:p w14:paraId="57B993C8" w14:textId="77777777" w:rsidR="004E1F8A" w:rsidRDefault="004E1F8A" w:rsidP="0078657C">
      <w:pPr>
        <w:jc w:val="both"/>
        <w:rPr>
          <w:sz w:val="22"/>
          <w:szCs w:val="22"/>
          <w:lang w:val="nl-NL"/>
        </w:rPr>
      </w:pPr>
    </w:p>
    <w:p w14:paraId="5E974566" w14:textId="77777777" w:rsidR="002F4B23" w:rsidRPr="0084042F" w:rsidRDefault="002F4B23" w:rsidP="0078657C">
      <w:pPr>
        <w:jc w:val="both"/>
        <w:rPr>
          <w:sz w:val="22"/>
          <w:szCs w:val="22"/>
          <w:lang w:val="nl-NL"/>
        </w:rPr>
      </w:pPr>
    </w:p>
    <w:p w14:paraId="444C861F" w14:textId="77777777" w:rsidR="0078657C" w:rsidRPr="0084042F" w:rsidRDefault="0078657C" w:rsidP="0078657C">
      <w:pPr>
        <w:jc w:val="both"/>
        <w:rPr>
          <w:sz w:val="22"/>
          <w:szCs w:val="22"/>
          <w:lang w:val="nl-NL"/>
        </w:rPr>
      </w:pPr>
      <w:r w:rsidRPr="0084042F">
        <w:rPr>
          <w:sz w:val="22"/>
          <w:szCs w:val="22"/>
          <w:lang w:val="nl-NL"/>
        </w:rPr>
        <w:t xml:space="preserve"> </w:t>
      </w:r>
    </w:p>
    <w:p w14:paraId="46C22ED3" w14:textId="77777777" w:rsidR="0078657C" w:rsidRPr="0084042F" w:rsidRDefault="0078657C" w:rsidP="0078657C">
      <w:pPr>
        <w:jc w:val="both"/>
        <w:rPr>
          <w:sz w:val="22"/>
          <w:szCs w:val="22"/>
          <w:lang w:val="nl-NL"/>
        </w:rPr>
      </w:pPr>
      <w:r w:rsidRPr="0084042F">
        <w:rPr>
          <w:sz w:val="22"/>
          <w:szCs w:val="22"/>
          <w:lang w:val="nl-NL"/>
        </w:rPr>
        <w:lastRenderedPageBreak/>
        <w:t>Ann Glorieus</w:t>
      </w:r>
    </w:p>
    <w:p w14:paraId="228B2D25" w14:textId="77777777" w:rsidR="0078657C" w:rsidRPr="0084042F" w:rsidRDefault="0078657C" w:rsidP="0078657C">
      <w:pPr>
        <w:jc w:val="both"/>
        <w:rPr>
          <w:sz w:val="22"/>
          <w:szCs w:val="22"/>
          <w:lang w:val="nl-NL"/>
        </w:rPr>
      </w:pPr>
      <w:r w:rsidRPr="0084042F">
        <w:rPr>
          <w:sz w:val="22"/>
          <w:szCs w:val="22"/>
          <w:lang w:val="nl-NL"/>
        </w:rPr>
        <w:t>Sony Belgium</w:t>
      </w:r>
    </w:p>
    <w:p w14:paraId="504FABC6" w14:textId="77777777" w:rsidR="0078657C" w:rsidRPr="0084042F" w:rsidRDefault="0078657C" w:rsidP="0078657C">
      <w:pPr>
        <w:jc w:val="both"/>
        <w:rPr>
          <w:sz w:val="22"/>
          <w:szCs w:val="22"/>
          <w:lang w:val="nl-NL"/>
        </w:rPr>
      </w:pPr>
      <w:r w:rsidRPr="0084042F">
        <w:rPr>
          <w:sz w:val="22"/>
          <w:szCs w:val="22"/>
          <w:lang w:val="nl-NL"/>
        </w:rPr>
        <w:t>02 724 19 21</w:t>
      </w:r>
    </w:p>
    <w:p w14:paraId="0ECDD357" w14:textId="0098D507" w:rsidR="004E4619" w:rsidRPr="0084042F" w:rsidRDefault="0078657C" w:rsidP="0078657C">
      <w:pPr>
        <w:jc w:val="both"/>
        <w:rPr>
          <w:sz w:val="22"/>
          <w:szCs w:val="22"/>
          <w:lang w:val="nl-NL"/>
        </w:rPr>
      </w:pPr>
      <w:r w:rsidRPr="0084042F">
        <w:rPr>
          <w:sz w:val="22"/>
          <w:szCs w:val="22"/>
          <w:lang w:val="nl-NL"/>
        </w:rPr>
        <w:t>ann.glorieus@eu.sony.com</w:t>
      </w:r>
    </w:p>
    <w:sectPr w:rsidR="004E4619" w:rsidRPr="0084042F" w:rsidSect="0084042F">
      <w:type w:val="continuous"/>
      <w:pgSz w:w="11900" w:h="16840"/>
      <w:pgMar w:top="1440" w:right="1800" w:bottom="1440" w:left="180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57C"/>
    <w:rsid w:val="00056097"/>
    <w:rsid w:val="000C3AE5"/>
    <w:rsid w:val="000E1F2B"/>
    <w:rsid w:val="00103FE6"/>
    <w:rsid w:val="0020355D"/>
    <w:rsid w:val="002F4B23"/>
    <w:rsid w:val="003130E3"/>
    <w:rsid w:val="003F64BB"/>
    <w:rsid w:val="0043320E"/>
    <w:rsid w:val="004738BD"/>
    <w:rsid w:val="004E1F8A"/>
    <w:rsid w:val="004E4619"/>
    <w:rsid w:val="00543779"/>
    <w:rsid w:val="00627C5E"/>
    <w:rsid w:val="00635212"/>
    <w:rsid w:val="0067576A"/>
    <w:rsid w:val="0078657C"/>
    <w:rsid w:val="00821F4E"/>
    <w:rsid w:val="0084042F"/>
    <w:rsid w:val="008D0D99"/>
    <w:rsid w:val="00A20B5F"/>
    <w:rsid w:val="00A66545"/>
    <w:rsid w:val="00B5205F"/>
    <w:rsid w:val="00BC4B75"/>
    <w:rsid w:val="00BE6C68"/>
    <w:rsid w:val="00DC034F"/>
    <w:rsid w:val="00E479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99B72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78657C"/>
  </w:style>
  <w:style w:type="paragraph" w:styleId="NormalWeb">
    <w:name w:val="Normal (Web)"/>
    <w:basedOn w:val="Normal"/>
    <w:uiPriority w:val="99"/>
    <w:unhideWhenUsed/>
    <w:rsid w:val="0078657C"/>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78657C"/>
    <w:rPr>
      <w:color w:val="0000FF"/>
      <w:u w:val="single"/>
    </w:rPr>
  </w:style>
  <w:style w:type="paragraph" w:styleId="BalloonText">
    <w:name w:val="Balloon Text"/>
    <w:basedOn w:val="Normal"/>
    <w:link w:val="BalloonTextChar"/>
    <w:uiPriority w:val="99"/>
    <w:semiHidden/>
    <w:unhideWhenUsed/>
    <w:rsid w:val="0078657C"/>
    <w:rPr>
      <w:rFonts w:ascii="Lucida Grande" w:hAnsi="Lucida Grande"/>
      <w:sz w:val="18"/>
      <w:szCs w:val="18"/>
    </w:rPr>
  </w:style>
  <w:style w:type="character" w:customStyle="1" w:styleId="BalloonTextChar">
    <w:name w:val="Balloon Text Char"/>
    <w:basedOn w:val="DefaultParagraphFont"/>
    <w:link w:val="BalloonText"/>
    <w:uiPriority w:val="99"/>
    <w:semiHidden/>
    <w:rsid w:val="0078657C"/>
    <w:rPr>
      <w:rFonts w:ascii="Lucida Grande" w:hAnsi="Lucida Grande"/>
      <w:sz w:val="18"/>
      <w:szCs w:val="18"/>
    </w:rPr>
  </w:style>
  <w:style w:type="character" w:styleId="CommentReference">
    <w:name w:val="annotation reference"/>
    <w:basedOn w:val="DefaultParagraphFont"/>
    <w:uiPriority w:val="99"/>
    <w:semiHidden/>
    <w:unhideWhenUsed/>
    <w:rsid w:val="00BE6C68"/>
    <w:rPr>
      <w:sz w:val="16"/>
      <w:szCs w:val="16"/>
    </w:rPr>
  </w:style>
  <w:style w:type="paragraph" w:styleId="CommentText">
    <w:name w:val="annotation text"/>
    <w:basedOn w:val="Normal"/>
    <w:link w:val="CommentTextChar"/>
    <w:uiPriority w:val="99"/>
    <w:semiHidden/>
    <w:unhideWhenUsed/>
    <w:rsid w:val="00BE6C68"/>
    <w:rPr>
      <w:sz w:val="20"/>
      <w:szCs w:val="20"/>
    </w:rPr>
  </w:style>
  <w:style w:type="character" w:customStyle="1" w:styleId="CommentTextChar">
    <w:name w:val="Comment Text Char"/>
    <w:basedOn w:val="DefaultParagraphFont"/>
    <w:link w:val="CommentText"/>
    <w:uiPriority w:val="99"/>
    <w:semiHidden/>
    <w:rsid w:val="00BE6C68"/>
    <w:rPr>
      <w:sz w:val="20"/>
      <w:szCs w:val="20"/>
    </w:rPr>
  </w:style>
  <w:style w:type="paragraph" w:styleId="CommentSubject">
    <w:name w:val="annotation subject"/>
    <w:basedOn w:val="CommentText"/>
    <w:next w:val="CommentText"/>
    <w:link w:val="CommentSubjectChar"/>
    <w:uiPriority w:val="99"/>
    <w:semiHidden/>
    <w:unhideWhenUsed/>
    <w:rsid w:val="00BE6C68"/>
    <w:rPr>
      <w:b/>
      <w:bCs/>
    </w:rPr>
  </w:style>
  <w:style w:type="character" w:customStyle="1" w:styleId="CommentSubjectChar">
    <w:name w:val="Comment Subject Char"/>
    <w:basedOn w:val="CommentTextChar"/>
    <w:link w:val="CommentSubject"/>
    <w:uiPriority w:val="99"/>
    <w:semiHidden/>
    <w:rsid w:val="00BE6C68"/>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78657C"/>
  </w:style>
  <w:style w:type="paragraph" w:styleId="NormalWeb">
    <w:name w:val="Normal (Web)"/>
    <w:basedOn w:val="Normal"/>
    <w:uiPriority w:val="99"/>
    <w:unhideWhenUsed/>
    <w:rsid w:val="0078657C"/>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78657C"/>
    <w:rPr>
      <w:color w:val="0000FF"/>
      <w:u w:val="single"/>
    </w:rPr>
  </w:style>
  <w:style w:type="paragraph" w:styleId="BalloonText">
    <w:name w:val="Balloon Text"/>
    <w:basedOn w:val="Normal"/>
    <w:link w:val="BalloonTextChar"/>
    <w:uiPriority w:val="99"/>
    <w:semiHidden/>
    <w:unhideWhenUsed/>
    <w:rsid w:val="0078657C"/>
    <w:rPr>
      <w:rFonts w:ascii="Lucida Grande" w:hAnsi="Lucida Grande"/>
      <w:sz w:val="18"/>
      <w:szCs w:val="18"/>
    </w:rPr>
  </w:style>
  <w:style w:type="character" w:customStyle="1" w:styleId="BalloonTextChar">
    <w:name w:val="Balloon Text Char"/>
    <w:basedOn w:val="DefaultParagraphFont"/>
    <w:link w:val="BalloonText"/>
    <w:uiPriority w:val="99"/>
    <w:semiHidden/>
    <w:rsid w:val="0078657C"/>
    <w:rPr>
      <w:rFonts w:ascii="Lucida Grande" w:hAnsi="Lucida Grande"/>
      <w:sz w:val="18"/>
      <w:szCs w:val="18"/>
    </w:rPr>
  </w:style>
  <w:style w:type="character" w:styleId="CommentReference">
    <w:name w:val="annotation reference"/>
    <w:basedOn w:val="DefaultParagraphFont"/>
    <w:uiPriority w:val="99"/>
    <w:semiHidden/>
    <w:unhideWhenUsed/>
    <w:rsid w:val="00BE6C68"/>
    <w:rPr>
      <w:sz w:val="16"/>
      <w:szCs w:val="16"/>
    </w:rPr>
  </w:style>
  <w:style w:type="paragraph" w:styleId="CommentText">
    <w:name w:val="annotation text"/>
    <w:basedOn w:val="Normal"/>
    <w:link w:val="CommentTextChar"/>
    <w:uiPriority w:val="99"/>
    <w:semiHidden/>
    <w:unhideWhenUsed/>
    <w:rsid w:val="00BE6C68"/>
    <w:rPr>
      <w:sz w:val="20"/>
      <w:szCs w:val="20"/>
    </w:rPr>
  </w:style>
  <w:style w:type="character" w:customStyle="1" w:styleId="CommentTextChar">
    <w:name w:val="Comment Text Char"/>
    <w:basedOn w:val="DefaultParagraphFont"/>
    <w:link w:val="CommentText"/>
    <w:uiPriority w:val="99"/>
    <w:semiHidden/>
    <w:rsid w:val="00BE6C68"/>
    <w:rPr>
      <w:sz w:val="20"/>
      <w:szCs w:val="20"/>
    </w:rPr>
  </w:style>
  <w:style w:type="paragraph" w:styleId="CommentSubject">
    <w:name w:val="annotation subject"/>
    <w:basedOn w:val="CommentText"/>
    <w:next w:val="CommentText"/>
    <w:link w:val="CommentSubjectChar"/>
    <w:uiPriority w:val="99"/>
    <w:semiHidden/>
    <w:unhideWhenUsed/>
    <w:rsid w:val="00BE6C68"/>
    <w:rPr>
      <w:b/>
      <w:bCs/>
    </w:rPr>
  </w:style>
  <w:style w:type="character" w:customStyle="1" w:styleId="CommentSubjectChar">
    <w:name w:val="Comment Subject Char"/>
    <w:basedOn w:val="CommentTextChar"/>
    <w:link w:val="CommentSubject"/>
    <w:uiPriority w:val="99"/>
    <w:semiHidden/>
    <w:rsid w:val="00BE6C6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32119">
      <w:bodyDiv w:val="1"/>
      <w:marLeft w:val="0"/>
      <w:marRight w:val="0"/>
      <w:marTop w:val="0"/>
      <w:marBottom w:val="0"/>
      <w:divBdr>
        <w:top w:val="none" w:sz="0" w:space="0" w:color="auto"/>
        <w:left w:val="none" w:sz="0" w:space="0" w:color="auto"/>
        <w:bottom w:val="none" w:sz="0" w:space="0" w:color="auto"/>
        <w:right w:val="none" w:sz="0" w:space="0" w:color="auto"/>
      </w:divBdr>
    </w:div>
    <w:div w:id="17753175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hyperlink" Target="http://www.twitter.com/sonyproeurope"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579</Words>
  <Characters>3306</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TBWA</Company>
  <LinksUpToDate>false</LinksUpToDate>
  <CharactersWithSpaces>3878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TBWA User</dc:creator>
  <cp:lastModifiedBy>TBWA User</cp:lastModifiedBy>
  <cp:revision>11</cp:revision>
  <dcterms:created xsi:type="dcterms:W3CDTF">2013-03-06T08:52:00Z</dcterms:created>
  <dcterms:modified xsi:type="dcterms:W3CDTF">2013-03-12T11:39:00Z</dcterms:modified>
</cp:coreProperties>
</file>