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487"/>
        <w:gridCol w:w="3053"/>
      </w:tblGrid>
      <w:tr w:rsidR="000216D9" w14:paraId="50F81635" w14:textId="77777777" w:rsidTr="000216D9">
        <w:tc>
          <w:tcPr>
            <w:tcW w:w="4206" w:type="dxa"/>
            <w:vAlign w:val="center"/>
          </w:tcPr>
          <w:p w14:paraId="765D7499" w14:textId="23F4DA91" w:rsidR="000216D9" w:rsidRDefault="00D9308B" w:rsidP="006C3534">
            <w:pPr>
              <w:jc w:val="center"/>
              <w:rPr>
                <w:rFonts w:ascii="Arial" w:eastAsia="Times New Roman" w:hAnsi="Arial" w:cs="Arial"/>
                <w:b/>
                <w:color w:val="000000"/>
                <w:sz w:val="28"/>
                <w:szCs w:val="27"/>
                <w:lang w:val="fr-BE" w:eastAsia="fr-BE"/>
              </w:rPr>
            </w:pPr>
            <w:r>
              <w:rPr>
                <w:rFonts w:ascii="Arial" w:eastAsia="Times New Roman" w:hAnsi="Arial" w:cs="Arial"/>
                <w:b/>
                <w:noProof/>
                <w:color w:val="000000"/>
                <w:sz w:val="28"/>
                <w:szCs w:val="27"/>
                <w:lang w:val="fr-BE" w:eastAsia="fr-BE"/>
              </w:rPr>
              <w:drawing>
                <wp:inline distT="0" distB="0" distL="0" distR="0" wp14:anchorId="0371AFF7" wp14:editId="4CDDF777">
                  <wp:extent cx="2495774" cy="78386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Amigo &amp; slogan FR JPG.jpg"/>
                          <pic:cNvPicPr/>
                        </pic:nvPicPr>
                        <pic:blipFill>
                          <a:blip r:embed="rId8">
                            <a:extLst>
                              <a:ext uri="{28A0092B-C50C-407E-A947-70E740481C1C}">
                                <a14:useLocalDpi xmlns:a14="http://schemas.microsoft.com/office/drawing/2010/main" val="0"/>
                              </a:ext>
                            </a:extLst>
                          </a:blip>
                          <a:stretch>
                            <a:fillRect/>
                          </a:stretch>
                        </pic:blipFill>
                        <pic:spPr>
                          <a:xfrm>
                            <a:off x="0" y="0"/>
                            <a:ext cx="2525143" cy="793090"/>
                          </a:xfrm>
                          <a:prstGeom prst="rect">
                            <a:avLst/>
                          </a:prstGeom>
                        </pic:spPr>
                      </pic:pic>
                    </a:graphicData>
                  </a:graphic>
                </wp:inline>
              </w:drawing>
            </w:r>
          </w:p>
        </w:tc>
        <w:tc>
          <w:tcPr>
            <w:tcW w:w="2487" w:type="dxa"/>
            <w:vAlign w:val="center"/>
          </w:tcPr>
          <w:p w14:paraId="7A4EFEF9" w14:textId="77777777" w:rsidR="000216D9" w:rsidRDefault="000216D9" w:rsidP="006C3534">
            <w:pPr>
              <w:jc w:val="center"/>
              <w:rPr>
                <w:rFonts w:ascii="Arial" w:eastAsia="Times New Roman" w:hAnsi="Arial" w:cs="Arial"/>
                <w:b/>
                <w:color w:val="000000"/>
                <w:sz w:val="28"/>
                <w:szCs w:val="27"/>
                <w:lang w:val="fr-BE" w:eastAsia="fr-BE"/>
              </w:rPr>
            </w:pPr>
          </w:p>
        </w:tc>
        <w:tc>
          <w:tcPr>
            <w:tcW w:w="3053" w:type="dxa"/>
            <w:vAlign w:val="center"/>
          </w:tcPr>
          <w:p w14:paraId="43989E27" w14:textId="77777777" w:rsidR="000216D9" w:rsidRDefault="000216D9" w:rsidP="006C3534">
            <w:pPr>
              <w:jc w:val="center"/>
              <w:rPr>
                <w:rFonts w:ascii="Arial" w:eastAsia="Times New Roman" w:hAnsi="Arial" w:cs="Arial"/>
                <w:b/>
                <w:color w:val="000000"/>
                <w:sz w:val="28"/>
                <w:szCs w:val="27"/>
                <w:lang w:val="fr-BE" w:eastAsia="fr-BE"/>
              </w:rPr>
            </w:pPr>
            <w:r>
              <w:rPr>
                <w:noProof/>
                <w:lang w:val="fr-BE" w:eastAsia="fr-BE"/>
              </w:rPr>
              <w:drawing>
                <wp:inline distT="0" distB="0" distL="0" distR="0" wp14:anchorId="1EB4857A" wp14:editId="0E71611B">
                  <wp:extent cx="1436146" cy="941940"/>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544" cy="946792"/>
                          </a:xfrm>
                          <a:prstGeom prst="rect">
                            <a:avLst/>
                          </a:prstGeom>
                          <a:noFill/>
                          <a:ln>
                            <a:noFill/>
                          </a:ln>
                        </pic:spPr>
                      </pic:pic>
                    </a:graphicData>
                  </a:graphic>
                </wp:inline>
              </w:drawing>
            </w:r>
          </w:p>
        </w:tc>
      </w:tr>
    </w:tbl>
    <w:p w14:paraId="5878D980" w14:textId="77777777" w:rsidR="000216D9" w:rsidRDefault="000216D9" w:rsidP="000216D9">
      <w:pPr>
        <w:spacing w:after="0"/>
        <w:jc w:val="center"/>
        <w:rPr>
          <w:rFonts w:ascii="Arial" w:eastAsia="Times New Roman" w:hAnsi="Arial" w:cs="Arial"/>
          <w:b/>
          <w:color w:val="000000"/>
          <w:sz w:val="28"/>
          <w:szCs w:val="27"/>
          <w:lang w:val="fr-BE" w:eastAsia="fr-BE"/>
        </w:rPr>
      </w:pPr>
    </w:p>
    <w:p w14:paraId="4CB5F026" w14:textId="08A853EA" w:rsidR="00AC5BCB" w:rsidRPr="004A3F66" w:rsidRDefault="00AC5BCB" w:rsidP="00AC5BCB">
      <w:pPr>
        <w:jc w:val="center"/>
        <w:rPr>
          <w:sz w:val="36"/>
          <w:szCs w:val="50"/>
        </w:rPr>
      </w:pPr>
      <w:r w:rsidRPr="004A3F66">
        <w:rPr>
          <w:rFonts w:ascii="Arial" w:eastAsia="Times New Roman" w:hAnsi="Arial" w:cs="Arial"/>
          <w:b/>
          <w:color w:val="000000"/>
          <w:sz w:val="36"/>
          <w:szCs w:val="50"/>
          <w:lang w:val="fr-BE" w:eastAsia="fr-BE"/>
        </w:rPr>
        <w:t>Communiqué de presse</w:t>
      </w:r>
    </w:p>
    <w:p w14:paraId="197338ED" w14:textId="040DB0DE" w:rsidR="000230C8" w:rsidRPr="00AC5BCB" w:rsidRDefault="00593D48" w:rsidP="00AC5BCB">
      <w:pPr>
        <w:spacing w:after="0"/>
        <w:jc w:val="center"/>
        <w:rPr>
          <w:rFonts w:ascii="Arial" w:eastAsia="Times New Roman" w:hAnsi="Arial" w:cs="Arial"/>
          <w:b/>
          <w:color w:val="000000"/>
          <w:sz w:val="32"/>
          <w:szCs w:val="27"/>
          <w:lang w:val="fr-BE" w:eastAsia="fr-BE"/>
        </w:rPr>
      </w:pPr>
      <w:r w:rsidRPr="00593D48">
        <w:rPr>
          <w:rFonts w:ascii="Arial" w:eastAsia="Times New Roman" w:hAnsi="Arial" w:cs="Arial"/>
          <w:b/>
          <w:color w:val="000000"/>
          <w:sz w:val="32"/>
          <w:szCs w:val="27"/>
          <w:lang w:val="fr-BE" w:eastAsia="fr-BE"/>
        </w:rPr>
        <w:t>CarAmigo et Ford annoncent leur partenariat</w:t>
      </w:r>
    </w:p>
    <w:p w14:paraId="745B8947" w14:textId="61586C64" w:rsidR="000230C8" w:rsidRDefault="00D73170" w:rsidP="009757DC">
      <w:pPr>
        <w:spacing w:after="0"/>
        <w:jc w:val="both"/>
        <w:rPr>
          <w:rFonts w:ascii="Arial" w:eastAsia="Times New Roman" w:hAnsi="Arial" w:cs="Arial"/>
          <w:color w:val="000000"/>
          <w:sz w:val="27"/>
          <w:szCs w:val="27"/>
          <w:lang w:val="fr-BE" w:eastAsia="fr-BE"/>
        </w:rPr>
      </w:pPr>
      <w:r>
        <w:rPr>
          <w:rFonts w:ascii="Arial" w:eastAsia="Times New Roman" w:hAnsi="Arial" w:cs="Arial"/>
          <w:color w:val="000000"/>
          <w:sz w:val="27"/>
          <w:szCs w:val="27"/>
          <w:lang w:val="fr-BE" w:eastAsia="fr-BE"/>
        </w:rPr>
        <w:tab/>
      </w:r>
    </w:p>
    <w:p w14:paraId="772554C9" w14:textId="660474A0" w:rsidR="00FE6D71" w:rsidRPr="004A3F66" w:rsidRDefault="00FE6D71" w:rsidP="007B24D0">
      <w:pPr>
        <w:jc w:val="both"/>
        <w:rPr>
          <w:rFonts w:ascii="Arial" w:hAnsi="Arial" w:cs="Arial"/>
          <w:b/>
          <w:sz w:val="21"/>
          <w:szCs w:val="21"/>
        </w:rPr>
      </w:pPr>
      <w:r w:rsidRPr="004A3F66">
        <w:rPr>
          <w:rFonts w:ascii="Arial" w:hAnsi="Arial" w:cs="Arial"/>
          <w:b/>
          <w:sz w:val="21"/>
          <w:szCs w:val="21"/>
        </w:rPr>
        <w:t xml:space="preserve">Bruxelles, </w:t>
      </w:r>
      <w:r w:rsidR="00593D48" w:rsidRPr="004A3F66">
        <w:rPr>
          <w:rFonts w:ascii="Arial" w:hAnsi="Arial" w:cs="Arial"/>
          <w:b/>
          <w:sz w:val="21"/>
          <w:szCs w:val="21"/>
        </w:rPr>
        <w:t xml:space="preserve">le 8 janvier 2016 </w:t>
      </w:r>
      <w:r w:rsidRPr="004A3F66">
        <w:rPr>
          <w:rFonts w:ascii="Arial" w:hAnsi="Arial" w:cs="Arial"/>
          <w:b/>
          <w:sz w:val="21"/>
          <w:szCs w:val="21"/>
        </w:rPr>
        <w:t xml:space="preserve">- </w:t>
      </w:r>
      <w:r w:rsidR="00E140F9" w:rsidRPr="004A3F66">
        <w:rPr>
          <w:rFonts w:ascii="Arial" w:hAnsi="Arial" w:cs="Arial"/>
          <w:b/>
          <w:sz w:val="21"/>
          <w:szCs w:val="21"/>
          <w:lang w:val="fr-BE"/>
        </w:rPr>
        <w:t xml:space="preserve">CarAmigo, la première plateforme de location de véhicules entre particuliers en Belgique, annonce avoir signé aujourd’hui un partenariat avec Ford, </w:t>
      </w:r>
      <w:r w:rsidR="00593D48" w:rsidRPr="004A3F66">
        <w:rPr>
          <w:rFonts w:ascii="Arial" w:hAnsi="Arial" w:cs="Arial"/>
          <w:b/>
          <w:sz w:val="21"/>
          <w:szCs w:val="21"/>
          <w:lang w:val="fr-BE"/>
        </w:rPr>
        <w:t>constructeur automobile pionnier de la mobilité alternative.</w:t>
      </w:r>
    </w:p>
    <w:p w14:paraId="667C209D" w14:textId="2C0F432E" w:rsidR="00593D48" w:rsidRPr="004A3F66" w:rsidRDefault="00593D48" w:rsidP="00593D48">
      <w:pPr>
        <w:pStyle w:val="NormalWeb"/>
        <w:spacing w:line="276" w:lineRule="auto"/>
        <w:jc w:val="both"/>
        <w:rPr>
          <w:rFonts w:ascii="Arial" w:hAnsi="Arial" w:cs="Arial"/>
          <w:sz w:val="21"/>
          <w:szCs w:val="21"/>
          <w:lang w:val="fr-BE"/>
        </w:rPr>
      </w:pPr>
      <w:r w:rsidRPr="004A3F66">
        <w:rPr>
          <w:rFonts w:ascii="Arial" w:hAnsi="Arial" w:cs="Arial"/>
          <w:sz w:val="21"/>
          <w:szCs w:val="21"/>
          <w:lang w:val="fr-BE"/>
        </w:rPr>
        <w:t>Ce partenariat vise à encourager les propriétaires ainsi que les futurs propriétaires d’un véhicule Ford à y inscrire leur voiture. Concrètement, lors de l’acquisition d’un nouveau véhicule, ou lors des entretiens, son propriétaire sera informé sur les avantages de le louer à d’autres particuliers via CarAmigo, et sur les économies qu’il pourra ainsi en retirer.</w:t>
      </w:r>
    </w:p>
    <w:p w14:paraId="189B2FF3" w14:textId="1F9C7042" w:rsidR="00F60332" w:rsidRPr="004A3F66" w:rsidRDefault="00081AF8" w:rsidP="00F60332">
      <w:pPr>
        <w:pStyle w:val="NormalWeb"/>
        <w:spacing w:line="276" w:lineRule="auto"/>
        <w:jc w:val="both"/>
        <w:rPr>
          <w:rFonts w:ascii="Arial" w:hAnsi="Arial" w:cs="Arial"/>
          <w:b/>
          <w:sz w:val="21"/>
          <w:szCs w:val="21"/>
          <w:lang w:val="fr-BE"/>
        </w:rPr>
      </w:pPr>
      <w:r w:rsidRPr="004A3F66">
        <w:rPr>
          <w:rFonts w:ascii="Arial" w:hAnsi="Arial" w:cs="Arial"/>
          <w:b/>
          <w:sz w:val="21"/>
          <w:szCs w:val="21"/>
          <w:lang w:val="fr-BE"/>
        </w:rPr>
        <w:t>Les propriétaires de Ford encouragés à partager leur véhicule afin d’en réduire le coût de possession</w:t>
      </w:r>
    </w:p>
    <w:p w14:paraId="42FC2703" w14:textId="666E9585" w:rsidR="00593D48" w:rsidRPr="004A3F66" w:rsidRDefault="00F60332" w:rsidP="00F60332">
      <w:pPr>
        <w:pStyle w:val="NormalWeb"/>
        <w:spacing w:line="276" w:lineRule="auto"/>
        <w:jc w:val="both"/>
        <w:rPr>
          <w:rFonts w:ascii="Arial" w:hAnsi="Arial" w:cs="Arial"/>
          <w:sz w:val="21"/>
          <w:szCs w:val="21"/>
          <w:lang w:val="fr-BE"/>
        </w:rPr>
      </w:pPr>
      <w:r w:rsidRPr="004A3F66">
        <w:rPr>
          <w:rFonts w:ascii="Arial" w:hAnsi="Arial" w:cs="Arial"/>
          <w:sz w:val="21"/>
          <w:szCs w:val="21"/>
          <w:lang w:val="fr-BE"/>
        </w:rPr>
        <w:t>P</w:t>
      </w:r>
      <w:r w:rsidR="00593D48" w:rsidRPr="004A3F66">
        <w:rPr>
          <w:rFonts w:ascii="Arial" w:hAnsi="Arial" w:cs="Arial"/>
          <w:sz w:val="21"/>
          <w:szCs w:val="21"/>
          <w:lang w:val="fr-BE"/>
        </w:rPr>
        <w:t>our rappel, bien qu’occasionnant à son propriétaire des coûts importants en termes d’amortissement, d’assurances, de taxes et d’autres frais divers, un véhicule personnel n’est utilisé en moyenne que 5% du temps; ce partenariat permettra ainsi aux clients Ford de rentabiliser de façon efficace les coûts de possession de leur véhicule, tout en optimisant l’utilisation de ce dernier. Le nouvel acquéreur d’un véhicule Ford peut d’ores et déjà calculer le montant de son économie potentielle -voire de son gain- s’il insc</w:t>
      </w:r>
      <w:r w:rsidR="00964039" w:rsidRPr="004A3F66">
        <w:rPr>
          <w:rFonts w:ascii="Arial" w:hAnsi="Arial" w:cs="Arial"/>
          <w:sz w:val="21"/>
          <w:szCs w:val="21"/>
          <w:lang w:val="fr-BE"/>
        </w:rPr>
        <w:t xml:space="preserve">rit son véhicule sur CarAmigo, </w:t>
      </w:r>
      <w:r w:rsidR="00593D48" w:rsidRPr="004A3F66">
        <w:rPr>
          <w:rFonts w:ascii="Arial" w:hAnsi="Arial" w:cs="Arial"/>
          <w:sz w:val="21"/>
          <w:szCs w:val="21"/>
          <w:lang w:val="fr-BE"/>
        </w:rPr>
        <w:t xml:space="preserve">grâce au simulateur mis à sa disposition sur </w:t>
      </w:r>
      <w:hyperlink r:id="rId10" w:history="1">
        <w:r w:rsidR="00593D48" w:rsidRPr="004A3F66">
          <w:rPr>
            <w:rStyle w:val="Lienhypertexte"/>
            <w:rFonts w:ascii="Arial" w:hAnsi="Arial" w:cs="Arial"/>
            <w:sz w:val="21"/>
            <w:szCs w:val="21"/>
            <w:lang w:val="fr-BE"/>
          </w:rPr>
          <w:t>www.caramigo.be/ford</w:t>
        </w:r>
      </w:hyperlink>
      <w:r w:rsidR="00593D48" w:rsidRPr="004A3F66">
        <w:rPr>
          <w:rFonts w:ascii="Arial" w:hAnsi="Arial" w:cs="Arial"/>
          <w:sz w:val="21"/>
          <w:szCs w:val="21"/>
          <w:lang w:val="fr-BE"/>
        </w:rPr>
        <w:t xml:space="preserve">. </w:t>
      </w:r>
    </w:p>
    <w:p w14:paraId="15FC1DBE" w14:textId="45DE7E3F" w:rsidR="00F60332" w:rsidRPr="004A3F66" w:rsidRDefault="00E162FC" w:rsidP="00F60332">
      <w:pPr>
        <w:pStyle w:val="NormalWeb"/>
        <w:spacing w:line="276" w:lineRule="auto"/>
        <w:jc w:val="both"/>
        <w:rPr>
          <w:rFonts w:ascii="Arial" w:hAnsi="Arial" w:cs="Arial"/>
          <w:sz w:val="21"/>
          <w:szCs w:val="21"/>
          <w:lang w:val="fr-BE"/>
        </w:rPr>
      </w:pPr>
      <w:r w:rsidRPr="004A3F66">
        <w:rPr>
          <w:rFonts w:ascii="Arial" w:hAnsi="Arial" w:cs="Arial"/>
          <w:b/>
          <w:sz w:val="21"/>
          <w:szCs w:val="21"/>
          <w:lang w:val="fr-BE"/>
        </w:rPr>
        <w:t>Une</w:t>
      </w:r>
      <w:r w:rsidRPr="004A3F66">
        <w:rPr>
          <w:rFonts w:ascii="Arial" w:hAnsi="Arial" w:cs="Arial"/>
          <w:sz w:val="21"/>
          <w:szCs w:val="21"/>
          <w:lang w:val="fr-BE"/>
        </w:rPr>
        <w:t xml:space="preserve"> </w:t>
      </w:r>
      <w:r w:rsidRPr="004A3F66">
        <w:rPr>
          <w:rFonts w:ascii="Arial" w:hAnsi="Arial" w:cs="Arial"/>
          <w:b/>
          <w:sz w:val="21"/>
          <w:szCs w:val="21"/>
          <w:lang w:val="fr-BE"/>
        </w:rPr>
        <w:t>utilisation plus rationnelle du parc automobile</w:t>
      </w:r>
    </w:p>
    <w:p w14:paraId="5E718138" w14:textId="7E273290" w:rsidR="00593D48" w:rsidRPr="004A3F66" w:rsidRDefault="00593D48" w:rsidP="00593D48">
      <w:pPr>
        <w:pStyle w:val="NormalWeb"/>
        <w:spacing w:line="276" w:lineRule="auto"/>
        <w:jc w:val="both"/>
        <w:rPr>
          <w:rFonts w:ascii="Arial" w:hAnsi="Arial" w:cs="Arial"/>
          <w:sz w:val="21"/>
          <w:szCs w:val="21"/>
          <w:lang w:val="fr-BE"/>
        </w:rPr>
      </w:pPr>
      <w:r w:rsidRPr="004A3F66">
        <w:rPr>
          <w:rFonts w:ascii="Arial" w:hAnsi="Arial" w:cs="Arial"/>
          <w:sz w:val="21"/>
          <w:szCs w:val="21"/>
          <w:lang w:val="fr-BE"/>
        </w:rPr>
        <w:t>La location de véhicules entre particuliers est aussi l’une des solutions efficaces pour contribuer à diminuer le parc automobile en favorisant une utilisation plus rationnelle des dits-véhicules. Rationnelle mais également sécurisée puisque CarAmigo fournit une assurance omnium ainsi qu’une assistance routière Touring à chaque location, vérifie le profil de chacun des locataires et a même négocié pour le compte de ses propriétaires-loueurs un accord avec les autorités fiscales belges</w:t>
      </w:r>
      <w:r w:rsidR="004A3F66" w:rsidRPr="004A3F66">
        <w:rPr>
          <w:rFonts w:ascii="Arial" w:hAnsi="Arial" w:cs="Arial"/>
          <w:sz w:val="21"/>
          <w:szCs w:val="21"/>
          <w:lang w:val="fr-BE"/>
        </w:rPr>
        <w:t>, au travers d’une décision fiscale anticipée, dite « </w:t>
      </w:r>
      <w:proofErr w:type="spellStart"/>
      <w:r w:rsidR="004A3F66" w:rsidRPr="004A3F66">
        <w:rPr>
          <w:rFonts w:ascii="Arial" w:hAnsi="Arial" w:cs="Arial"/>
          <w:sz w:val="21"/>
          <w:szCs w:val="21"/>
          <w:lang w:val="fr-BE"/>
        </w:rPr>
        <w:t>ruling</w:t>
      </w:r>
      <w:proofErr w:type="spellEnd"/>
      <w:r w:rsidR="004A3F66" w:rsidRPr="004A3F66">
        <w:rPr>
          <w:rFonts w:ascii="Arial" w:hAnsi="Arial" w:cs="Arial"/>
          <w:sz w:val="21"/>
          <w:szCs w:val="21"/>
          <w:lang w:val="fr-BE"/>
        </w:rPr>
        <w:t> »</w:t>
      </w:r>
      <w:r w:rsidR="004A3F66" w:rsidRPr="004A3F66">
        <w:rPr>
          <w:rStyle w:val="Appelnotedebasdep"/>
          <w:rFonts w:ascii="Arial" w:hAnsi="Arial" w:cs="Arial"/>
          <w:sz w:val="21"/>
          <w:szCs w:val="21"/>
        </w:rPr>
        <w:footnoteReference w:id="1"/>
      </w:r>
      <w:r w:rsidR="004A3F66" w:rsidRPr="004A3F66">
        <w:rPr>
          <w:rFonts w:ascii="Arial" w:hAnsi="Arial" w:cs="Arial"/>
          <w:sz w:val="21"/>
          <w:szCs w:val="21"/>
          <w:lang w:val="fr-BE"/>
        </w:rPr>
        <w:t>.</w:t>
      </w:r>
    </w:p>
    <w:p w14:paraId="43772719" w14:textId="2929E3DC" w:rsidR="00593D48" w:rsidRPr="004A3F66" w:rsidRDefault="00593D48" w:rsidP="00593D48">
      <w:pPr>
        <w:pStyle w:val="NormalWeb"/>
        <w:spacing w:line="276" w:lineRule="auto"/>
        <w:jc w:val="both"/>
        <w:rPr>
          <w:rFonts w:ascii="Arial" w:hAnsi="Arial" w:cs="Arial"/>
          <w:sz w:val="21"/>
          <w:szCs w:val="21"/>
          <w:lang w:val="fr-BE"/>
        </w:rPr>
      </w:pPr>
      <w:r w:rsidRPr="004A3F66">
        <w:rPr>
          <w:rFonts w:ascii="Arial" w:hAnsi="Arial" w:cs="Arial"/>
          <w:sz w:val="21"/>
          <w:szCs w:val="21"/>
          <w:lang w:val="fr-BE"/>
        </w:rPr>
        <w:t>Alex Gaschard, fondateur de CarAmigo se réjouit de ce partenariat: « </w:t>
      </w:r>
      <w:r w:rsidRPr="004A3F66">
        <w:rPr>
          <w:rFonts w:ascii="Arial" w:hAnsi="Arial" w:cs="Arial"/>
          <w:i/>
          <w:sz w:val="21"/>
          <w:szCs w:val="21"/>
          <w:lang w:val="fr-BE"/>
        </w:rPr>
        <w:t>La collaboration avec Ford va permettre à CarAmigo d’élargir son offre et, de ce fait, contribuer à populariser le concept de location de véhicules entre particuliers. Le fait qu’une grand</w:t>
      </w:r>
      <w:r w:rsidR="00D9308B" w:rsidRPr="004A3F66">
        <w:rPr>
          <w:rFonts w:ascii="Arial" w:hAnsi="Arial" w:cs="Arial"/>
          <w:i/>
          <w:sz w:val="21"/>
          <w:szCs w:val="21"/>
          <w:lang w:val="fr-BE"/>
        </w:rPr>
        <w:t>e</w:t>
      </w:r>
      <w:r w:rsidRPr="004A3F66">
        <w:rPr>
          <w:rFonts w:ascii="Arial" w:hAnsi="Arial" w:cs="Arial"/>
          <w:i/>
          <w:sz w:val="21"/>
          <w:szCs w:val="21"/>
          <w:lang w:val="fr-BE"/>
        </w:rPr>
        <w:t xml:space="preserve"> marque automobile telle que Ford s’investisse concrètement dans la nouvelle mobilité est très réjouissant et nous encourage à aller un pas plus loin dans la promotion des bénéfices de l’économie du partage</w:t>
      </w:r>
      <w:r w:rsidRPr="004A3F66">
        <w:rPr>
          <w:rFonts w:ascii="Arial" w:hAnsi="Arial" w:cs="Arial"/>
          <w:sz w:val="21"/>
          <w:szCs w:val="21"/>
          <w:lang w:val="fr-BE"/>
        </w:rPr>
        <w:t xml:space="preserve"> ».</w:t>
      </w:r>
    </w:p>
    <w:p w14:paraId="4D23B72F" w14:textId="7B23239D" w:rsidR="00593D48" w:rsidRPr="004A3F66" w:rsidRDefault="00E162FC" w:rsidP="00593D48">
      <w:pPr>
        <w:jc w:val="both"/>
        <w:rPr>
          <w:rFonts w:ascii="Arial" w:hAnsi="Arial" w:cs="Arial"/>
          <w:b/>
          <w:sz w:val="21"/>
          <w:szCs w:val="21"/>
          <w:lang w:val="fr-BE"/>
        </w:rPr>
      </w:pPr>
      <w:r w:rsidRPr="004A3F66">
        <w:rPr>
          <w:rFonts w:ascii="Arial" w:hAnsi="Arial" w:cs="Arial"/>
          <w:sz w:val="21"/>
          <w:szCs w:val="21"/>
          <w:lang w:val="fr-BE"/>
        </w:rPr>
        <w:t>Via la présence de Ford au S</w:t>
      </w:r>
      <w:r w:rsidR="00593D48" w:rsidRPr="004A3F66">
        <w:rPr>
          <w:rFonts w:ascii="Arial" w:hAnsi="Arial" w:cs="Arial"/>
          <w:sz w:val="21"/>
          <w:szCs w:val="21"/>
          <w:lang w:val="fr-BE"/>
        </w:rPr>
        <w:t xml:space="preserve">alon de l’auto </w:t>
      </w:r>
      <w:r w:rsidRPr="004A3F66">
        <w:rPr>
          <w:rFonts w:ascii="Arial" w:hAnsi="Arial" w:cs="Arial"/>
          <w:sz w:val="21"/>
          <w:szCs w:val="21"/>
          <w:lang w:val="fr-BE"/>
        </w:rPr>
        <w:t xml:space="preserve">à Bruxelles </w:t>
      </w:r>
      <w:r w:rsidR="00593D48" w:rsidRPr="004A3F66">
        <w:rPr>
          <w:rFonts w:ascii="Arial" w:hAnsi="Arial" w:cs="Arial"/>
          <w:sz w:val="21"/>
          <w:szCs w:val="21"/>
          <w:lang w:val="fr-BE"/>
        </w:rPr>
        <w:t xml:space="preserve">ainsi que via son réseau de </w:t>
      </w:r>
      <w:r w:rsidRPr="004A3F66">
        <w:rPr>
          <w:rFonts w:ascii="Arial" w:hAnsi="Arial" w:cs="Arial"/>
          <w:sz w:val="21"/>
          <w:szCs w:val="21"/>
          <w:lang w:val="fr-BE"/>
        </w:rPr>
        <w:t>points de vente</w:t>
      </w:r>
      <w:r w:rsidR="00593D48" w:rsidRPr="004A3F66">
        <w:rPr>
          <w:rFonts w:ascii="Arial" w:hAnsi="Arial" w:cs="Arial"/>
          <w:sz w:val="21"/>
          <w:szCs w:val="21"/>
          <w:lang w:val="fr-BE"/>
        </w:rPr>
        <w:t xml:space="preserve">, cette action de co-marketing soutenue en direct marketing, en PLV et en communication digitale, touchera </w:t>
      </w:r>
      <w:r w:rsidR="008C3E75" w:rsidRPr="004A3F66">
        <w:rPr>
          <w:rFonts w:ascii="Arial" w:hAnsi="Arial" w:cs="Arial"/>
          <w:sz w:val="21"/>
          <w:szCs w:val="21"/>
          <w:lang w:val="fr-BE"/>
        </w:rPr>
        <w:t>tous les</w:t>
      </w:r>
      <w:r w:rsidR="00593D48" w:rsidRPr="004A3F66">
        <w:rPr>
          <w:rFonts w:ascii="Arial" w:hAnsi="Arial" w:cs="Arial"/>
          <w:sz w:val="21"/>
          <w:szCs w:val="21"/>
          <w:lang w:val="fr-BE"/>
        </w:rPr>
        <w:t xml:space="preserve"> clients Ford en Belgique et sera par la suite étendue au Luxembourg. </w:t>
      </w:r>
    </w:p>
    <w:p w14:paraId="60D6DD02" w14:textId="77777777" w:rsidR="004A3F66" w:rsidRPr="00BD43E9" w:rsidRDefault="004A3F66" w:rsidP="00593D48">
      <w:pPr>
        <w:jc w:val="both"/>
        <w:rPr>
          <w:rFonts w:ascii="Arial" w:hAnsi="Arial" w:cs="Arial"/>
          <w:b/>
          <w:sz w:val="21"/>
          <w:szCs w:val="21"/>
          <w:lang w:val="fr-BE"/>
        </w:rPr>
      </w:pPr>
    </w:p>
    <w:p w14:paraId="23C72CD1" w14:textId="2385D8B2" w:rsidR="00593D48" w:rsidRPr="00BD43E9" w:rsidRDefault="00593D48" w:rsidP="00593D48">
      <w:pPr>
        <w:jc w:val="both"/>
        <w:rPr>
          <w:rFonts w:ascii="Arial" w:hAnsi="Arial" w:cs="Arial"/>
          <w:b/>
          <w:sz w:val="21"/>
          <w:szCs w:val="21"/>
          <w:lang w:val="fr-BE"/>
        </w:rPr>
      </w:pPr>
      <w:r w:rsidRPr="00BD43E9">
        <w:rPr>
          <w:rFonts w:ascii="Arial" w:hAnsi="Arial" w:cs="Arial"/>
          <w:b/>
          <w:sz w:val="21"/>
          <w:szCs w:val="21"/>
          <w:lang w:val="fr-BE"/>
        </w:rPr>
        <w:t>A propos de CarAmigo</w:t>
      </w:r>
    </w:p>
    <w:p w14:paraId="2B0F1183" w14:textId="6220D2B4" w:rsidR="00593D48" w:rsidRPr="00BD43E9" w:rsidRDefault="004B18E2" w:rsidP="00593D48">
      <w:pPr>
        <w:jc w:val="both"/>
        <w:rPr>
          <w:rFonts w:ascii="Arial" w:hAnsi="Arial" w:cs="Arial"/>
          <w:sz w:val="21"/>
          <w:szCs w:val="21"/>
          <w:lang w:val="fr-BE"/>
        </w:rPr>
      </w:pPr>
      <w:r w:rsidRPr="00BD43E9">
        <w:rPr>
          <w:rFonts w:ascii="Arial" w:hAnsi="Arial" w:cs="Arial"/>
          <w:sz w:val="21"/>
          <w:szCs w:val="21"/>
          <w:lang w:val="fr-BE"/>
        </w:rPr>
        <w:t>CarAmigo est la plus grande place de marché de location de voitures</w:t>
      </w:r>
      <w:r>
        <w:rPr>
          <w:rFonts w:ascii="Arial" w:hAnsi="Arial" w:cs="Arial"/>
          <w:sz w:val="21"/>
          <w:szCs w:val="21"/>
          <w:lang w:val="fr-BE"/>
        </w:rPr>
        <w:t xml:space="preserve"> entre particuliers en Belgique et a été r</w:t>
      </w:r>
      <w:r w:rsidR="00593D48" w:rsidRPr="00BD43E9">
        <w:rPr>
          <w:rFonts w:ascii="Arial" w:hAnsi="Arial" w:cs="Arial"/>
          <w:sz w:val="21"/>
          <w:szCs w:val="21"/>
          <w:lang w:val="fr-BE"/>
        </w:rPr>
        <w:t>écemment reprise dans la presse nationale et internationale</w:t>
      </w:r>
      <w:r w:rsidR="00593D48" w:rsidRPr="00BD43E9">
        <w:rPr>
          <w:rStyle w:val="Appelnotedebasdep"/>
          <w:rFonts w:ascii="Arial" w:hAnsi="Arial" w:cs="Arial"/>
          <w:sz w:val="21"/>
          <w:szCs w:val="21"/>
        </w:rPr>
        <w:footnoteReference w:id="2"/>
      </w:r>
      <w:r w:rsidR="00593D48" w:rsidRPr="00BD43E9">
        <w:rPr>
          <w:rFonts w:ascii="Arial" w:hAnsi="Arial" w:cs="Arial"/>
          <w:sz w:val="21"/>
          <w:szCs w:val="21"/>
          <w:lang w:val="fr-BE"/>
        </w:rPr>
        <w:t xml:space="preserve"> comme l’une des startup</w:t>
      </w:r>
      <w:r w:rsidR="00F96416">
        <w:rPr>
          <w:rFonts w:ascii="Arial" w:hAnsi="Arial" w:cs="Arial"/>
          <w:sz w:val="21"/>
          <w:szCs w:val="21"/>
          <w:lang w:val="fr-BE"/>
        </w:rPr>
        <w:t>s belges les plus prometteuses.</w:t>
      </w:r>
    </w:p>
    <w:p w14:paraId="7C1FA248" w14:textId="77777777" w:rsidR="00593D48" w:rsidRPr="00BD43E9" w:rsidRDefault="00593D48" w:rsidP="006F7382">
      <w:pPr>
        <w:jc w:val="both"/>
        <w:rPr>
          <w:rFonts w:ascii="Arial" w:hAnsi="Arial" w:cs="Arial"/>
          <w:sz w:val="21"/>
          <w:szCs w:val="21"/>
          <w:lang w:val="fr-BE"/>
        </w:rPr>
      </w:pPr>
      <w:r w:rsidRPr="00BD43E9">
        <w:rPr>
          <w:rFonts w:ascii="Arial" w:hAnsi="Arial" w:cs="Arial"/>
          <w:sz w:val="21"/>
          <w:szCs w:val="21"/>
          <w:lang w:val="fr-BE"/>
        </w:rPr>
        <w:t xml:space="preserve">Grâce à CarAmigo, un propriétaire récupère ses frais de voiture en la louant à d’autres personnes, en toute confiance puisque CarAmigo vérifie tous les conducteurs et fournit une assurance omnium. </w:t>
      </w:r>
    </w:p>
    <w:p w14:paraId="64A1A03C" w14:textId="6B299F1F" w:rsidR="00593D48" w:rsidRPr="00BD43E9" w:rsidRDefault="00593D48" w:rsidP="006F7382">
      <w:pPr>
        <w:jc w:val="both"/>
        <w:rPr>
          <w:rFonts w:ascii="Arial" w:hAnsi="Arial" w:cs="Arial"/>
          <w:sz w:val="21"/>
          <w:szCs w:val="21"/>
          <w:lang w:val="fr-BE"/>
        </w:rPr>
      </w:pPr>
      <w:r w:rsidRPr="00BD43E9">
        <w:rPr>
          <w:rFonts w:ascii="Arial" w:hAnsi="Arial" w:cs="Arial"/>
          <w:sz w:val="21"/>
          <w:szCs w:val="21"/>
          <w:lang w:val="fr-BE"/>
        </w:rPr>
        <w:t>Un conducteur désirant louer</w:t>
      </w:r>
      <w:r w:rsidR="00F96416">
        <w:rPr>
          <w:rFonts w:ascii="Arial" w:hAnsi="Arial" w:cs="Arial"/>
          <w:sz w:val="21"/>
          <w:szCs w:val="21"/>
          <w:lang w:val="fr-BE"/>
        </w:rPr>
        <w:t xml:space="preserve"> </w:t>
      </w:r>
      <w:bookmarkStart w:id="0" w:name="_GoBack"/>
      <w:bookmarkEnd w:id="0"/>
      <w:r w:rsidRPr="00BD43E9">
        <w:rPr>
          <w:rFonts w:ascii="Arial" w:hAnsi="Arial" w:cs="Arial"/>
          <w:sz w:val="21"/>
          <w:szCs w:val="21"/>
          <w:lang w:val="fr-BE"/>
        </w:rPr>
        <w:t xml:space="preserve">un véhicule peut choisir celui qui lui convient, où il veut et quand il veut, en toute sérénité puisque les véhicules bénéficient d’une assistance routière 24h/24. </w:t>
      </w:r>
    </w:p>
    <w:p w14:paraId="278D1635" w14:textId="3C79D41B" w:rsidR="00593D48" w:rsidRDefault="00593D48" w:rsidP="006F7382">
      <w:pPr>
        <w:jc w:val="both"/>
        <w:rPr>
          <w:rFonts w:ascii="Arial" w:hAnsi="Arial" w:cs="Arial"/>
          <w:sz w:val="21"/>
          <w:szCs w:val="21"/>
          <w:lang w:val="fr-BE"/>
        </w:rPr>
      </w:pPr>
      <w:r w:rsidRPr="00BD43E9">
        <w:rPr>
          <w:rFonts w:ascii="Arial" w:hAnsi="Arial" w:cs="Arial"/>
          <w:sz w:val="21"/>
          <w:szCs w:val="21"/>
          <w:lang w:val="fr-BE"/>
        </w:rPr>
        <w:t xml:space="preserve">Alors inscrivez-vous gratuitement sur </w:t>
      </w:r>
      <w:hyperlink r:id="rId11" w:history="1">
        <w:r w:rsidRPr="00BD43E9">
          <w:rPr>
            <w:rStyle w:val="Lienhypertexte"/>
            <w:rFonts w:ascii="Arial" w:hAnsi="Arial" w:cs="Arial"/>
            <w:sz w:val="21"/>
            <w:szCs w:val="21"/>
            <w:lang w:val="fr-BE"/>
          </w:rPr>
          <w:t>www.CarAmigo.be</w:t>
        </w:r>
      </w:hyperlink>
      <w:r w:rsidRPr="00BD43E9">
        <w:rPr>
          <w:rFonts w:ascii="Arial" w:hAnsi="Arial" w:cs="Arial"/>
          <w:sz w:val="21"/>
          <w:szCs w:val="21"/>
          <w:lang w:val="fr-BE"/>
        </w:rPr>
        <w:t>, et c’est parti !</w:t>
      </w:r>
    </w:p>
    <w:p w14:paraId="28CAEB13" w14:textId="77777777" w:rsidR="00156002" w:rsidRPr="00BD43E9" w:rsidRDefault="00156002" w:rsidP="006F7382">
      <w:pPr>
        <w:jc w:val="both"/>
        <w:rPr>
          <w:rFonts w:ascii="Arial" w:hAnsi="Arial" w:cs="Arial"/>
          <w:sz w:val="21"/>
          <w:szCs w:val="21"/>
          <w:lang w:val="fr-BE"/>
        </w:rPr>
      </w:pPr>
    </w:p>
    <w:p w14:paraId="00E6B76A" w14:textId="77777777" w:rsidR="006F7382" w:rsidRPr="00BD43E9" w:rsidRDefault="006F7382" w:rsidP="006F7382">
      <w:pPr>
        <w:autoSpaceDE w:val="0"/>
        <w:autoSpaceDN w:val="0"/>
        <w:jc w:val="both"/>
        <w:rPr>
          <w:rFonts w:ascii="Arial" w:hAnsi="Arial" w:cs="Arial"/>
          <w:b/>
          <w:iCs/>
          <w:sz w:val="21"/>
          <w:szCs w:val="21"/>
          <w:lang w:val="en-US"/>
        </w:rPr>
      </w:pPr>
      <w:r w:rsidRPr="00BD43E9">
        <w:rPr>
          <w:rFonts w:ascii="Arial" w:hAnsi="Arial" w:cs="Arial"/>
          <w:b/>
          <w:iCs/>
          <w:sz w:val="21"/>
          <w:szCs w:val="21"/>
          <w:lang w:val="en-US"/>
        </w:rPr>
        <w:t>About Ford Motor Company</w:t>
      </w:r>
    </w:p>
    <w:p w14:paraId="2CCE8052" w14:textId="77777777" w:rsidR="006F7382" w:rsidRPr="00BD43E9" w:rsidRDefault="006F7382" w:rsidP="006F7382">
      <w:pPr>
        <w:autoSpaceDE w:val="0"/>
        <w:autoSpaceDN w:val="0"/>
        <w:adjustRightInd w:val="0"/>
        <w:jc w:val="both"/>
        <w:rPr>
          <w:rFonts w:ascii="Arial" w:hAnsi="Arial" w:cs="Arial"/>
          <w:sz w:val="21"/>
          <w:szCs w:val="21"/>
          <w:lang w:val="en-US"/>
        </w:rPr>
      </w:pPr>
      <w:r w:rsidRPr="00BD43E9">
        <w:rPr>
          <w:rFonts w:ascii="Arial" w:hAnsi="Arial" w:cs="Arial"/>
          <w:iCs/>
          <w:sz w:val="21"/>
          <w:szCs w:val="21"/>
          <w:lang w:val="en-US"/>
        </w:rPr>
        <w:t xml:space="preserve">Ford Motor Company, a global automotive industry leader based in Dearborn, Mich., manufactures or distributes automobiles across six continents. With about 195,000 employees and 66 plants worldwide, the company’s automotive brands include Ford and Lincoln. The company provides financial services through Ford Motor Credit Company. For more information regarding Ford and its products worldwide, please visit </w:t>
      </w:r>
      <w:hyperlink r:id="rId12" w:history="1">
        <w:r w:rsidRPr="00BD43E9">
          <w:rPr>
            <w:rStyle w:val="Lienhypertexte"/>
            <w:rFonts w:ascii="Arial" w:hAnsi="Arial" w:cs="Arial"/>
            <w:sz w:val="21"/>
            <w:szCs w:val="21"/>
            <w:lang w:val="en-US"/>
          </w:rPr>
          <w:t>www.corporate.ford.com</w:t>
        </w:r>
      </w:hyperlink>
      <w:r w:rsidRPr="00BD43E9">
        <w:rPr>
          <w:rFonts w:ascii="Arial" w:hAnsi="Arial" w:cs="Arial"/>
          <w:sz w:val="21"/>
          <w:szCs w:val="21"/>
          <w:lang w:val="en-US"/>
        </w:rPr>
        <w:t>.</w:t>
      </w:r>
    </w:p>
    <w:p w14:paraId="4782F33E" w14:textId="0F82ED19" w:rsidR="006F7382" w:rsidRPr="00BD43E9" w:rsidRDefault="006F7382" w:rsidP="006F7382">
      <w:pPr>
        <w:autoSpaceDE w:val="0"/>
        <w:autoSpaceDN w:val="0"/>
        <w:adjustRightInd w:val="0"/>
        <w:jc w:val="both"/>
        <w:rPr>
          <w:rFonts w:ascii="Arial" w:hAnsi="Arial" w:cs="Arial"/>
          <w:b/>
          <w:bCs/>
          <w:iCs/>
          <w:sz w:val="21"/>
          <w:szCs w:val="21"/>
          <w:lang w:val="en-US"/>
        </w:rPr>
      </w:pPr>
      <w:r w:rsidRPr="00BD43E9">
        <w:rPr>
          <w:rFonts w:ascii="Arial" w:hAnsi="Arial" w:cs="Arial"/>
          <w:b/>
          <w:bCs/>
          <w:iCs/>
          <w:sz w:val="21"/>
          <w:szCs w:val="21"/>
          <w:lang w:val="en-US"/>
        </w:rPr>
        <w:t>Ford of Europe</w:t>
      </w:r>
    </w:p>
    <w:p w14:paraId="05BA790A" w14:textId="2B264C68" w:rsidR="006F7382" w:rsidRPr="00BD43E9" w:rsidRDefault="006F7382" w:rsidP="006F7382">
      <w:pPr>
        <w:autoSpaceDE w:val="0"/>
        <w:autoSpaceDN w:val="0"/>
        <w:adjustRightInd w:val="0"/>
        <w:jc w:val="both"/>
        <w:rPr>
          <w:rFonts w:ascii="Arial" w:hAnsi="Arial" w:cs="Arial"/>
          <w:iCs/>
          <w:sz w:val="21"/>
          <w:szCs w:val="21"/>
          <w:lang w:val="en-US"/>
        </w:rPr>
      </w:pPr>
      <w:r w:rsidRPr="00BD43E9">
        <w:rPr>
          <w:rFonts w:ascii="Arial" w:hAnsi="Arial" w:cs="Arial"/>
          <w:iCs/>
          <w:sz w:val="21"/>
          <w:szCs w:val="21"/>
          <w:lang w:val="en-US"/>
        </w:rPr>
        <w:t>Ford of Europe is responsible for producing, selling and servicing Ford brand vehicles in 50 individual markets and employs approximately 53,000 employees at its wholly owned facilities and approximately 68,000 people when joint ventures and unconsolidated businesses are included. In addition to Ford Motor Credit Company, Ford Europe operations include Ford Customer Service Division and 24 manufacturing facilities (16 wholly owned or consolidated joint venture facilities and 8 unconsolidated joint venture facilities). The first Ford cars were shipped to Europe in 1903 – the same year Ford Motor Company was founded. European production started in 1911.</w:t>
      </w:r>
    </w:p>
    <w:p w14:paraId="774DE986" w14:textId="77777777" w:rsidR="000D3141" w:rsidRPr="00BD43E9" w:rsidRDefault="000D3141" w:rsidP="006F7382">
      <w:pPr>
        <w:autoSpaceDE w:val="0"/>
        <w:autoSpaceDN w:val="0"/>
        <w:adjustRightInd w:val="0"/>
        <w:jc w:val="both"/>
        <w:rPr>
          <w:rFonts w:ascii="Arial" w:hAnsi="Arial" w:cs="Arial"/>
          <w:iCs/>
          <w:sz w:val="21"/>
          <w:szCs w:val="21"/>
          <w:lang w:val="en-US"/>
        </w:rPr>
      </w:pPr>
    </w:p>
    <w:p w14:paraId="69799250" w14:textId="77777777" w:rsidR="009329A0" w:rsidRPr="00BD43E9" w:rsidRDefault="009329A0" w:rsidP="009329A0">
      <w:pPr>
        <w:pStyle w:val="Style4"/>
        <w:jc w:val="center"/>
        <w:rPr>
          <w:rFonts w:ascii="Arial" w:hAnsi="Arial" w:cs="Arial"/>
          <w:sz w:val="21"/>
          <w:szCs w:val="21"/>
          <w:lang w:val="en-US"/>
        </w:rPr>
      </w:pPr>
      <w:r w:rsidRPr="00BD43E9">
        <w:rPr>
          <w:rFonts w:ascii="Arial" w:hAnsi="Arial" w:cs="Arial"/>
          <w:sz w:val="21"/>
          <w:szCs w:val="21"/>
          <w:lang w:val="en-US"/>
        </w:rPr>
        <w:t>###</w:t>
      </w:r>
    </w:p>
    <w:p w14:paraId="4E77A78D" w14:textId="77777777" w:rsidR="006F7382" w:rsidRPr="00BD43E9" w:rsidRDefault="006F7382" w:rsidP="00593D48">
      <w:pPr>
        <w:jc w:val="both"/>
        <w:rPr>
          <w:rFonts w:ascii="Arial" w:hAnsi="Arial" w:cs="Arial"/>
          <w:b/>
          <w:sz w:val="21"/>
          <w:szCs w:val="21"/>
          <w:lang w:val="fr-BE"/>
        </w:rPr>
      </w:pPr>
    </w:p>
    <w:p w14:paraId="40444E53" w14:textId="091D9206" w:rsidR="00593D48" w:rsidRPr="00BD43E9" w:rsidRDefault="00593D48" w:rsidP="00593D48">
      <w:pPr>
        <w:jc w:val="both"/>
        <w:rPr>
          <w:rFonts w:ascii="Arial" w:hAnsi="Arial" w:cs="Arial"/>
          <w:b/>
          <w:sz w:val="21"/>
          <w:szCs w:val="21"/>
          <w:lang w:val="fr-BE"/>
        </w:rPr>
      </w:pPr>
      <w:r w:rsidRPr="00BD43E9">
        <w:rPr>
          <w:rFonts w:ascii="Arial" w:hAnsi="Arial" w:cs="Arial"/>
          <w:b/>
          <w:sz w:val="21"/>
          <w:szCs w:val="21"/>
          <w:lang w:val="fr-BE"/>
        </w:rPr>
        <w:t xml:space="preserve">Contacts presse </w:t>
      </w:r>
      <w:r w:rsidR="00E162FC" w:rsidRPr="00BD43E9">
        <w:rPr>
          <w:rFonts w:ascii="Arial" w:hAnsi="Arial" w:cs="Arial"/>
          <w:b/>
          <w:sz w:val="21"/>
          <w:szCs w:val="21"/>
          <w:lang w:val="fr-BE"/>
        </w:rPr>
        <w:t>CarAmigo</w:t>
      </w:r>
    </w:p>
    <w:p w14:paraId="707175BC" w14:textId="2D70793C" w:rsidR="00DB3B25" w:rsidRPr="00DB3B25" w:rsidRDefault="00DB3B25" w:rsidP="00DB3B25">
      <w:pPr>
        <w:pStyle w:val="Paragraphedeliste"/>
        <w:numPr>
          <w:ilvl w:val="0"/>
          <w:numId w:val="3"/>
        </w:numPr>
        <w:rPr>
          <w:rFonts w:ascii="Arial" w:hAnsi="Arial" w:cs="Arial"/>
          <w:sz w:val="21"/>
          <w:szCs w:val="21"/>
        </w:rPr>
      </w:pPr>
      <w:r w:rsidRPr="00DB3B25">
        <w:rPr>
          <w:rFonts w:ascii="Arial" w:hAnsi="Arial" w:cs="Arial"/>
          <w:sz w:val="21"/>
          <w:szCs w:val="21"/>
        </w:rPr>
        <w:t xml:space="preserve">Alexandra </w:t>
      </w:r>
      <w:proofErr w:type="spellStart"/>
      <w:r w:rsidRPr="00DB3B25">
        <w:rPr>
          <w:rFonts w:ascii="Arial" w:hAnsi="Arial" w:cs="Arial"/>
          <w:sz w:val="21"/>
          <w:szCs w:val="21"/>
        </w:rPr>
        <w:t>Curelea</w:t>
      </w:r>
      <w:proofErr w:type="spellEnd"/>
      <w:r>
        <w:rPr>
          <w:rFonts w:ascii="Arial" w:hAnsi="Arial" w:cs="Arial"/>
          <w:sz w:val="21"/>
          <w:szCs w:val="21"/>
        </w:rPr>
        <w:t xml:space="preserve"> (FR)</w:t>
      </w:r>
      <w:r w:rsidRPr="00DB3B25">
        <w:rPr>
          <w:rFonts w:ascii="Arial" w:hAnsi="Arial" w:cs="Arial"/>
          <w:sz w:val="21"/>
          <w:szCs w:val="21"/>
        </w:rPr>
        <w:t>: +32 2 340 92 46 o</w:t>
      </w:r>
      <w:r>
        <w:rPr>
          <w:rFonts w:ascii="Arial" w:hAnsi="Arial" w:cs="Arial"/>
          <w:sz w:val="21"/>
          <w:szCs w:val="21"/>
        </w:rPr>
        <w:t>u</w:t>
      </w:r>
      <w:r w:rsidRPr="00DB3B25">
        <w:rPr>
          <w:rFonts w:ascii="Arial" w:hAnsi="Arial" w:cs="Arial"/>
          <w:sz w:val="21"/>
          <w:szCs w:val="21"/>
        </w:rPr>
        <w:t xml:space="preserve"> +32 487 38 66 17</w:t>
      </w:r>
    </w:p>
    <w:p w14:paraId="26676368" w14:textId="030E9309" w:rsidR="00593D48" w:rsidRPr="00BD43E9" w:rsidRDefault="00593D48" w:rsidP="00593D48">
      <w:pPr>
        <w:pStyle w:val="Paragraphedeliste"/>
        <w:numPr>
          <w:ilvl w:val="0"/>
          <w:numId w:val="3"/>
        </w:numPr>
        <w:jc w:val="both"/>
        <w:rPr>
          <w:rFonts w:ascii="Arial" w:hAnsi="Arial" w:cs="Arial"/>
          <w:sz w:val="21"/>
          <w:szCs w:val="21"/>
        </w:rPr>
      </w:pPr>
      <w:r w:rsidRPr="00BD43E9">
        <w:rPr>
          <w:rFonts w:ascii="Arial" w:hAnsi="Arial" w:cs="Arial"/>
          <w:sz w:val="21"/>
          <w:szCs w:val="21"/>
        </w:rPr>
        <w:t xml:space="preserve">Laure </w:t>
      </w:r>
      <w:proofErr w:type="spellStart"/>
      <w:r w:rsidRPr="00BD43E9">
        <w:rPr>
          <w:rFonts w:ascii="Arial" w:hAnsi="Arial" w:cs="Arial"/>
          <w:sz w:val="21"/>
          <w:szCs w:val="21"/>
        </w:rPr>
        <w:t>Vandeghinste</w:t>
      </w:r>
      <w:proofErr w:type="spellEnd"/>
      <w:r w:rsidRPr="00BD43E9">
        <w:rPr>
          <w:rFonts w:ascii="Arial" w:hAnsi="Arial" w:cs="Arial"/>
          <w:sz w:val="21"/>
          <w:szCs w:val="21"/>
        </w:rPr>
        <w:t xml:space="preserve"> (NL): +32 2 893 98 76 o</w:t>
      </w:r>
      <w:r w:rsidR="00193751" w:rsidRPr="00BD43E9">
        <w:rPr>
          <w:rFonts w:ascii="Arial" w:hAnsi="Arial" w:cs="Arial"/>
          <w:sz w:val="21"/>
          <w:szCs w:val="21"/>
        </w:rPr>
        <w:t>u</w:t>
      </w:r>
      <w:r w:rsidRPr="00BD43E9">
        <w:rPr>
          <w:rFonts w:ascii="Arial" w:hAnsi="Arial" w:cs="Arial"/>
          <w:sz w:val="21"/>
          <w:szCs w:val="21"/>
        </w:rPr>
        <w:t xml:space="preserve"> +32 479 60 45 92</w:t>
      </w:r>
    </w:p>
    <w:p w14:paraId="675D4773" w14:textId="232844BB" w:rsidR="00593D48" w:rsidRPr="00BD43E9" w:rsidRDefault="00593D48" w:rsidP="00593D48">
      <w:pPr>
        <w:pStyle w:val="Paragraphedeliste"/>
        <w:numPr>
          <w:ilvl w:val="0"/>
          <w:numId w:val="3"/>
        </w:numPr>
        <w:jc w:val="both"/>
        <w:rPr>
          <w:rFonts w:ascii="Arial" w:hAnsi="Arial" w:cs="Arial"/>
          <w:sz w:val="21"/>
          <w:szCs w:val="21"/>
          <w:lang w:val="en-US"/>
        </w:rPr>
      </w:pPr>
      <w:r w:rsidRPr="00BD43E9">
        <w:rPr>
          <w:rFonts w:ascii="Arial" w:hAnsi="Arial" w:cs="Arial"/>
          <w:sz w:val="21"/>
          <w:szCs w:val="21"/>
          <w:lang w:val="en-US"/>
        </w:rPr>
        <w:t xml:space="preserve">Email: </w:t>
      </w:r>
      <w:hyperlink r:id="rId13" w:history="1">
        <w:r w:rsidRPr="00BD43E9">
          <w:rPr>
            <w:rStyle w:val="Lienhypertexte"/>
            <w:rFonts w:ascii="Arial" w:hAnsi="Arial" w:cs="Arial"/>
            <w:sz w:val="21"/>
            <w:szCs w:val="21"/>
            <w:lang w:val="en-US"/>
          </w:rPr>
          <w:t>press@voice.be</w:t>
        </w:r>
      </w:hyperlink>
      <w:r w:rsidR="009329A0" w:rsidRPr="00BD43E9">
        <w:rPr>
          <w:rFonts w:ascii="Arial" w:hAnsi="Arial" w:cs="Arial"/>
          <w:sz w:val="21"/>
          <w:szCs w:val="21"/>
          <w:lang w:val="en-US"/>
        </w:rPr>
        <w:t xml:space="preserve"> </w:t>
      </w:r>
    </w:p>
    <w:p w14:paraId="2EE4ABEF" w14:textId="77777777" w:rsidR="00081AF8" w:rsidRPr="00BD43E9" w:rsidRDefault="00081AF8" w:rsidP="00081AF8">
      <w:pPr>
        <w:pStyle w:val="Paragraphedeliste"/>
        <w:jc w:val="both"/>
        <w:rPr>
          <w:rFonts w:ascii="Arial" w:hAnsi="Arial" w:cs="Arial"/>
          <w:sz w:val="21"/>
          <w:szCs w:val="21"/>
          <w:lang w:val="en-US"/>
        </w:rPr>
      </w:pPr>
    </w:p>
    <w:p w14:paraId="678E80FF" w14:textId="77777777" w:rsidR="00E162FC" w:rsidRPr="00BD43E9" w:rsidRDefault="00E162FC" w:rsidP="00E162FC">
      <w:pPr>
        <w:jc w:val="both"/>
        <w:rPr>
          <w:rFonts w:ascii="Arial" w:hAnsi="Arial" w:cs="Arial"/>
          <w:b/>
          <w:sz w:val="21"/>
          <w:szCs w:val="21"/>
          <w:lang w:val="en-US"/>
        </w:rPr>
      </w:pPr>
      <w:r w:rsidRPr="00BD43E9">
        <w:rPr>
          <w:rFonts w:ascii="Arial" w:hAnsi="Arial" w:cs="Arial"/>
          <w:b/>
          <w:sz w:val="21"/>
          <w:szCs w:val="21"/>
          <w:lang w:val="en-US"/>
        </w:rPr>
        <w:t xml:space="preserve">Contacts </w:t>
      </w:r>
      <w:proofErr w:type="spellStart"/>
      <w:r w:rsidRPr="00BD43E9">
        <w:rPr>
          <w:rFonts w:ascii="Arial" w:hAnsi="Arial" w:cs="Arial"/>
          <w:b/>
          <w:sz w:val="21"/>
          <w:szCs w:val="21"/>
          <w:lang w:val="en-US"/>
        </w:rPr>
        <w:t>presse</w:t>
      </w:r>
      <w:proofErr w:type="spellEnd"/>
      <w:r w:rsidRPr="00BD43E9">
        <w:rPr>
          <w:rFonts w:ascii="Arial" w:hAnsi="Arial" w:cs="Arial"/>
          <w:b/>
          <w:sz w:val="21"/>
          <w:szCs w:val="21"/>
          <w:lang w:val="en-US"/>
        </w:rPr>
        <w:t xml:space="preserve"> Ford</w:t>
      </w:r>
    </w:p>
    <w:p w14:paraId="06A0B362" w14:textId="7D2E76AB" w:rsidR="00E162FC" w:rsidRPr="00BD43E9" w:rsidRDefault="00E162FC" w:rsidP="00E162FC">
      <w:pPr>
        <w:pStyle w:val="Paragraphedeliste"/>
        <w:numPr>
          <w:ilvl w:val="0"/>
          <w:numId w:val="3"/>
        </w:numPr>
        <w:jc w:val="both"/>
        <w:rPr>
          <w:rFonts w:ascii="Arial" w:hAnsi="Arial" w:cs="Arial"/>
          <w:sz w:val="21"/>
          <w:szCs w:val="21"/>
        </w:rPr>
      </w:pPr>
      <w:r w:rsidRPr="00BD43E9">
        <w:rPr>
          <w:rFonts w:ascii="Arial" w:hAnsi="Arial" w:cs="Arial"/>
          <w:sz w:val="21"/>
          <w:szCs w:val="21"/>
          <w:lang w:val="fr-BE"/>
        </w:rPr>
        <w:t>Jo Declercq (NL/FR): +32 474 94 00 32</w:t>
      </w:r>
    </w:p>
    <w:p w14:paraId="008AE93D" w14:textId="01A00903" w:rsidR="00593D48" w:rsidRPr="00BD43E9" w:rsidRDefault="00E162FC" w:rsidP="00E162FC">
      <w:pPr>
        <w:pStyle w:val="Paragraphedeliste"/>
        <w:numPr>
          <w:ilvl w:val="0"/>
          <w:numId w:val="3"/>
        </w:numPr>
        <w:jc w:val="both"/>
        <w:rPr>
          <w:rFonts w:ascii="Arial" w:hAnsi="Arial" w:cs="Arial"/>
          <w:sz w:val="21"/>
          <w:szCs w:val="21"/>
          <w:lang w:val="en-US"/>
        </w:rPr>
      </w:pPr>
      <w:r w:rsidRPr="00BD43E9">
        <w:rPr>
          <w:rFonts w:ascii="Arial" w:hAnsi="Arial" w:cs="Arial"/>
          <w:sz w:val="21"/>
          <w:szCs w:val="21"/>
          <w:lang w:val="en-US"/>
        </w:rPr>
        <w:t xml:space="preserve">Arnaud </w:t>
      </w:r>
      <w:proofErr w:type="spellStart"/>
      <w:r w:rsidRPr="00BD43E9">
        <w:rPr>
          <w:rFonts w:ascii="Arial" w:hAnsi="Arial" w:cs="Arial"/>
          <w:sz w:val="21"/>
          <w:szCs w:val="21"/>
          <w:lang w:val="en-US"/>
        </w:rPr>
        <w:t>Henckaerts</w:t>
      </w:r>
      <w:proofErr w:type="spellEnd"/>
      <w:r w:rsidRPr="00BD43E9">
        <w:rPr>
          <w:rFonts w:ascii="Arial" w:hAnsi="Arial" w:cs="Arial"/>
          <w:sz w:val="21"/>
          <w:szCs w:val="21"/>
          <w:lang w:val="en-US"/>
        </w:rPr>
        <w:t xml:space="preserve"> (NL/FR): +32 486 99 61 30</w:t>
      </w:r>
    </w:p>
    <w:p w14:paraId="6C15FEF4" w14:textId="3E4D68E7" w:rsidR="0004440C" w:rsidRPr="00BD43E9" w:rsidRDefault="0004440C" w:rsidP="00593D48">
      <w:pPr>
        <w:jc w:val="both"/>
        <w:rPr>
          <w:rFonts w:ascii="Arial" w:hAnsi="Arial" w:cs="Arial"/>
          <w:sz w:val="21"/>
          <w:szCs w:val="21"/>
          <w:lang w:val="en-US"/>
        </w:rPr>
      </w:pPr>
    </w:p>
    <w:sectPr w:rsidR="0004440C" w:rsidRPr="00BD43E9" w:rsidSect="00AC5BCB">
      <w:pgSz w:w="11900" w:h="16840"/>
      <w:pgMar w:top="567" w:right="1077" w:bottom="1440" w:left="107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506E" w14:textId="77777777" w:rsidR="00DE6245" w:rsidRDefault="00DE6245" w:rsidP="00617352">
      <w:pPr>
        <w:spacing w:after="0"/>
      </w:pPr>
      <w:r>
        <w:separator/>
      </w:r>
    </w:p>
  </w:endnote>
  <w:endnote w:type="continuationSeparator" w:id="0">
    <w:p w14:paraId="62DE35F8" w14:textId="77777777" w:rsidR="00DE6245" w:rsidRDefault="00DE6245" w:rsidP="006173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Pro-BdEx">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F350" w14:textId="77777777" w:rsidR="00DE6245" w:rsidRDefault="00DE6245" w:rsidP="00617352">
      <w:pPr>
        <w:spacing w:after="0"/>
      </w:pPr>
      <w:r>
        <w:separator/>
      </w:r>
    </w:p>
  </w:footnote>
  <w:footnote w:type="continuationSeparator" w:id="0">
    <w:p w14:paraId="338E89B8" w14:textId="77777777" w:rsidR="00DE6245" w:rsidRDefault="00DE6245" w:rsidP="00617352">
      <w:pPr>
        <w:spacing w:after="0"/>
      </w:pPr>
      <w:r>
        <w:continuationSeparator/>
      </w:r>
    </w:p>
  </w:footnote>
  <w:footnote w:id="1">
    <w:p w14:paraId="7ABE8F8E" w14:textId="7FD881D4" w:rsidR="004A3F66" w:rsidRPr="007C3806" w:rsidRDefault="004A3F66" w:rsidP="004A3F66">
      <w:pPr>
        <w:pStyle w:val="Notedebasdepage"/>
        <w:rPr>
          <w:sz w:val="18"/>
          <w:szCs w:val="18"/>
          <w:lang w:val="fr-BE"/>
        </w:rPr>
      </w:pPr>
      <w:r w:rsidRPr="00CD03D0">
        <w:rPr>
          <w:rStyle w:val="Appelnotedebasdep"/>
          <w:sz w:val="18"/>
          <w:szCs w:val="18"/>
        </w:rPr>
        <w:footnoteRef/>
      </w:r>
      <w:r w:rsidRPr="007C3806">
        <w:rPr>
          <w:sz w:val="18"/>
          <w:szCs w:val="18"/>
          <w:lang w:val="fr-BE"/>
        </w:rPr>
        <w:t xml:space="preserve"> </w:t>
      </w:r>
      <w:r w:rsidRPr="00903A2B">
        <w:rPr>
          <w:sz w:val="18"/>
          <w:szCs w:val="18"/>
          <w:lang w:val="fr-BE"/>
        </w:rPr>
        <w:t xml:space="preserve">Concrètement l’autopartage ne sera pas considéré comme un revenu professionnel pour </w:t>
      </w:r>
      <w:r>
        <w:rPr>
          <w:sz w:val="18"/>
          <w:szCs w:val="18"/>
          <w:lang w:val="fr-BE"/>
        </w:rPr>
        <w:t>un propriétaire louant son véhicule</w:t>
      </w:r>
      <w:r w:rsidRPr="00903A2B">
        <w:rPr>
          <w:sz w:val="18"/>
          <w:szCs w:val="18"/>
          <w:lang w:val="fr-BE"/>
        </w:rPr>
        <w:t xml:space="preserve">, moyennant le respect de </w:t>
      </w:r>
      <w:r>
        <w:rPr>
          <w:sz w:val="18"/>
          <w:szCs w:val="18"/>
          <w:lang w:val="fr-BE"/>
        </w:rPr>
        <w:t xml:space="preserve">certaines </w:t>
      </w:r>
      <w:r w:rsidRPr="00903A2B">
        <w:rPr>
          <w:sz w:val="18"/>
          <w:szCs w:val="18"/>
          <w:lang w:val="fr-BE"/>
        </w:rPr>
        <w:t>conditions</w:t>
      </w:r>
      <w:r>
        <w:rPr>
          <w:sz w:val="18"/>
          <w:szCs w:val="18"/>
          <w:lang w:val="fr-BE"/>
        </w:rPr>
        <w:t>, v</w:t>
      </w:r>
      <w:r w:rsidRPr="007C3806">
        <w:rPr>
          <w:sz w:val="18"/>
          <w:szCs w:val="18"/>
          <w:lang w:val="fr-BE"/>
        </w:rPr>
        <w:t xml:space="preserve">oir le communiqué </w:t>
      </w:r>
      <w:r w:rsidR="00D96F00">
        <w:rPr>
          <w:sz w:val="18"/>
          <w:szCs w:val="18"/>
          <w:lang w:val="fr-BE"/>
        </w:rPr>
        <w:t xml:space="preserve">sur </w:t>
      </w:r>
      <w:r w:rsidR="00DE6245">
        <w:fldChar w:fldCharType="begin"/>
      </w:r>
      <w:r w:rsidR="00DE6245" w:rsidRPr="00F96416">
        <w:rPr>
          <w:lang w:val="fr-BE"/>
        </w:rPr>
        <w:instrText xml:space="preserve"> HYPERLINK "http://caramigo.prezly.com/premiere-mondiale-la-societe-de-location-de-vehicules-entre-particuliers-caramigo-conclut-un-accord-de-ruling-avec-ladministration-fiscale" </w:instrText>
      </w:r>
      <w:r w:rsidR="00DE6245">
        <w:fldChar w:fldCharType="separate"/>
      </w:r>
      <w:r w:rsidRPr="007C3806">
        <w:rPr>
          <w:rStyle w:val="Lienhypertexte"/>
          <w:sz w:val="18"/>
          <w:szCs w:val="18"/>
          <w:lang w:val="fr-BE"/>
        </w:rPr>
        <w:t>http://caramigo.prezly.com/premiere-mondiale-la-societe-de-location-de-vehicules-entre-particuliers-caramigo-conclut-un-accord-de-ruling-avec-ladministration-fiscale</w:t>
      </w:r>
      <w:r w:rsidR="00DE6245">
        <w:rPr>
          <w:rStyle w:val="Lienhypertexte"/>
          <w:sz w:val="18"/>
          <w:szCs w:val="18"/>
          <w:lang w:val="fr-BE"/>
        </w:rPr>
        <w:fldChar w:fldCharType="end"/>
      </w:r>
      <w:r w:rsidR="009329A0">
        <w:rPr>
          <w:sz w:val="18"/>
          <w:szCs w:val="18"/>
          <w:lang w:val="fr-BE"/>
        </w:rPr>
        <w:t xml:space="preserve">  </w:t>
      </w:r>
    </w:p>
  </w:footnote>
  <w:footnote w:id="2">
    <w:p w14:paraId="0037205C" w14:textId="77777777" w:rsidR="00593D48" w:rsidRPr="00CD03D0" w:rsidRDefault="00593D48" w:rsidP="00593D48">
      <w:pPr>
        <w:pStyle w:val="Notedebasdepage"/>
        <w:rPr>
          <w:sz w:val="18"/>
          <w:szCs w:val="18"/>
          <w:lang w:val="en-US"/>
        </w:rPr>
      </w:pPr>
      <w:r w:rsidRPr="00CD03D0">
        <w:rPr>
          <w:rStyle w:val="Appelnotedebasdep"/>
          <w:sz w:val="18"/>
          <w:szCs w:val="18"/>
        </w:rPr>
        <w:footnoteRef/>
      </w:r>
      <w:r w:rsidRPr="00CD03D0">
        <w:rPr>
          <w:sz w:val="18"/>
          <w:szCs w:val="18"/>
          <w:lang w:val="en-US"/>
        </w:rPr>
        <w:t xml:space="preserve"> </w:t>
      </w:r>
      <w:proofErr w:type="spellStart"/>
      <w:r w:rsidRPr="00593D48">
        <w:rPr>
          <w:sz w:val="18"/>
          <w:szCs w:val="18"/>
          <w:lang w:val="en-US"/>
        </w:rPr>
        <w:t>Notamment</w:t>
      </w:r>
      <w:proofErr w:type="spellEnd"/>
      <w:r w:rsidRPr="00593D48">
        <w:rPr>
          <w:sz w:val="18"/>
          <w:szCs w:val="18"/>
          <w:lang w:val="en-US"/>
        </w:rPr>
        <w:t xml:space="preserve"> </w:t>
      </w:r>
      <w:proofErr w:type="spellStart"/>
      <w:r w:rsidRPr="00593D48">
        <w:rPr>
          <w:sz w:val="18"/>
          <w:szCs w:val="18"/>
          <w:lang w:val="en-US"/>
        </w:rPr>
        <w:t>dans</w:t>
      </w:r>
      <w:proofErr w:type="spellEnd"/>
      <w:r w:rsidRPr="00593D48">
        <w:rPr>
          <w:sz w:val="18"/>
          <w:szCs w:val="18"/>
          <w:lang w:val="en-US"/>
        </w:rPr>
        <w:t xml:space="preserve"> le rapport</w:t>
      </w:r>
      <w:r w:rsidRPr="00593D48">
        <w:rPr>
          <w:b/>
          <w:sz w:val="18"/>
          <w:szCs w:val="18"/>
          <w:lang w:val="en-US"/>
        </w:rPr>
        <w:t xml:space="preserve"> World in Beta</w:t>
      </w:r>
      <w:r w:rsidRPr="00593D48">
        <w:rPr>
          <w:sz w:val="18"/>
          <w:szCs w:val="18"/>
          <w:lang w:val="en-US"/>
        </w:rPr>
        <w:t xml:space="preserve"> de </w:t>
      </w:r>
      <w:r w:rsidRPr="00593D48">
        <w:rPr>
          <w:b/>
          <w:sz w:val="18"/>
          <w:szCs w:val="18"/>
          <w:lang w:val="en-US"/>
        </w:rPr>
        <w:t>PwC</w:t>
      </w:r>
      <w:r w:rsidRPr="00593D48">
        <w:rPr>
          <w:sz w:val="18"/>
          <w:szCs w:val="18"/>
          <w:lang w:val="en-US"/>
        </w:rPr>
        <w:t xml:space="preserve">: </w:t>
      </w:r>
      <w:hyperlink r:id="rId1" w:history="1">
        <w:r w:rsidRPr="00593D48">
          <w:rPr>
            <w:rStyle w:val="Lienhypertexte"/>
            <w:i/>
            <w:sz w:val="18"/>
            <w:szCs w:val="18"/>
            <w:lang w:val="en-US"/>
          </w:rPr>
          <w:t>Who’s Who in Europe’s Mobility Equation (and the Unique Role they Play in Redefining the Playbook)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52F7"/>
    <w:multiLevelType w:val="hybridMultilevel"/>
    <w:tmpl w:val="A1C0B2C4"/>
    <w:lvl w:ilvl="0" w:tplc="DB0291F4">
      <w:start w:val="49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CFD6A35"/>
    <w:multiLevelType w:val="hybridMultilevel"/>
    <w:tmpl w:val="8B20D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5225C7"/>
    <w:multiLevelType w:val="hybridMultilevel"/>
    <w:tmpl w:val="E9E24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D"/>
    <w:rsid w:val="000216D9"/>
    <w:rsid w:val="000230C8"/>
    <w:rsid w:val="0004440C"/>
    <w:rsid w:val="00081AF8"/>
    <w:rsid w:val="00083299"/>
    <w:rsid w:val="00085B5A"/>
    <w:rsid w:val="000B1E40"/>
    <w:rsid w:val="000D3141"/>
    <w:rsid w:val="00156002"/>
    <w:rsid w:val="00161E4E"/>
    <w:rsid w:val="001771ED"/>
    <w:rsid w:val="00193751"/>
    <w:rsid w:val="0019663E"/>
    <w:rsid w:val="001A01A2"/>
    <w:rsid w:val="001F7A37"/>
    <w:rsid w:val="00201A8B"/>
    <w:rsid w:val="00211C6E"/>
    <w:rsid w:val="002136A6"/>
    <w:rsid w:val="00230230"/>
    <w:rsid w:val="00243006"/>
    <w:rsid w:val="0025469B"/>
    <w:rsid w:val="00275456"/>
    <w:rsid w:val="002839A0"/>
    <w:rsid w:val="00291EC6"/>
    <w:rsid w:val="00307BA7"/>
    <w:rsid w:val="00331653"/>
    <w:rsid w:val="00344469"/>
    <w:rsid w:val="00387B21"/>
    <w:rsid w:val="00394188"/>
    <w:rsid w:val="003A593A"/>
    <w:rsid w:val="003C147B"/>
    <w:rsid w:val="003E7078"/>
    <w:rsid w:val="00410689"/>
    <w:rsid w:val="004300D6"/>
    <w:rsid w:val="00447008"/>
    <w:rsid w:val="00450132"/>
    <w:rsid w:val="004510DA"/>
    <w:rsid w:val="00496B22"/>
    <w:rsid w:val="004971F0"/>
    <w:rsid w:val="004A3F66"/>
    <w:rsid w:val="004B18E2"/>
    <w:rsid w:val="004E76A3"/>
    <w:rsid w:val="005430F0"/>
    <w:rsid w:val="0054456B"/>
    <w:rsid w:val="0055725D"/>
    <w:rsid w:val="00572D2F"/>
    <w:rsid w:val="00593D48"/>
    <w:rsid w:val="005A3DEE"/>
    <w:rsid w:val="005B4A0E"/>
    <w:rsid w:val="0061556E"/>
    <w:rsid w:val="00617352"/>
    <w:rsid w:val="00682E51"/>
    <w:rsid w:val="006906F8"/>
    <w:rsid w:val="006B6F17"/>
    <w:rsid w:val="006C4C7E"/>
    <w:rsid w:val="006D7AD9"/>
    <w:rsid w:val="006F7382"/>
    <w:rsid w:val="00714A94"/>
    <w:rsid w:val="00723D7D"/>
    <w:rsid w:val="007418EB"/>
    <w:rsid w:val="0075196F"/>
    <w:rsid w:val="00757A41"/>
    <w:rsid w:val="00784635"/>
    <w:rsid w:val="007B24D0"/>
    <w:rsid w:val="007D085F"/>
    <w:rsid w:val="007E676B"/>
    <w:rsid w:val="007E7B22"/>
    <w:rsid w:val="008132FA"/>
    <w:rsid w:val="00834E61"/>
    <w:rsid w:val="00854A2A"/>
    <w:rsid w:val="008C3E75"/>
    <w:rsid w:val="0090168D"/>
    <w:rsid w:val="0092479E"/>
    <w:rsid w:val="009329A0"/>
    <w:rsid w:val="00964039"/>
    <w:rsid w:val="009757DC"/>
    <w:rsid w:val="00981748"/>
    <w:rsid w:val="009A4439"/>
    <w:rsid w:val="00A06631"/>
    <w:rsid w:val="00AC5BCB"/>
    <w:rsid w:val="00B24454"/>
    <w:rsid w:val="00B355EA"/>
    <w:rsid w:val="00BD43E9"/>
    <w:rsid w:val="00BD4F02"/>
    <w:rsid w:val="00BF2078"/>
    <w:rsid w:val="00C27DEC"/>
    <w:rsid w:val="00CC0C29"/>
    <w:rsid w:val="00CC6BBA"/>
    <w:rsid w:val="00D057F7"/>
    <w:rsid w:val="00D73170"/>
    <w:rsid w:val="00D9308B"/>
    <w:rsid w:val="00D96F00"/>
    <w:rsid w:val="00DA707F"/>
    <w:rsid w:val="00DB3B25"/>
    <w:rsid w:val="00DC5DF6"/>
    <w:rsid w:val="00DE6245"/>
    <w:rsid w:val="00E140F9"/>
    <w:rsid w:val="00E162FC"/>
    <w:rsid w:val="00E40958"/>
    <w:rsid w:val="00E456CD"/>
    <w:rsid w:val="00E52330"/>
    <w:rsid w:val="00E7592D"/>
    <w:rsid w:val="00E776D8"/>
    <w:rsid w:val="00EC4BF7"/>
    <w:rsid w:val="00ED3E65"/>
    <w:rsid w:val="00EE5C43"/>
    <w:rsid w:val="00F10E3A"/>
    <w:rsid w:val="00F353FB"/>
    <w:rsid w:val="00F454C5"/>
    <w:rsid w:val="00F46338"/>
    <w:rsid w:val="00F60332"/>
    <w:rsid w:val="00F75BDC"/>
    <w:rsid w:val="00F83FA2"/>
    <w:rsid w:val="00F96416"/>
    <w:rsid w:val="00FE3798"/>
    <w:rsid w:val="00FE6D71"/>
    <w:rsid w:val="00FF21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0869"/>
  <w15:docId w15:val="{D0F80AA1-1A82-48BC-A5FD-A4E7AAC1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771ED"/>
    <w:pPr>
      <w:ind w:left="720"/>
      <w:contextualSpacing/>
    </w:pPr>
  </w:style>
  <w:style w:type="character" w:customStyle="1" w:styleId="apple-converted-space">
    <w:name w:val="apple-converted-space"/>
    <w:basedOn w:val="Policepardfaut"/>
    <w:rsid w:val="00E456CD"/>
  </w:style>
  <w:style w:type="character" w:styleId="Marquedecommentaire">
    <w:name w:val="annotation reference"/>
    <w:basedOn w:val="Policepardfaut"/>
    <w:uiPriority w:val="99"/>
    <w:semiHidden/>
    <w:unhideWhenUsed/>
    <w:rsid w:val="00F75BDC"/>
    <w:rPr>
      <w:sz w:val="16"/>
      <w:szCs w:val="16"/>
    </w:rPr>
  </w:style>
  <w:style w:type="paragraph" w:styleId="Commentaire">
    <w:name w:val="annotation text"/>
    <w:basedOn w:val="Normal"/>
    <w:link w:val="CommentaireCar"/>
    <w:uiPriority w:val="99"/>
    <w:semiHidden/>
    <w:unhideWhenUsed/>
    <w:rsid w:val="00F75BDC"/>
    <w:rPr>
      <w:sz w:val="20"/>
      <w:szCs w:val="20"/>
    </w:rPr>
  </w:style>
  <w:style w:type="character" w:customStyle="1" w:styleId="CommentaireCar">
    <w:name w:val="Commentaire Car"/>
    <w:basedOn w:val="Policepardfaut"/>
    <w:link w:val="Commentaire"/>
    <w:uiPriority w:val="99"/>
    <w:semiHidden/>
    <w:rsid w:val="00F75BDC"/>
    <w:rPr>
      <w:sz w:val="20"/>
      <w:szCs w:val="20"/>
    </w:rPr>
  </w:style>
  <w:style w:type="paragraph" w:styleId="Objetducommentaire">
    <w:name w:val="annotation subject"/>
    <w:basedOn w:val="Commentaire"/>
    <w:next w:val="Commentaire"/>
    <w:link w:val="ObjetducommentaireCar"/>
    <w:uiPriority w:val="99"/>
    <w:semiHidden/>
    <w:unhideWhenUsed/>
    <w:rsid w:val="00F75BDC"/>
    <w:rPr>
      <w:b/>
      <w:bCs/>
    </w:rPr>
  </w:style>
  <w:style w:type="character" w:customStyle="1" w:styleId="ObjetducommentaireCar">
    <w:name w:val="Objet du commentaire Car"/>
    <w:basedOn w:val="CommentaireCar"/>
    <w:link w:val="Objetducommentaire"/>
    <w:uiPriority w:val="99"/>
    <w:semiHidden/>
    <w:rsid w:val="00F75BDC"/>
    <w:rPr>
      <w:b/>
      <w:bCs/>
      <w:sz w:val="20"/>
      <w:szCs w:val="20"/>
    </w:rPr>
  </w:style>
  <w:style w:type="paragraph" w:styleId="Textedebulles">
    <w:name w:val="Balloon Text"/>
    <w:basedOn w:val="Normal"/>
    <w:link w:val="TextedebullesCar"/>
    <w:uiPriority w:val="99"/>
    <w:semiHidden/>
    <w:unhideWhenUsed/>
    <w:rsid w:val="00F75BD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BDC"/>
    <w:rPr>
      <w:rFonts w:ascii="Tahoma" w:hAnsi="Tahoma" w:cs="Tahoma"/>
      <w:sz w:val="16"/>
      <w:szCs w:val="16"/>
    </w:rPr>
  </w:style>
  <w:style w:type="character" w:styleId="Lienhypertexte">
    <w:name w:val="Hyperlink"/>
    <w:basedOn w:val="Policepardfaut"/>
    <w:uiPriority w:val="99"/>
    <w:unhideWhenUsed/>
    <w:rsid w:val="00981748"/>
    <w:rPr>
      <w:color w:val="0000FF" w:themeColor="hyperlink"/>
      <w:u w:val="single"/>
    </w:rPr>
  </w:style>
  <w:style w:type="paragraph" w:styleId="Notedebasdepage">
    <w:name w:val="footnote text"/>
    <w:basedOn w:val="Normal"/>
    <w:link w:val="NotedebasdepageCar"/>
    <w:semiHidden/>
    <w:rsid w:val="00617352"/>
    <w:pPr>
      <w:spacing w:after="0"/>
    </w:pPr>
    <w:rPr>
      <w:rFonts w:ascii="Arial" w:eastAsia="Times New Roman" w:hAnsi="Arial" w:cs="Times New Roman"/>
      <w:sz w:val="20"/>
      <w:szCs w:val="20"/>
      <w:lang w:val="en-GB" w:eastAsia="en-US"/>
    </w:rPr>
  </w:style>
  <w:style w:type="character" w:customStyle="1" w:styleId="NotedebasdepageCar">
    <w:name w:val="Note de bas de page Car"/>
    <w:basedOn w:val="Policepardfaut"/>
    <w:link w:val="Notedebasdepage"/>
    <w:semiHidden/>
    <w:rsid w:val="00617352"/>
    <w:rPr>
      <w:rFonts w:ascii="Arial" w:eastAsia="Times New Roman" w:hAnsi="Arial" w:cs="Times New Roman"/>
      <w:sz w:val="20"/>
      <w:szCs w:val="20"/>
      <w:lang w:val="en-GB" w:eastAsia="en-US"/>
    </w:rPr>
  </w:style>
  <w:style w:type="character" w:styleId="Appelnotedebasdep">
    <w:name w:val="footnote reference"/>
    <w:semiHidden/>
    <w:rsid w:val="00617352"/>
    <w:rPr>
      <w:vertAlign w:val="superscript"/>
    </w:rPr>
  </w:style>
  <w:style w:type="paragraph" w:styleId="NormalWeb">
    <w:name w:val="Normal (Web)"/>
    <w:basedOn w:val="Normal"/>
    <w:uiPriority w:val="99"/>
    <w:unhideWhenUsed/>
    <w:rsid w:val="00593D48"/>
    <w:pPr>
      <w:spacing w:before="100" w:beforeAutospacing="1" w:after="100" w:afterAutospacing="1"/>
    </w:pPr>
    <w:rPr>
      <w:rFonts w:ascii="Times New Roman" w:eastAsia="Calibri" w:hAnsi="Times New Roman" w:cs="Times New Roman"/>
      <w:lang w:val="en-US" w:eastAsia="en-US"/>
    </w:rPr>
  </w:style>
  <w:style w:type="table" w:styleId="Grilledutableau">
    <w:name w:val="Table Grid"/>
    <w:basedOn w:val="TableauNormal"/>
    <w:uiPriority w:val="59"/>
    <w:rsid w:val="000216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black">
    <w:name w:val="bold black"/>
    <w:rsid w:val="006F7382"/>
    <w:rPr>
      <w:rFonts w:ascii="HelveticaNeueLTPro-BdEx" w:hAnsi="HelveticaNeueLTPro-BdEx"/>
      <w:b/>
      <w:color w:val="000000"/>
    </w:rPr>
  </w:style>
  <w:style w:type="paragraph" w:customStyle="1" w:styleId="Style4">
    <w:name w:val="Style4"/>
    <w:basedOn w:val="Corpsdetexte2"/>
    <w:rsid w:val="006F7382"/>
    <w:pPr>
      <w:spacing w:after="0" w:line="240" w:lineRule="auto"/>
    </w:pPr>
    <w:rPr>
      <w:rFonts w:ascii="Times New Roman" w:eastAsia="Times New Roman" w:hAnsi="Times New Roman" w:cs="Times New Roman"/>
      <w:sz w:val="22"/>
      <w:szCs w:val="22"/>
      <w:lang w:val="en-GB" w:eastAsia="en-US"/>
    </w:rPr>
  </w:style>
  <w:style w:type="paragraph" w:styleId="Corpsdetexte2">
    <w:name w:val="Body Text 2"/>
    <w:basedOn w:val="Normal"/>
    <w:link w:val="Corpsdetexte2Car"/>
    <w:uiPriority w:val="99"/>
    <w:semiHidden/>
    <w:unhideWhenUsed/>
    <w:rsid w:val="006F7382"/>
    <w:pPr>
      <w:spacing w:after="120" w:line="480" w:lineRule="auto"/>
    </w:pPr>
  </w:style>
  <w:style w:type="character" w:customStyle="1" w:styleId="Corpsdetexte2Car">
    <w:name w:val="Corps de texte 2 Car"/>
    <w:basedOn w:val="Policepardfaut"/>
    <w:link w:val="Corpsdetexte2"/>
    <w:uiPriority w:val="99"/>
    <w:semiHidden/>
    <w:rsid w:val="006F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6704">
      <w:bodyDiv w:val="1"/>
      <w:marLeft w:val="0"/>
      <w:marRight w:val="0"/>
      <w:marTop w:val="0"/>
      <w:marBottom w:val="0"/>
      <w:divBdr>
        <w:top w:val="none" w:sz="0" w:space="0" w:color="auto"/>
        <w:left w:val="none" w:sz="0" w:space="0" w:color="auto"/>
        <w:bottom w:val="none" w:sz="0" w:space="0" w:color="auto"/>
        <w:right w:val="none" w:sz="0" w:space="0" w:color="auto"/>
      </w:divBdr>
    </w:div>
    <w:div w:id="1172376216">
      <w:bodyDiv w:val="1"/>
      <w:marLeft w:val="0"/>
      <w:marRight w:val="0"/>
      <w:marTop w:val="0"/>
      <w:marBottom w:val="0"/>
      <w:divBdr>
        <w:top w:val="none" w:sz="0" w:space="0" w:color="auto"/>
        <w:left w:val="none" w:sz="0" w:space="0" w:color="auto"/>
        <w:bottom w:val="none" w:sz="0" w:space="0" w:color="auto"/>
        <w:right w:val="none" w:sz="0" w:space="0" w:color="auto"/>
      </w:divBdr>
    </w:div>
    <w:div w:id="167333286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1">
          <w:marLeft w:val="0"/>
          <w:marRight w:val="0"/>
          <w:marTop w:val="0"/>
          <w:marBottom w:val="0"/>
          <w:divBdr>
            <w:top w:val="none" w:sz="0" w:space="0" w:color="auto"/>
            <w:left w:val="none" w:sz="0" w:space="0" w:color="auto"/>
            <w:bottom w:val="none" w:sz="0" w:space="0" w:color="auto"/>
            <w:right w:val="none" w:sz="0" w:space="0" w:color="auto"/>
          </w:divBdr>
        </w:div>
      </w:divsChild>
    </w:div>
    <w:div w:id="1798451217">
      <w:bodyDiv w:val="1"/>
      <w:marLeft w:val="0"/>
      <w:marRight w:val="0"/>
      <w:marTop w:val="0"/>
      <w:marBottom w:val="0"/>
      <w:divBdr>
        <w:top w:val="none" w:sz="0" w:space="0" w:color="auto"/>
        <w:left w:val="none" w:sz="0" w:space="0" w:color="auto"/>
        <w:bottom w:val="none" w:sz="0" w:space="0" w:color="auto"/>
        <w:right w:val="none" w:sz="0" w:space="0" w:color="auto"/>
      </w:divBdr>
    </w:div>
    <w:div w:id="1904481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voic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porate.f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Amig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amigo.be/for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rldinbeta.com/blog/europe-mobility-equ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D59E-E9FB-42CA-8279-BCB4DA28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777</Words>
  <Characters>4275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Havet</dc:creator>
  <cp:lastModifiedBy>Alex Gaschard</cp:lastModifiedBy>
  <cp:revision>26</cp:revision>
  <cp:lastPrinted>2016-01-07T17:22:00Z</cp:lastPrinted>
  <dcterms:created xsi:type="dcterms:W3CDTF">2015-12-23T14:23:00Z</dcterms:created>
  <dcterms:modified xsi:type="dcterms:W3CDTF">2016-01-07T23:17:00Z</dcterms:modified>
</cp:coreProperties>
</file>