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FE43A" w14:textId="45AE0FC4" w:rsidR="0094230B" w:rsidRPr="0094230B" w:rsidRDefault="0094230B" w:rsidP="0094230B">
      <w:pPr>
        <w:rPr>
          <w:rFonts w:ascii="Calibri" w:hAnsi="Calibri"/>
          <w:b/>
          <w:bCs/>
          <w:color w:val="000000" w:themeColor="text1"/>
          <w:kern w:val="36"/>
          <w:sz w:val="32"/>
          <w:szCs w:val="32"/>
        </w:rPr>
      </w:pPr>
      <w:r>
        <w:rPr>
          <w:rFonts w:ascii="Calibri" w:hAnsi="Calibri"/>
          <w:b/>
          <w:bCs/>
          <w:color w:val="000000" w:themeColor="text1"/>
          <w:kern w:val="36"/>
          <w:sz w:val="32"/>
          <w:szCs w:val="32"/>
          <w:lang w:val="pl"/>
        </w:rPr>
        <w:t xml:space="preserve">Kończy się czas, by otrzymać szansę wygrania wyjazdu na pokaz </w:t>
      </w:r>
      <w:r>
        <w:rPr>
          <w:rFonts w:ascii="Calibri" w:hAnsi="Calibri"/>
          <w:b/>
          <w:bCs/>
          <w:i/>
          <w:iCs/>
          <w:color w:val="000000" w:themeColor="text1"/>
          <w:kern w:val="36"/>
          <w:sz w:val="32"/>
          <w:szCs w:val="32"/>
          <w:lang w:val="pl"/>
        </w:rPr>
        <w:t>Cirque du Soleil</w:t>
      </w:r>
      <w:r>
        <w:rPr>
          <w:rFonts w:ascii="Calibri" w:hAnsi="Calibri"/>
          <w:b/>
          <w:bCs/>
          <w:color w:val="000000" w:themeColor="text1"/>
          <w:kern w:val="36"/>
          <w:sz w:val="32"/>
          <w:szCs w:val="32"/>
          <w:vertAlign w:val="superscript"/>
          <w:lang w:val="pl"/>
        </w:rPr>
        <w:t>®</w:t>
      </w:r>
      <w:r>
        <w:rPr>
          <w:rFonts w:ascii="Calibri" w:hAnsi="Calibri"/>
          <w:b/>
          <w:bCs/>
          <w:color w:val="000000" w:themeColor="text1"/>
          <w:kern w:val="36"/>
          <w:sz w:val="32"/>
          <w:szCs w:val="32"/>
          <w:lang w:val="pl"/>
        </w:rPr>
        <w:t xml:space="preserve"> w Las Vegas</w:t>
      </w:r>
    </w:p>
    <w:p w14:paraId="27D11A10" w14:textId="77777777" w:rsidR="0094230B" w:rsidRDefault="0094230B" w:rsidP="0094230B">
      <w:pPr>
        <w:rPr>
          <w:rFonts w:ascii="Calibri" w:hAnsi="Calibri"/>
          <w:b/>
          <w:bCs/>
          <w:i/>
          <w:iCs/>
          <w:color w:val="000000" w:themeColor="text1"/>
          <w:kern w:val="36"/>
          <w:sz w:val="22"/>
          <w:szCs w:val="22"/>
        </w:rPr>
      </w:pPr>
    </w:p>
    <w:p w14:paraId="37339203" w14:textId="59E10205" w:rsidR="0094230B" w:rsidRPr="0094230B" w:rsidRDefault="0094230B" w:rsidP="0094230B">
      <w:pPr>
        <w:rPr>
          <w:rFonts w:ascii="Calibri" w:hAnsi="Calibri"/>
          <w:b/>
          <w:bCs/>
          <w:i/>
          <w:iCs/>
          <w:color w:val="000000" w:themeColor="text1"/>
          <w:kern w:val="36"/>
          <w:sz w:val="22"/>
          <w:szCs w:val="22"/>
        </w:rPr>
      </w:pPr>
      <w:r>
        <w:rPr>
          <w:rFonts w:ascii="Calibri" w:hAnsi="Calibri"/>
          <w:b/>
          <w:bCs/>
          <w:i/>
          <w:iCs/>
          <w:color w:val="000000" w:themeColor="text1"/>
          <w:kern w:val="36"/>
          <w:sz w:val="22"/>
          <w:szCs w:val="22"/>
          <w:lang w:val="pl"/>
        </w:rPr>
        <w:t>Zellik, 21 listopada 2019 r. — Przypominamy fanom w Europie, że kolorowa współpraca firmy Panasonic z grupą Cirque du Soleil</w:t>
      </w:r>
      <w:r>
        <w:rPr>
          <w:rFonts w:ascii="Calibri" w:hAnsi="Calibri"/>
          <w:b/>
          <w:bCs/>
          <w:i/>
          <w:iCs/>
          <w:color w:val="000000" w:themeColor="text1"/>
          <w:kern w:val="36"/>
          <w:sz w:val="22"/>
          <w:szCs w:val="22"/>
          <w:vertAlign w:val="superscript"/>
          <w:lang w:val="pl"/>
        </w:rPr>
        <w:t xml:space="preserve"> </w:t>
      </w:r>
      <w:r>
        <w:rPr>
          <w:rFonts w:ascii="Calibri" w:hAnsi="Calibri"/>
          <w:b/>
          <w:bCs/>
          <w:i/>
          <w:iCs/>
          <w:color w:val="000000" w:themeColor="text1"/>
          <w:kern w:val="36"/>
          <w:sz w:val="22"/>
          <w:szCs w:val="22"/>
          <w:lang w:val="pl"/>
        </w:rPr>
        <w:t>trwa do końca roku. Oznacza to, że nadal można wygrać główną nagrodę w postaci dwuosobowej wycieczki do Las Vegas, jak również inne, przyznawane cotygodniowo nagrody. Wystarczy wypełnić w Internecie krótką ankietę składającą się z pięciu pytań.</w:t>
      </w:r>
    </w:p>
    <w:p w14:paraId="50754A31" w14:textId="77777777" w:rsidR="0094230B" w:rsidRPr="0094230B" w:rsidRDefault="0094230B" w:rsidP="0094230B">
      <w:pPr>
        <w:rPr>
          <w:rFonts w:ascii="Calibri" w:hAnsi="Calibri"/>
          <w:color w:val="000000" w:themeColor="text1"/>
          <w:kern w:val="36"/>
          <w:sz w:val="22"/>
          <w:szCs w:val="22"/>
        </w:rPr>
      </w:pPr>
    </w:p>
    <w:p w14:paraId="3EAC101E" w14:textId="06D025FA" w:rsidR="0094230B" w:rsidRPr="0094230B" w:rsidRDefault="0094230B" w:rsidP="0094230B">
      <w:pPr>
        <w:rPr>
          <w:rFonts w:ascii="Calibri" w:hAnsi="Calibri"/>
          <w:color w:val="000000" w:themeColor="text1"/>
          <w:kern w:val="36"/>
          <w:sz w:val="22"/>
          <w:szCs w:val="22"/>
        </w:rPr>
      </w:pPr>
      <w:r>
        <w:rPr>
          <w:rFonts w:ascii="Calibri" w:hAnsi="Calibri"/>
          <w:color w:val="000000" w:themeColor="text1"/>
          <w:kern w:val="36"/>
          <w:sz w:val="22"/>
          <w:szCs w:val="22"/>
          <w:lang w:val="pl"/>
        </w:rPr>
        <w:t>Po sukcesie wspólnej kampanii marketingowej z 2018 r. Panasonic Energy i </w:t>
      </w:r>
      <w:r>
        <w:rPr>
          <w:rFonts w:ascii="Calibri" w:hAnsi="Calibri"/>
          <w:i/>
          <w:iCs/>
          <w:color w:val="000000" w:themeColor="text1"/>
          <w:kern w:val="36"/>
          <w:sz w:val="22"/>
          <w:szCs w:val="22"/>
          <w:lang w:val="pl"/>
        </w:rPr>
        <w:t>Cirque du Soleil</w:t>
      </w:r>
      <w:r>
        <w:rPr>
          <w:rFonts w:ascii="Calibri" w:hAnsi="Calibri"/>
          <w:color w:val="000000" w:themeColor="text1"/>
          <w:kern w:val="36"/>
          <w:sz w:val="22"/>
          <w:szCs w:val="22"/>
          <w:lang w:val="pl"/>
        </w:rPr>
        <w:t xml:space="preserve"> ponownie połączyły siły w tym roku. Od kwietnia trwa zorganizowany przez Panasonic konkurs, w którym firma zachęca wszystkich oddanych fanów z Europy do wypełnienia krótkiej ankiety na </w:t>
      </w:r>
      <w:hyperlink r:id="rId8" w:history="1">
        <w:r>
          <w:rPr>
            <w:rStyle w:val="Hyperlink"/>
            <w:rFonts w:ascii="Calibri" w:hAnsi="Calibri"/>
            <w:kern w:val="36"/>
            <w:sz w:val="22"/>
            <w:szCs w:val="22"/>
            <w:lang w:val="pl"/>
          </w:rPr>
          <w:t>stronie internetowej kampanii</w:t>
        </w:r>
      </w:hyperlink>
      <w:r>
        <w:rPr>
          <w:rFonts w:ascii="Calibri" w:hAnsi="Calibri"/>
          <w:color w:val="000000" w:themeColor="text1"/>
          <w:kern w:val="36"/>
          <w:sz w:val="22"/>
          <w:szCs w:val="22"/>
          <w:lang w:val="pl"/>
        </w:rPr>
        <w:t xml:space="preserve">. Oficjalna data zakończenia konkursu to </w:t>
      </w:r>
      <w:r w:rsidR="006B04A3">
        <w:rPr>
          <w:rFonts w:ascii="Calibri" w:hAnsi="Calibri"/>
          <w:color w:val="000000" w:themeColor="text1"/>
          <w:kern w:val="36"/>
          <w:sz w:val="22"/>
          <w:szCs w:val="22"/>
          <w:lang w:val="pl"/>
        </w:rPr>
        <w:t>29</w:t>
      </w:r>
      <w:bookmarkStart w:id="0" w:name="_GoBack"/>
      <w:bookmarkEnd w:id="0"/>
      <w:r>
        <w:rPr>
          <w:rFonts w:ascii="Calibri" w:hAnsi="Calibri"/>
          <w:color w:val="000000" w:themeColor="text1"/>
          <w:kern w:val="36"/>
          <w:sz w:val="22"/>
          <w:szCs w:val="22"/>
          <w:lang w:val="pl"/>
        </w:rPr>
        <w:t xml:space="preserve"> grudnia 2019 r., więc nadal można wziąć w nim udział.</w:t>
      </w:r>
    </w:p>
    <w:p w14:paraId="69F33253" w14:textId="77777777" w:rsidR="0094230B" w:rsidRPr="0094230B" w:rsidRDefault="0094230B" w:rsidP="0094230B">
      <w:pPr>
        <w:rPr>
          <w:rFonts w:ascii="Calibri" w:hAnsi="Calibri"/>
          <w:color w:val="000000" w:themeColor="text1"/>
          <w:kern w:val="36"/>
          <w:sz w:val="22"/>
          <w:szCs w:val="22"/>
        </w:rPr>
      </w:pPr>
    </w:p>
    <w:p w14:paraId="3C5753AC" w14:textId="7AE65F3E" w:rsidR="00D00FF2" w:rsidRPr="0094230B" w:rsidRDefault="00D00FF2" w:rsidP="0094230B">
      <w:pPr>
        <w:rPr>
          <w:rFonts w:ascii="Calibri" w:hAnsi="Calibri"/>
          <w:b/>
          <w:bCs/>
          <w:color w:val="000000" w:themeColor="text1"/>
          <w:kern w:val="36"/>
          <w:sz w:val="22"/>
          <w:szCs w:val="22"/>
        </w:rPr>
      </w:pPr>
      <w:r>
        <w:rPr>
          <w:rFonts w:ascii="Calibri" w:hAnsi="Calibri"/>
          <w:b/>
          <w:bCs/>
          <w:color w:val="000000" w:themeColor="text1"/>
          <w:kern w:val="36"/>
          <w:sz w:val="22"/>
          <w:szCs w:val="22"/>
          <w:lang w:val="pl"/>
        </w:rPr>
        <w:t xml:space="preserve">Inspiracja i kreatywność </w:t>
      </w:r>
    </w:p>
    <w:p w14:paraId="440B0446" w14:textId="7FD73C0C" w:rsidR="0094230B" w:rsidRPr="0094230B" w:rsidRDefault="0094230B" w:rsidP="0094230B">
      <w:pPr>
        <w:rPr>
          <w:rFonts w:ascii="Calibri" w:hAnsi="Calibri"/>
          <w:color w:val="000000" w:themeColor="text1"/>
          <w:kern w:val="36"/>
          <w:sz w:val="22"/>
          <w:szCs w:val="22"/>
        </w:rPr>
      </w:pPr>
      <w:r>
        <w:rPr>
          <w:rFonts w:ascii="Calibri" w:hAnsi="Calibri"/>
          <w:color w:val="000000" w:themeColor="text1"/>
          <w:kern w:val="36"/>
          <w:sz w:val="22"/>
          <w:szCs w:val="22"/>
          <w:lang w:val="pl"/>
        </w:rPr>
        <w:t xml:space="preserve">W efekcie zeszłorocznej współpracy szczęśliwi zwycięzcy dwóch osobnych konkursów internetowych polecieli do Montrealu, czyli międzynarodowej siedziby </w:t>
      </w:r>
      <w:r>
        <w:rPr>
          <w:rFonts w:ascii="Calibri" w:hAnsi="Calibri"/>
          <w:i/>
          <w:iCs/>
          <w:color w:val="000000" w:themeColor="text1"/>
          <w:kern w:val="36"/>
          <w:sz w:val="22"/>
          <w:szCs w:val="22"/>
          <w:lang w:val="pl"/>
        </w:rPr>
        <w:t xml:space="preserve">Cirque du </w:t>
      </w:r>
      <w:proofErr w:type="gramStart"/>
      <w:r>
        <w:rPr>
          <w:rFonts w:ascii="Calibri" w:hAnsi="Calibri"/>
          <w:i/>
          <w:iCs/>
          <w:color w:val="000000" w:themeColor="text1"/>
          <w:kern w:val="36"/>
          <w:sz w:val="22"/>
          <w:szCs w:val="22"/>
          <w:lang w:val="pl"/>
        </w:rPr>
        <w:t>Soleil</w:t>
      </w:r>
      <w:r>
        <w:rPr>
          <w:rFonts w:ascii="Calibri" w:hAnsi="Calibri"/>
          <w:color w:val="000000" w:themeColor="text1"/>
          <w:kern w:val="36"/>
          <w:sz w:val="22"/>
          <w:szCs w:val="22"/>
          <w:lang w:val="pl"/>
        </w:rPr>
        <w:t>,</w:t>
      </w:r>
      <w:proofErr w:type="gramEnd"/>
      <w:r>
        <w:rPr>
          <w:rFonts w:ascii="Calibri" w:hAnsi="Calibri"/>
          <w:color w:val="000000" w:themeColor="text1"/>
          <w:kern w:val="36"/>
          <w:sz w:val="22"/>
          <w:szCs w:val="22"/>
          <w:lang w:val="pl"/>
        </w:rPr>
        <w:t xml:space="preserve"> i do Las Vegas, by zobaczyć oszałamiające przedstawienie w wykonaniu znanej na całym świecie grupy. Kampania Bring Magic Alive (Wykreuj magię) przemawiała do kreatywnej strony osobowości uczestników, pozwalając im modyfikować fragmenty ekscytujących widowisk </w:t>
      </w:r>
      <w:r>
        <w:rPr>
          <w:rFonts w:ascii="Calibri" w:hAnsi="Calibri"/>
          <w:i/>
          <w:iCs/>
          <w:color w:val="000000" w:themeColor="text1"/>
          <w:kern w:val="36"/>
          <w:sz w:val="22"/>
          <w:szCs w:val="22"/>
          <w:lang w:val="pl"/>
        </w:rPr>
        <w:t>Cirque du Soleil</w:t>
      </w:r>
      <w:r>
        <w:rPr>
          <w:rFonts w:ascii="Calibri" w:hAnsi="Calibri"/>
          <w:color w:val="000000" w:themeColor="text1"/>
          <w:kern w:val="36"/>
          <w:sz w:val="22"/>
          <w:szCs w:val="22"/>
          <w:lang w:val="pl"/>
        </w:rPr>
        <w:t>. Następnie proszono uczestników, by stali się gospodarzami przedstawień online dla swoich znajomych i rodziny.</w:t>
      </w:r>
    </w:p>
    <w:p w14:paraId="75AFC93E" w14:textId="77777777" w:rsidR="0094230B" w:rsidRPr="0094230B" w:rsidRDefault="0094230B" w:rsidP="0094230B">
      <w:pPr>
        <w:rPr>
          <w:rFonts w:ascii="Calibri" w:hAnsi="Calibri"/>
          <w:color w:val="000000" w:themeColor="text1"/>
          <w:kern w:val="36"/>
          <w:sz w:val="22"/>
          <w:szCs w:val="22"/>
        </w:rPr>
      </w:pPr>
    </w:p>
    <w:p w14:paraId="73C84B3A" w14:textId="042FDC84" w:rsidR="0094230B" w:rsidRPr="0094230B" w:rsidRDefault="0094230B" w:rsidP="0094230B">
      <w:pPr>
        <w:rPr>
          <w:rFonts w:ascii="Calibri" w:hAnsi="Calibri"/>
          <w:color w:val="000000" w:themeColor="text1"/>
          <w:kern w:val="36"/>
          <w:sz w:val="22"/>
          <w:szCs w:val="22"/>
        </w:rPr>
      </w:pPr>
      <w:r>
        <w:rPr>
          <w:rFonts w:ascii="Calibri" w:hAnsi="Calibri"/>
          <w:color w:val="000000" w:themeColor="text1"/>
          <w:kern w:val="36"/>
          <w:sz w:val="22"/>
          <w:szCs w:val="22"/>
          <w:lang w:val="pl"/>
        </w:rPr>
        <w:t>W tegorocznej edycji konkursu główną nagrodą znów jest wycieczka ku jaskrawym światłom Las Vegas, by zobaczyć atrakcyjne wizualnie, pełne akrobacji widowisko. Aby wziąć udział w konkursie, uczestnicy muszą odwiedzić specjalną stronę internetową kampanii i odpowiedzieć na pięć krótkich pytań dotyczących ich opinii o bateriach i ich użytkowaniu. Odpowiedzi te pomogą firmie Panasonic w rozwoju jeszcze bardziej innowacyjnych produktów.</w:t>
      </w:r>
    </w:p>
    <w:p w14:paraId="65FAEC13" w14:textId="77777777" w:rsidR="0094230B" w:rsidRPr="0094230B" w:rsidRDefault="0094230B" w:rsidP="0094230B">
      <w:pPr>
        <w:rPr>
          <w:rFonts w:ascii="Calibri" w:hAnsi="Calibri"/>
          <w:color w:val="000000" w:themeColor="text1"/>
          <w:kern w:val="36"/>
          <w:sz w:val="22"/>
          <w:szCs w:val="22"/>
        </w:rPr>
      </w:pPr>
    </w:p>
    <w:p w14:paraId="663F866B" w14:textId="77777777" w:rsidR="0094230B" w:rsidRPr="0094230B" w:rsidRDefault="0094230B" w:rsidP="0094230B">
      <w:pPr>
        <w:rPr>
          <w:rFonts w:ascii="Calibri" w:hAnsi="Calibri"/>
          <w:b/>
          <w:bCs/>
          <w:color w:val="000000" w:themeColor="text1"/>
          <w:kern w:val="36"/>
          <w:sz w:val="22"/>
          <w:szCs w:val="22"/>
        </w:rPr>
      </w:pPr>
      <w:r>
        <w:rPr>
          <w:rFonts w:ascii="Calibri" w:hAnsi="Calibri"/>
          <w:b/>
          <w:bCs/>
          <w:color w:val="000000" w:themeColor="text1"/>
          <w:kern w:val="36"/>
          <w:sz w:val="22"/>
          <w:szCs w:val="22"/>
          <w:lang w:val="pl"/>
        </w:rPr>
        <w:t>Konkurs z mnóstwem nagród</w:t>
      </w:r>
    </w:p>
    <w:p w14:paraId="2E1497D4" w14:textId="03C37BFD" w:rsidR="0094230B" w:rsidRPr="0094230B" w:rsidRDefault="0094230B" w:rsidP="0094230B">
      <w:pPr>
        <w:rPr>
          <w:rFonts w:ascii="Calibri" w:hAnsi="Calibri"/>
          <w:color w:val="000000" w:themeColor="text1"/>
          <w:kern w:val="36"/>
          <w:sz w:val="22"/>
          <w:szCs w:val="22"/>
        </w:rPr>
      </w:pPr>
      <w:r>
        <w:rPr>
          <w:rFonts w:ascii="Calibri" w:hAnsi="Calibri"/>
          <w:color w:val="000000" w:themeColor="text1"/>
          <w:kern w:val="36"/>
          <w:sz w:val="22"/>
          <w:szCs w:val="22"/>
          <w:lang w:val="pl"/>
        </w:rPr>
        <w:t xml:space="preserve">Po udzieleniu odpowiedzi na pięć pytań o szansie na otrzymanie głównej nagrody zdecyduje to, jak bliska do prawidłowej wartości będzie odpowiedź na pytanie „Ilu widzów obejrzało wystawiane obecnie w Europie przez </w:t>
      </w:r>
      <w:r>
        <w:rPr>
          <w:rFonts w:ascii="Calibri" w:hAnsi="Calibri"/>
          <w:i/>
          <w:iCs/>
          <w:color w:val="000000" w:themeColor="text1"/>
          <w:kern w:val="36"/>
          <w:sz w:val="22"/>
          <w:szCs w:val="22"/>
          <w:lang w:val="pl"/>
        </w:rPr>
        <w:t>Cirque du Soleil</w:t>
      </w:r>
      <w:r>
        <w:rPr>
          <w:rFonts w:ascii="Calibri" w:hAnsi="Calibri"/>
          <w:color w:val="000000" w:themeColor="text1"/>
          <w:kern w:val="36"/>
          <w:sz w:val="22"/>
          <w:szCs w:val="22"/>
          <w:lang w:val="pl"/>
        </w:rPr>
        <w:t xml:space="preserve"> widowisko TOTEM™ od momentu jego powstania w 2009 r. do grudnia 2018 r.?”.</w:t>
      </w:r>
    </w:p>
    <w:p w14:paraId="67117B80" w14:textId="77777777" w:rsidR="0094230B" w:rsidRPr="0094230B" w:rsidRDefault="0094230B" w:rsidP="0094230B">
      <w:pPr>
        <w:rPr>
          <w:rFonts w:ascii="Calibri" w:hAnsi="Calibri"/>
          <w:color w:val="000000" w:themeColor="text1"/>
          <w:kern w:val="36"/>
          <w:sz w:val="22"/>
          <w:szCs w:val="22"/>
        </w:rPr>
      </w:pPr>
    </w:p>
    <w:p w14:paraId="24BBD563" w14:textId="20D2DB08" w:rsidR="0094230B" w:rsidRDefault="0094230B" w:rsidP="0094230B">
      <w:pPr>
        <w:rPr>
          <w:rFonts w:ascii="Calibri" w:hAnsi="Calibri"/>
          <w:color w:val="000000" w:themeColor="text1"/>
          <w:kern w:val="36"/>
          <w:sz w:val="22"/>
          <w:szCs w:val="22"/>
        </w:rPr>
      </w:pPr>
      <w:r>
        <w:rPr>
          <w:rFonts w:ascii="Calibri" w:hAnsi="Calibri"/>
          <w:color w:val="000000" w:themeColor="text1"/>
          <w:kern w:val="36"/>
          <w:sz w:val="22"/>
          <w:szCs w:val="22"/>
          <w:lang w:val="pl"/>
        </w:rPr>
        <w:t xml:space="preserve">Ponadto do końca roku cotygodniowo będzie przyznawane pięć nagród pocieszenia. Uczestnicy mają szansę otrzymać kompaktowy aparat fotograficzny, wolnoobrotową wyciskarkę do soków, słuchawki, trymer do brody/włosów lub elektryczną szczoteczkę do zębów. </w:t>
      </w:r>
      <w:hyperlink r:id="rId9" w:history="1">
        <w:r>
          <w:rPr>
            <w:rStyle w:val="Hyperlink"/>
            <w:rFonts w:ascii="Calibri" w:hAnsi="Calibri"/>
            <w:kern w:val="36"/>
            <w:sz w:val="22"/>
            <w:szCs w:val="22"/>
            <w:lang w:val="pl"/>
          </w:rPr>
          <w:t>Ekscytujące nagrody</w:t>
        </w:r>
      </w:hyperlink>
      <w:r>
        <w:rPr>
          <w:rFonts w:ascii="Calibri" w:hAnsi="Calibri"/>
          <w:color w:val="000000" w:themeColor="text1"/>
          <w:kern w:val="36"/>
          <w:sz w:val="22"/>
          <w:szCs w:val="22"/>
          <w:lang w:val="pl"/>
        </w:rPr>
        <w:t xml:space="preserve"> można dokładnie obejrzeć na stronie internetowej kampanii.</w:t>
      </w:r>
    </w:p>
    <w:p w14:paraId="5F6F2367" w14:textId="77777777" w:rsidR="0094230B" w:rsidRPr="0094230B" w:rsidRDefault="0094230B" w:rsidP="0094230B">
      <w:pPr>
        <w:rPr>
          <w:rFonts w:ascii="Calibri" w:hAnsi="Calibri"/>
          <w:color w:val="000000" w:themeColor="text1"/>
          <w:kern w:val="36"/>
          <w:sz w:val="22"/>
          <w:szCs w:val="22"/>
        </w:rPr>
      </w:pPr>
    </w:p>
    <w:p w14:paraId="7CC79956" w14:textId="44F2B388" w:rsidR="0094230B" w:rsidRPr="0094230B" w:rsidRDefault="003054B4" w:rsidP="0094230B">
      <w:pPr>
        <w:rPr>
          <w:rFonts w:ascii="Calibri" w:hAnsi="Calibri"/>
          <w:b/>
          <w:bCs/>
          <w:color w:val="000000" w:themeColor="text1"/>
          <w:kern w:val="36"/>
          <w:sz w:val="22"/>
          <w:szCs w:val="22"/>
        </w:rPr>
      </w:pPr>
      <w:r>
        <w:rPr>
          <w:rFonts w:ascii="Calibri" w:hAnsi="Calibri"/>
          <w:b/>
          <w:bCs/>
          <w:color w:val="000000" w:themeColor="text1"/>
          <w:kern w:val="36"/>
          <w:sz w:val="22"/>
          <w:szCs w:val="22"/>
          <w:lang w:val="pl"/>
        </w:rPr>
        <w:t>Potężne marki łączą siły</w:t>
      </w:r>
    </w:p>
    <w:p w14:paraId="1052699D" w14:textId="3BA23FB5" w:rsidR="0094230B" w:rsidRPr="0094230B" w:rsidRDefault="0094230B" w:rsidP="0094230B">
      <w:pPr>
        <w:rPr>
          <w:rFonts w:ascii="Calibri" w:hAnsi="Calibri"/>
          <w:color w:val="000000" w:themeColor="text1"/>
          <w:kern w:val="36"/>
          <w:sz w:val="22"/>
          <w:szCs w:val="22"/>
        </w:rPr>
      </w:pPr>
      <w:r>
        <w:rPr>
          <w:rFonts w:ascii="Calibri" w:hAnsi="Calibri"/>
          <w:color w:val="000000" w:themeColor="text1"/>
          <w:kern w:val="36"/>
          <w:sz w:val="22"/>
          <w:szCs w:val="22"/>
          <w:lang w:val="pl"/>
        </w:rPr>
        <w:t xml:space="preserve">Firma Panasonic jest oficjalnym partnerem europejskich tras </w:t>
      </w:r>
      <w:r>
        <w:rPr>
          <w:rFonts w:ascii="Calibri" w:hAnsi="Calibri"/>
          <w:i/>
          <w:iCs/>
          <w:color w:val="000000" w:themeColor="text1"/>
          <w:kern w:val="36"/>
          <w:sz w:val="22"/>
          <w:szCs w:val="22"/>
          <w:lang w:val="pl"/>
        </w:rPr>
        <w:t>Cirque du Soleil</w:t>
      </w:r>
      <w:r>
        <w:rPr>
          <w:rFonts w:ascii="Calibri" w:hAnsi="Calibri"/>
          <w:color w:val="000000" w:themeColor="text1"/>
          <w:kern w:val="36"/>
          <w:sz w:val="22"/>
          <w:szCs w:val="22"/>
          <w:lang w:val="pl"/>
        </w:rPr>
        <w:t xml:space="preserve"> i odgrywa istotną rolę w ożywianiu magii widowiska TOTEM. Baterie Panasonic pomagają zasilać różne elementy pokazu, w tym sprzęt audio. Ponadto współpraca ta pozwala firmie Panasonic docierać do szerszej rzeszy odbiorców i budować wśród nich świadomość rozbudowanego asortymentu baterii produkowanych przez firmę.</w:t>
      </w:r>
    </w:p>
    <w:p w14:paraId="44AA58C4" w14:textId="77777777" w:rsidR="0094230B" w:rsidRPr="0094230B" w:rsidRDefault="0094230B" w:rsidP="0094230B">
      <w:pPr>
        <w:rPr>
          <w:rFonts w:ascii="Calibri" w:hAnsi="Calibri"/>
          <w:color w:val="000000" w:themeColor="text1"/>
          <w:kern w:val="36"/>
          <w:sz w:val="22"/>
          <w:szCs w:val="22"/>
        </w:rPr>
      </w:pPr>
    </w:p>
    <w:p w14:paraId="5909D9EC" w14:textId="77777777" w:rsidR="00EC76F5" w:rsidRDefault="00EC76F5" w:rsidP="0094230B">
      <w:pPr>
        <w:rPr>
          <w:rFonts w:ascii="Calibri" w:hAnsi="Calibri"/>
          <w:b/>
          <w:bCs/>
          <w:color w:val="000000" w:themeColor="text1"/>
          <w:kern w:val="36"/>
          <w:sz w:val="22"/>
          <w:szCs w:val="22"/>
          <w:lang w:val="pl"/>
        </w:rPr>
      </w:pPr>
    </w:p>
    <w:p w14:paraId="3B78D5C7" w14:textId="77777777" w:rsidR="00EC76F5" w:rsidRDefault="00EC76F5" w:rsidP="0094230B">
      <w:pPr>
        <w:rPr>
          <w:rFonts w:ascii="Calibri" w:hAnsi="Calibri"/>
          <w:b/>
          <w:bCs/>
          <w:color w:val="000000" w:themeColor="text1"/>
          <w:kern w:val="36"/>
          <w:sz w:val="22"/>
          <w:szCs w:val="22"/>
          <w:lang w:val="pl"/>
        </w:rPr>
      </w:pPr>
    </w:p>
    <w:p w14:paraId="561C41E6" w14:textId="69FA1EB4" w:rsidR="0094230B" w:rsidRPr="0094230B" w:rsidRDefault="0094230B" w:rsidP="0094230B">
      <w:pPr>
        <w:rPr>
          <w:rFonts w:ascii="Calibri" w:hAnsi="Calibri"/>
          <w:b/>
          <w:bCs/>
          <w:color w:val="000000" w:themeColor="text1"/>
          <w:kern w:val="36"/>
          <w:sz w:val="22"/>
          <w:szCs w:val="22"/>
        </w:rPr>
      </w:pPr>
      <w:r>
        <w:rPr>
          <w:rFonts w:ascii="Calibri" w:hAnsi="Calibri"/>
          <w:b/>
          <w:bCs/>
          <w:color w:val="000000" w:themeColor="text1"/>
          <w:kern w:val="36"/>
          <w:sz w:val="22"/>
          <w:szCs w:val="22"/>
          <w:lang w:val="pl"/>
        </w:rPr>
        <w:lastRenderedPageBreak/>
        <w:t xml:space="preserve">Zobacz blask </w:t>
      </w:r>
      <w:r>
        <w:rPr>
          <w:rFonts w:ascii="Calibri" w:hAnsi="Calibri"/>
          <w:b/>
          <w:bCs/>
          <w:i/>
          <w:iCs/>
          <w:color w:val="000000" w:themeColor="text1"/>
          <w:kern w:val="36"/>
          <w:sz w:val="22"/>
          <w:szCs w:val="22"/>
          <w:lang w:val="pl"/>
        </w:rPr>
        <w:t>Cirque du Soleil</w:t>
      </w:r>
    </w:p>
    <w:p w14:paraId="22FD4FBD" w14:textId="73090814" w:rsidR="00B108F6" w:rsidRDefault="0094230B" w:rsidP="0094230B">
      <w:pPr>
        <w:rPr>
          <w:rFonts w:ascii="Calibri" w:hAnsi="Calibri"/>
          <w:color w:val="000000" w:themeColor="text1"/>
          <w:kern w:val="36"/>
          <w:sz w:val="22"/>
          <w:szCs w:val="22"/>
          <w:lang w:val="pl"/>
        </w:rPr>
      </w:pPr>
      <w:r>
        <w:rPr>
          <w:rFonts w:ascii="Calibri" w:hAnsi="Calibri"/>
          <w:color w:val="000000" w:themeColor="text1"/>
          <w:kern w:val="36"/>
          <w:sz w:val="22"/>
          <w:szCs w:val="22"/>
          <w:lang w:val="pl"/>
        </w:rPr>
        <w:t xml:space="preserve">Odwiedź stronę internetową konkursu, by zobaczyć niesamowite zdjęcia utalentowanych wykonawców widowiska TOTEM wystawianego przez </w:t>
      </w:r>
      <w:r>
        <w:rPr>
          <w:rFonts w:ascii="Calibri" w:hAnsi="Calibri"/>
          <w:i/>
          <w:iCs/>
          <w:color w:val="000000" w:themeColor="text1"/>
          <w:kern w:val="36"/>
          <w:sz w:val="22"/>
          <w:szCs w:val="22"/>
          <w:lang w:val="pl"/>
        </w:rPr>
        <w:t>Cirque du Soleil</w:t>
      </w:r>
      <w:r>
        <w:rPr>
          <w:rFonts w:ascii="Calibri" w:hAnsi="Calibri"/>
          <w:color w:val="000000" w:themeColor="text1"/>
          <w:kern w:val="36"/>
          <w:sz w:val="22"/>
          <w:szCs w:val="22"/>
          <w:lang w:val="pl"/>
        </w:rPr>
        <w:t xml:space="preserve">. Efekty udanej współpracy można również dostrzec w ponad 30 krajach Europy, gdzie w punktach sprzedaży dostępne są produkty pod wspólną marką przedstawiające olśniewające zdjęcia artystów </w:t>
      </w:r>
      <w:r>
        <w:rPr>
          <w:rFonts w:ascii="Calibri" w:hAnsi="Calibri"/>
          <w:i/>
          <w:iCs/>
          <w:color w:val="000000" w:themeColor="text1"/>
          <w:kern w:val="36"/>
          <w:sz w:val="22"/>
          <w:szCs w:val="22"/>
          <w:lang w:val="pl"/>
        </w:rPr>
        <w:t>Cirque du Soleil</w:t>
      </w:r>
      <w:r>
        <w:rPr>
          <w:rFonts w:ascii="Calibri" w:hAnsi="Calibri"/>
          <w:color w:val="000000" w:themeColor="text1"/>
          <w:kern w:val="36"/>
          <w:sz w:val="22"/>
          <w:szCs w:val="22"/>
          <w:lang w:val="pl"/>
        </w:rPr>
        <w:t>. Te opakowania z edycji specjalnej zachęcają mieszkańców Europy do udziału w konkursie. A czas ucieka. Zgłoszenia będą przyjmowane do 31 grudnia.</w:t>
      </w:r>
    </w:p>
    <w:p w14:paraId="3C87EF69" w14:textId="45F86AA2" w:rsidR="00EA6ADA" w:rsidRDefault="00EA6ADA" w:rsidP="0094230B">
      <w:pPr>
        <w:rPr>
          <w:rFonts w:ascii="Calibri" w:hAnsi="Calibri"/>
          <w:color w:val="000000" w:themeColor="text1"/>
          <w:kern w:val="36"/>
          <w:sz w:val="22"/>
          <w:szCs w:val="22"/>
          <w:lang w:val="pl"/>
        </w:rPr>
      </w:pPr>
    </w:p>
    <w:p w14:paraId="50FCFCDD" w14:textId="77777777" w:rsidR="00EA6ADA" w:rsidRDefault="00EA6ADA" w:rsidP="00EA6ADA">
      <w:pPr>
        <w:snapToGrid w:val="0"/>
        <w:spacing w:after="120"/>
        <w:contextualSpacing/>
        <w:rPr>
          <w:rFonts w:asciiTheme="minorHAnsi" w:eastAsiaTheme="minorEastAsia" w:hAnsiTheme="minorHAnsi" w:cstheme="minorHAnsi"/>
          <w:b/>
          <w:sz w:val="22"/>
          <w:szCs w:val="22"/>
          <w:lang w:val="pl-PL"/>
        </w:rPr>
      </w:pPr>
    </w:p>
    <w:p w14:paraId="65722053" w14:textId="71E74989" w:rsidR="00EA6ADA" w:rsidRPr="0055765C" w:rsidRDefault="00EA6ADA" w:rsidP="00EA6ADA">
      <w:pPr>
        <w:snapToGrid w:val="0"/>
        <w:spacing w:after="120"/>
        <w:contextualSpacing/>
        <w:rPr>
          <w:rFonts w:asciiTheme="minorHAnsi" w:eastAsiaTheme="minorEastAsia" w:hAnsiTheme="minorHAnsi" w:cstheme="minorHAnsi"/>
          <w:sz w:val="22"/>
          <w:szCs w:val="22"/>
          <w:u w:val="single"/>
          <w:lang w:val="pl"/>
        </w:rPr>
      </w:pPr>
      <w:r w:rsidRPr="0055765C">
        <w:rPr>
          <w:rFonts w:asciiTheme="minorHAnsi" w:eastAsiaTheme="minorEastAsia" w:hAnsiTheme="minorHAnsi" w:cstheme="minorHAnsi"/>
          <w:b/>
          <w:sz w:val="22"/>
          <w:szCs w:val="22"/>
          <w:lang w:val="pl-PL"/>
        </w:rPr>
        <w:t xml:space="preserve">O PANASONIC ENERGY EUROPE </w:t>
      </w:r>
    </w:p>
    <w:p w14:paraId="664F0CFB" w14:textId="77777777" w:rsidR="00EA6ADA" w:rsidRPr="0055765C" w:rsidRDefault="00EA6ADA" w:rsidP="00EA6ADA">
      <w:pPr>
        <w:snapToGrid w:val="0"/>
        <w:spacing w:after="120"/>
        <w:contextualSpacing/>
        <w:rPr>
          <w:rFonts w:asciiTheme="minorHAnsi" w:eastAsiaTheme="minorEastAsia" w:hAnsiTheme="minorHAnsi" w:cstheme="minorHAnsi"/>
          <w:sz w:val="22"/>
          <w:szCs w:val="22"/>
          <w:lang w:val="pl"/>
        </w:rPr>
      </w:pPr>
      <w:r w:rsidRPr="0055765C">
        <w:rPr>
          <w:rFonts w:asciiTheme="minorHAnsi" w:eastAsiaTheme="minorEastAsia" w:hAnsiTheme="minorHAnsi" w:cstheme="minorHAnsi"/>
          <w:sz w:val="22"/>
          <w:szCs w:val="22"/>
          <w:lang w:val="pl"/>
        </w:rPr>
        <w:t>Panasonic Energy Europe ma siedzibę w Zellik, w pobliżu Brukseli w Belgii. Firma należy do koncernu Panasonic Corporation, międzynarodowego lidera wśród producentów sprzętu elektronicznego i elektrycznego. Ogromne i długotrwałe doświadczenie firmy Panasonic w dziedzinie elektroniki użytkowej sprawiło, że Panasonic jest dzisiaj największym producentem baterii w Europie.</w:t>
      </w:r>
    </w:p>
    <w:p w14:paraId="01B1EA8E" w14:textId="77777777" w:rsidR="00EA6ADA" w:rsidRPr="0055765C" w:rsidRDefault="00EA6ADA" w:rsidP="00EA6ADA">
      <w:pPr>
        <w:snapToGrid w:val="0"/>
        <w:spacing w:after="120"/>
        <w:contextualSpacing/>
        <w:rPr>
          <w:rFonts w:asciiTheme="minorHAnsi" w:eastAsiaTheme="minorEastAsia" w:hAnsiTheme="minorHAnsi" w:cstheme="minorHAnsi"/>
          <w:sz w:val="22"/>
          <w:szCs w:val="22"/>
          <w:lang w:val="pl-PL"/>
        </w:rPr>
      </w:pPr>
      <w:r w:rsidRPr="0055765C">
        <w:rPr>
          <w:rFonts w:asciiTheme="minorHAnsi" w:eastAsiaTheme="minorEastAsia" w:hAnsiTheme="minorHAnsi" w:cstheme="minorHAnsi"/>
          <w:sz w:val="22"/>
          <w:szCs w:val="22"/>
          <w:lang w:val="pl"/>
        </w:rPr>
        <w:t>Europejskie zakłady produkcyjne są ulokowane w Tessenderlo w Belgii i w Polsce w Gnieźnie. Panasonic Energy Europe dostarcza „mobilną” energię do ponad 30 krajów w Europie. Zróżnicowana gama produktów firmy obejmuje m.in. akumulatory, ładowarki, baterie cynkowo-węglowe, alkaliczne oraz baterie specjalistyczne (cynkowo-powietrzne, litowe do aparatów fotograficznych, litowe guzikowe, alkaliczne mikro czy srebrowe). Szczegółowe informacje na stronie:</w:t>
      </w:r>
      <w:r w:rsidRPr="0055765C">
        <w:rPr>
          <w:rFonts w:asciiTheme="minorHAnsi" w:eastAsiaTheme="minorEastAsia" w:hAnsiTheme="minorHAnsi" w:cstheme="minorHAnsi"/>
          <w:sz w:val="22"/>
          <w:szCs w:val="22"/>
          <w:lang w:val="pl-PL"/>
        </w:rPr>
        <w:t xml:space="preserve"> </w:t>
      </w:r>
      <w:hyperlink r:id="rId10">
        <w:r w:rsidRPr="0055765C">
          <w:rPr>
            <w:rStyle w:val="Hyperlink"/>
            <w:rFonts w:asciiTheme="minorHAnsi" w:eastAsiaTheme="minorEastAsia" w:hAnsiTheme="minorHAnsi" w:cstheme="minorHAnsi"/>
            <w:sz w:val="22"/>
            <w:szCs w:val="22"/>
            <w:lang w:val="pl-PL"/>
          </w:rPr>
          <w:t>www.panasonic-batteries.com</w:t>
        </w:r>
      </w:hyperlink>
      <w:r w:rsidRPr="0055765C">
        <w:rPr>
          <w:rFonts w:asciiTheme="minorHAnsi" w:eastAsiaTheme="minorEastAsia" w:hAnsiTheme="minorHAnsi" w:cstheme="minorHAnsi"/>
          <w:sz w:val="22"/>
          <w:szCs w:val="22"/>
          <w:lang w:val="pl-PL"/>
        </w:rPr>
        <w:t>.</w:t>
      </w:r>
    </w:p>
    <w:p w14:paraId="217FF63F" w14:textId="77777777" w:rsidR="00EA6ADA" w:rsidRPr="0055765C" w:rsidRDefault="00EA6ADA" w:rsidP="00EA6ADA">
      <w:pPr>
        <w:snapToGrid w:val="0"/>
        <w:spacing w:after="120"/>
        <w:contextualSpacing/>
        <w:rPr>
          <w:rFonts w:asciiTheme="minorHAnsi" w:eastAsiaTheme="minorEastAsia" w:hAnsiTheme="minorHAnsi" w:cstheme="minorHAnsi"/>
          <w:sz w:val="22"/>
          <w:szCs w:val="22"/>
          <w:lang w:val="pl-PL"/>
        </w:rPr>
      </w:pPr>
    </w:p>
    <w:p w14:paraId="45168C41" w14:textId="77777777" w:rsidR="00EA6ADA" w:rsidRPr="0055765C" w:rsidRDefault="00EA6ADA" w:rsidP="00EA6ADA">
      <w:pPr>
        <w:snapToGrid w:val="0"/>
        <w:spacing w:after="120"/>
        <w:contextualSpacing/>
        <w:rPr>
          <w:rFonts w:asciiTheme="minorHAnsi" w:eastAsiaTheme="minorEastAsia" w:hAnsiTheme="minorHAnsi" w:cstheme="minorHAnsi"/>
          <w:sz w:val="22"/>
          <w:szCs w:val="22"/>
          <w:lang w:val="pl-PL"/>
        </w:rPr>
      </w:pPr>
      <w:r w:rsidRPr="0055765C">
        <w:rPr>
          <w:rFonts w:asciiTheme="minorHAnsi" w:eastAsiaTheme="minorEastAsia" w:hAnsiTheme="minorHAnsi" w:cstheme="minorHAnsi"/>
          <w:b/>
          <w:sz w:val="22"/>
          <w:szCs w:val="22"/>
          <w:lang w:val="pl-PL"/>
        </w:rPr>
        <w:t>O FIRMIE PANASONIC</w:t>
      </w:r>
    </w:p>
    <w:p w14:paraId="0D0F8164" w14:textId="576FAA5B" w:rsidR="00EA6ADA" w:rsidRPr="0055765C" w:rsidRDefault="00EA6ADA" w:rsidP="00EA6ADA">
      <w:pPr>
        <w:snapToGrid w:val="0"/>
        <w:spacing w:after="120"/>
        <w:contextualSpacing/>
        <w:rPr>
          <w:rFonts w:asciiTheme="minorHAnsi" w:eastAsiaTheme="minorEastAsia" w:hAnsiTheme="minorHAnsi" w:cstheme="minorHAnsi"/>
          <w:sz w:val="22"/>
          <w:szCs w:val="22"/>
          <w:lang w:val="pl-PL"/>
        </w:rPr>
        <w:sectPr w:rsidR="00EA6ADA" w:rsidRPr="0055765C" w:rsidSect="0055765C">
          <w:headerReference w:type="even" r:id="rId11"/>
          <w:headerReference w:type="first" r:id="rId12"/>
          <w:pgSz w:w="11900" w:h="16840"/>
          <w:pgMar w:top="1417" w:right="1417" w:bottom="1134" w:left="1417" w:header="708" w:footer="708" w:gutter="0"/>
          <w:cols w:space="708"/>
          <w:titlePg/>
          <w:docGrid w:linePitch="360"/>
        </w:sectPr>
      </w:pPr>
      <w:r w:rsidRPr="0055765C">
        <w:rPr>
          <w:rFonts w:asciiTheme="minorHAnsi" w:eastAsiaTheme="minorEastAsia" w:hAnsiTheme="minorHAnsi" w:cstheme="minorHAnsi"/>
          <w:sz w:val="22"/>
          <w:szCs w:val="22"/>
          <w:lang w:val="pl"/>
        </w:rPr>
        <w:t>Panasonic Corporation jest światowym liderem zajmującym się rozwojem i produkcją artykułów elektronicznych do różnorodnego prywatnego, komercyjnego i przemysłowego użytku. Panasonic posiadający swoją siedzibę w Osace (Japonia) na koniec roku obrachunkowego, przypadającego na 31 marca 2018 roku ogłosił, skonsolidowane przychody ze sprzedaży netto w wysokości około 61,4 miliardów euro. Panasonic jest zaangażowany w tworzenie lepszego życia i lepszego świata, stale przyczyniając się do rozwoju społeczeństwa i szczęścia ludzi na całym świecie. W 2018 firma Panasonic świętowała setną rocznicę swojego istnienia. Bliższe informacje na temat firmy i</w:t>
      </w:r>
      <w:r w:rsidRPr="0055765C">
        <w:rPr>
          <w:rFonts w:asciiTheme="minorHAnsi" w:eastAsiaTheme="minorEastAsia" w:hAnsiTheme="minorHAnsi" w:cstheme="minorHAnsi"/>
          <w:sz w:val="22"/>
          <w:szCs w:val="22"/>
          <w:lang w:val="pl-PL"/>
        </w:rPr>
        <w:t xml:space="preserve"> marki Panasonic na stronie: </w:t>
      </w:r>
      <w:hyperlink r:id="rId13" w:history="1">
        <w:r w:rsidRPr="0055765C">
          <w:rPr>
            <w:rStyle w:val="Hyperlink"/>
            <w:rFonts w:asciiTheme="minorHAnsi" w:eastAsiaTheme="minorEastAsia" w:hAnsiTheme="minorHAnsi" w:cstheme="minorHAnsi"/>
            <w:sz w:val="22"/>
            <w:szCs w:val="22"/>
            <w:lang w:val="pl-PL"/>
          </w:rPr>
          <w:t>www.panasonic.com</w:t>
        </w:r>
      </w:hyperlink>
    </w:p>
    <w:p w14:paraId="26E3A2C2" w14:textId="77777777" w:rsidR="00EA6ADA" w:rsidRDefault="00EA6ADA" w:rsidP="00EA6ADA">
      <w:pPr>
        <w:snapToGrid w:val="0"/>
        <w:spacing w:after="120"/>
        <w:contextualSpacing/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</w:pPr>
      <w:r w:rsidRPr="0055765C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lastRenderedPageBreak/>
        <w:t>PRESS CONTACT</w:t>
      </w:r>
    </w:p>
    <w:p w14:paraId="05E7C69F" w14:textId="77777777" w:rsidR="00EA6ADA" w:rsidRDefault="00EA6ADA" w:rsidP="00EA6ADA">
      <w:pPr>
        <w:snapToGrid w:val="0"/>
        <w:spacing w:after="120"/>
        <w:contextualSpacing/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EA6ADA" w14:paraId="248EE66F" w14:textId="77777777" w:rsidTr="00B413F3"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B6295" w14:textId="34A890F5" w:rsidR="00EA6ADA" w:rsidRPr="008C03D2" w:rsidRDefault="008C03D2" w:rsidP="00B413F3">
            <w:pPr>
              <w:snapToGrid w:val="0"/>
              <w:spacing w:after="120"/>
              <w:contextualSpacing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8C03D2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BBC</w:t>
            </w:r>
          </w:p>
          <w:p w14:paraId="5AC1B708" w14:textId="77777777" w:rsidR="00EA6ADA" w:rsidRPr="008C03D2" w:rsidRDefault="00EA6ADA" w:rsidP="00B413F3">
            <w:pPr>
              <w:snapToGrid w:val="0"/>
              <w:spacing w:after="120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C03D2">
              <w:rPr>
                <w:rFonts w:asciiTheme="minorHAnsi" w:eastAsiaTheme="minorEastAsia" w:hAnsiTheme="minorHAnsi" w:cstheme="minorHAnsi"/>
                <w:sz w:val="22"/>
                <w:szCs w:val="22"/>
              </w:rPr>
              <w:t>Tine Noens</w:t>
            </w:r>
          </w:p>
          <w:p w14:paraId="5497A3FE" w14:textId="77777777" w:rsidR="00EA6ADA" w:rsidRPr="0055765C" w:rsidRDefault="00EA6ADA" w:rsidP="00B413F3">
            <w:pPr>
              <w:snapToGrid w:val="0"/>
              <w:spacing w:after="120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  <w:lang w:val="nl-NL"/>
              </w:rPr>
            </w:pPr>
            <w:r w:rsidRPr="0055765C">
              <w:rPr>
                <w:rFonts w:asciiTheme="minorHAnsi" w:eastAsiaTheme="minorEastAsia" w:hAnsiTheme="minorHAnsi" w:cstheme="minorHAnsi"/>
                <w:sz w:val="22"/>
                <w:szCs w:val="22"/>
                <w:lang w:val="nl-NL"/>
              </w:rPr>
              <w:t>Project Manager</w:t>
            </w:r>
          </w:p>
          <w:p w14:paraId="587B2B4D" w14:textId="77777777" w:rsidR="00EA6ADA" w:rsidRPr="0055765C" w:rsidRDefault="00EA6ADA" w:rsidP="00B413F3">
            <w:pPr>
              <w:snapToGrid w:val="0"/>
              <w:spacing w:after="120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  <w:lang w:val="nl-NL"/>
              </w:rPr>
            </w:pPr>
            <w:r w:rsidRPr="0055765C">
              <w:rPr>
                <w:rFonts w:asciiTheme="minorHAnsi" w:eastAsiaTheme="minorEastAsia" w:hAnsiTheme="minorHAnsi" w:cstheme="minorHAnsi"/>
                <w:sz w:val="22"/>
                <w:szCs w:val="22"/>
                <w:lang w:val="nl-NL"/>
              </w:rPr>
              <w:t>T +32 3 780 96 96</w:t>
            </w:r>
          </w:p>
          <w:p w14:paraId="0839159F" w14:textId="7D296344" w:rsidR="00EA6ADA" w:rsidRPr="0055765C" w:rsidRDefault="000B4403" w:rsidP="00B413F3">
            <w:pPr>
              <w:snapToGrid w:val="0"/>
              <w:spacing w:after="120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  <w:u w:val="single"/>
                <w:lang w:val="nl-NL"/>
              </w:rPr>
            </w:pPr>
            <w:hyperlink r:id="rId14" w:history="1">
              <w:r w:rsidR="008C03D2" w:rsidRPr="008C03D2">
                <w:rPr>
                  <w:rStyle w:val="Hyperlink"/>
                  <w:rFonts w:asciiTheme="minorHAnsi" w:eastAsiaTheme="minorEastAsia" w:hAnsiTheme="minorHAnsi" w:cstheme="minorHAnsi"/>
                  <w:sz w:val="22"/>
                  <w:szCs w:val="22"/>
                  <w:lang w:val="nl-NL"/>
                </w:rPr>
                <w:t>noens@bbc.be</w:t>
              </w:r>
            </w:hyperlink>
          </w:p>
          <w:p w14:paraId="10FF36C7" w14:textId="27EF5073" w:rsidR="00EA6ADA" w:rsidRPr="008C03D2" w:rsidRDefault="000B4403" w:rsidP="00B413F3">
            <w:pPr>
              <w:snapToGrid w:val="0"/>
              <w:spacing w:after="120"/>
              <w:contextualSpacing/>
              <w:rPr>
                <w:rStyle w:val="Hyperlink"/>
                <w:rFonts w:eastAsiaTheme="minorEastAsia"/>
                <w:lang w:val="en-US"/>
              </w:rPr>
            </w:pPr>
            <w:hyperlink r:id="rId15" w:history="1">
              <w:r w:rsidR="008C03D2" w:rsidRPr="008C03D2">
                <w:rPr>
                  <w:rStyle w:val="Hyperlink"/>
                  <w:rFonts w:asciiTheme="minorHAnsi" w:eastAsiaTheme="minorEastAsia" w:hAnsiTheme="minorHAnsi" w:cstheme="minorHAnsi"/>
                  <w:sz w:val="22"/>
                  <w:szCs w:val="22"/>
                  <w:lang w:val="en-US"/>
                </w:rPr>
                <w:t>www.bbc.be</w:t>
              </w:r>
            </w:hyperlink>
          </w:p>
          <w:p w14:paraId="29E524BF" w14:textId="77777777" w:rsidR="00EA6ADA" w:rsidRPr="008C03D2" w:rsidRDefault="00EA6ADA" w:rsidP="00B413F3">
            <w:pPr>
              <w:snapToGrid w:val="0"/>
              <w:spacing w:after="120"/>
              <w:contextualSpacing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14:paraId="56BF6C8E" w14:textId="77777777" w:rsidR="00EA6ADA" w:rsidRPr="0055765C" w:rsidRDefault="00EA6ADA" w:rsidP="00B413F3">
            <w:pPr>
              <w:snapToGrid w:val="0"/>
              <w:spacing w:after="120"/>
              <w:contextualSpacing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val="en-GB"/>
              </w:rPr>
            </w:pPr>
            <w:r w:rsidRPr="0055765C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GB"/>
              </w:rPr>
              <w:t>Panasonic Energy Europe NV</w:t>
            </w:r>
          </w:p>
          <w:p w14:paraId="08B47422" w14:textId="77777777" w:rsidR="00EA6ADA" w:rsidRPr="0055765C" w:rsidRDefault="00EA6ADA" w:rsidP="00B413F3">
            <w:pPr>
              <w:snapToGrid w:val="0"/>
              <w:spacing w:after="120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 w:rsidRPr="0055765C"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Vicky Raman</w:t>
            </w:r>
          </w:p>
          <w:p w14:paraId="0DD7E916" w14:textId="77777777" w:rsidR="00EA6ADA" w:rsidRPr="0055765C" w:rsidRDefault="00EA6ADA" w:rsidP="00B413F3">
            <w:pPr>
              <w:snapToGrid w:val="0"/>
              <w:spacing w:after="120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w:r w:rsidRPr="0055765C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>Brand Marketing Manager</w:t>
            </w:r>
          </w:p>
          <w:p w14:paraId="2F15B554" w14:textId="77777777" w:rsidR="00EA6ADA" w:rsidRPr="0055765C" w:rsidRDefault="00EA6ADA" w:rsidP="00B413F3">
            <w:pPr>
              <w:snapToGrid w:val="0"/>
              <w:spacing w:after="120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w:r w:rsidRPr="0055765C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>T +32 2 467 84 35</w:t>
            </w:r>
          </w:p>
          <w:p w14:paraId="6EDA242A" w14:textId="77777777" w:rsidR="00EA6ADA" w:rsidRDefault="00EA6ADA" w:rsidP="00B413F3">
            <w:pPr>
              <w:snapToGrid w:val="0"/>
              <w:spacing w:after="120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  <w:u w:val="single"/>
                <w:lang w:val="en-US"/>
              </w:rPr>
            </w:pPr>
            <w:r w:rsidRPr="0055765C">
              <w:rPr>
                <w:rFonts w:asciiTheme="minorHAnsi" w:eastAsiaTheme="minorEastAsia" w:hAnsiTheme="minorHAnsi" w:cstheme="minorHAnsi"/>
                <w:sz w:val="22"/>
                <w:szCs w:val="22"/>
                <w:u w:val="single"/>
                <w:lang w:val="en-US"/>
              </w:rPr>
              <w:t xml:space="preserve">vicky.raman@eu.panasonic.com </w:t>
            </w:r>
          </w:p>
          <w:p w14:paraId="41AA587E" w14:textId="77777777" w:rsidR="00EA6ADA" w:rsidRPr="00EF05AE" w:rsidRDefault="000B4403" w:rsidP="00B413F3">
            <w:pPr>
              <w:snapToGrid w:val="0"/>
              <w:spacing w:after="120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hyperlink r:id="rId16" w:history="1">
              <w:r w:rsidR="00EA6ADA" w:rsidRPr="00D842C8">
                <w:rPr>
                  <w:rStyle w:val="Hyperlink"/>
                  <w:rFonts w:asciiTheme="minorHAnsi" w:eastAsiaTheme="minorEastAsia" w:hAnsiTheme="minorHAnsi" w:cstheme="minorHAnsi"/>
                  <w:sz w:val="22"/>
                  <w:szCs w:val="22"/>
                  <w:lang w:val="en-US"/>
                </w:rPr>
                <w:t>www.panasonic-batteries.com</w:t>
              </w:r>
            </w:hyperlink>
          </w:p>
          <w:p w14:paraId="3F11AFB7" w14:textId="77777777" w:rsidR="00EA6ADA" w:rsidRDefault="00EA6ADA" w:rsidP="00B413F3">
            <w:pPr>
              <w:snapToGrid w:val="0"/>
              <w:spacing w:after="120"/>
              <w:contextualSpacing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661F9A5F" w14:textId="77777777" w:rsidR="00EA6ADA" w:rsidRPr="0094230B" w:rsidRDefault="00EA6ADA" w:rsidP="0094230B">
      <w:pPr>
        <w:rPr>
          <w:rFonts w:ascii="Calibri" w:hAnsi="Calibri"/>
          <w:color w:val="000000" w:themeColor="text1"/>
          <w:kern w:val="36"/>
          <w:sz w:val="22"/>
          <w:szCs w:val="22"/>
        </w:rPr>
      </w:pPr>
    </w:p>
    <w:sectPr w:rsidR="00EA6ADA" w:rsidRPr="0094230B" w:rsidSect="002A71FA">
      <w:headerReference w:type="default" r:id="rId1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FFF5A" w14:textId="77777777" w:rsidR="000B4403" w:rsidRDefault="000B4403" w:rsidP="00905D49">
      <w:r>
        <w:separator/>
      </w:r>
    </w:p>
  </w:endnote>
  <w:endnote w:type="continuationSeparator" w:id="0">
    <w:p w14:paraId="2470754C" w14:textId="77777777" w:rsidR="000B4403" w:rsidRDefault="000B4403" w:rsidP="0090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981E5" w14:textId="77777777" w:rsidR="000B4403" w:rsidRDefault="000B4403" w:rsidP="00905D49">
      <w:r>
        <w:separator/>
      </w:r>
    </w:p>
  </w:footnote>
  <w:footnote w:type="continuationSeparator" w:id="0">
    <w:p w14:paraId="116FF0C7" w14:textId="77777777" w:rsidR="000B4403" w:rsidRDefault="000B4403" w:rsidP="00905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AF9D5" w14:textId="77777777" w:rsidR="00EA6ADA" w:rsidRDefault="000B4403">
    <w:pPr>
      <w:pStyle w:val="Koptekst"/>
    </w:pPr>
    <w:sdt>
      <w:sdtPr>
        <w:id w:val="-382253959"/>
        <w:temporary/>
        <w:showingPlcHdr/>
      </w:sdtPr>
      <w:sdtEndPr/>
      <w:sdtContent>
        <w:r w:rsidR="00EA6ADA">
          <w:rPr>
            <w:lang w:val="pl"/>
          </w:rPr>
          <w:t>[Geef de tekst op]</w:t>
        </w:r>
      </w:sdtContent>
    </w:sdt>
    <w:r w:rsidR="00EA6ADA">
      <w:rPr>
        <w:lang w:val="pl"/>
      </w:rPr>
      <w:ptab w:relativeTo="margin" w:alignment="center" w:leader="none"/>
    </w:r>
    <w:sdt>
      <w:sdtPr>
        <w:id w:val="770909025"/>
        <w:temporary/>
        <w:showingPlcHdr/>
      </w:sdtPr>
      <w:sdtEndPr/>
      <w:sdtContent>
        <w:r w:rsidR="00EA6ADA">
          <w:rPr>
            <w:lang w:val="pl"/>
          </w:rPr>
          <w:t>[Geef de tekst op]</w:t>
        </w:r>
      </w:sdtContent>
    </w:sdt>
    <w:r w:rsidR="00EA6ADA">
      <w:rPr>
        <w:lang w:val="pl"/>
      </w:rPr>
      <w:ptab w:relativeTo="margin" w:alignment="right" w:leader="none"/>
    </w:r>
    <w:sdt>
      <w:sdtPr>
        <w:id w:val="-1923009712"/>
        <w:temporary/>
        <w:showingPlcHdr/>
      </w:sdtPr>
      <w:sdtEndPr/>
      <w:sdtContent>
        <w:r w:rsidR="00EA6ADA">
          <w:rPr>
            <w:lang w:val="pl"/>
          </w:rPr>
          <w:t>[Geef de tekst op]</w:t>
        </w:r>
      </w:sdtContent>
    </w:sdt>
  </w:p>
  <w:p w14:paraId="20BF1B20" w14:textId="77777777" w:rsidR="00EA6ADA" w:rsidRDefault="00EA6AD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6F237" w14:textId="77777777" w:rsidR="00EA6ADA" w:rsidRPr="00795581" w:rsidRDefault="00EA6ADA" w:rsidP="009261E2">
    <w:pPr>
      <w:pBdr>
        <w:bottom w:val="single" w:sz="6" w:space="1" w:color="auto"/>
      </w:pBdr>
      <w:tabs>
        <w:tab w:val="left" w:pos="5020"/>
        <w:tab w:val="right" w:pos="8666"/>
      </w:tabs>
      <w:suppressAutoHyphens/>
      <w:ind w:right="400"/>
      <w:rPr>
        <w:rFonts w:ascii="Arial" w:hAnsi="Arial" w:cs="Arial"/>
        <w:b/>
        <w:caps/>
        <w:sz w:val="30"/>
        <w:szCs w:val="30"/>
      </w:rPr>
    </w:pPr>
    <w:r w:rsidRPr="00795581">
      <w:rPr>
        <w:rFonts w:ascii="Arial" w:hAnsi="Arial" w:cs="Arial"/>
        <w:b/>
        <w:bCs/>
        <w:caps/>
        <w:noProof/>
        <w:sz w:val="30"/>
        <w:szCs w:val="30"/>
      </w:rPr>
      <w:drawing>
        <wp:inline distT="0" distB="0" distL="0" distR="0" wp14:anchorId="0972648D" wp14:editId="04882182">
          <wp:extent cx="1941965" cy="674740"/>
          <wp:effectExtent l="0" t="0" r="0" b="11430"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nasonic_PYD_new_logo-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64" cy="6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95581">
      <w:rPr>
        <w:rFonts w:ascii="Arial" w:hAnsi="Arial" w:cs="Arial"/>
        <w:b/>
        <w:bCs/>
        <w:caps/>
        <w:sz w:val="30"/>
        <w:szCs w:val="30"/>
      </w:rPr>
      <w:tab/>
      <w:t xml:space="preserve"> </w:t>
    </w:r>
    <w:r w:rsidRPr="00795581">
      <w:rPr>
        <w:rFonts w:ascii="Arial" w:hAnsi="Arial" w:cs="Arial"/>
        <w:b/>
        <w:bCs/>
        <w:caps/>
        <w:sz w:val="30"/>
        <w:szCs w:val="30"/>
      </w:rPr>
      <w:tab/>
    </w:r>
    <w:r>
      <w:rPr>
        <w:rFonts w:ascii="Arial" w:hAnsi="Arial"/>
        <w:b/>
        <w:caps/>
        <w:sz w:val="30"/>
      </w:rPr>
      <w:t>KOMUNIKAT PRASOWY</w:t>
    </w:r>
  </w:p>
  <w:p w14:paraId="22D71A8C" w14:textId="77777777" w:rsidR="00EA6ADA" w:rsidRPr="00795581" w:rsidRDefault="00EA6AD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089AC" w14:textId="77777777" w:rsidR="00905D49" w:rsidRDefault="00905D49" w:rsidP="00905D49">
    <w:pPr>
      <w:pStyle w:val="Basisalinea"/>
      <w:pBdr>
        <w:bottom w:val="single" w:sz="6" w:space="1" w:color="auto"/>
      </w:pBdr>
      <w:tabs>
        <w:tab w:val="left" w:pos="5020"/>
        <w:tab w:val="right" w:pos="8666"/>
      </w:tabs>
      <w:suppressAutoHyphens/>
      <w:ind w:right="400"/>
      <w:rPr>
        <w:rFonts w:ascii="Arial" w:hAnsi="Arial" w:cs="Arial"/>
        <w:b/>
        <w:caps/>
        <w:sz w:val="30"/>
        <w:szCs w:val="30"/>
      </w:rPr>
    </w:pPr>
    <w:r>
      <w:rPr>
        <w:rFonts w:ascii="Arial" w:hAnsi="Arial" w:cs="Arial"/>
        <w:caps/>
        <w:noProof/>
        <w:sz w:val="30"/>
        <w:szCs w:val="30"/>
        <w:lang w:val="pl"/>
      </w:rPr>
      <w:drawing>
        <wp:inline distT="0" distB="0" distL="0" distR="0" wp14:anchorId="7F7E8B15" wp14:editId="34AAB1B8">
          <wp:extent cx="1941965" cy="674740"/>
          <wp:effectExtent l="0" t="0" r="0" b="11430"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nasonic_PYD_new_logo-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64" cy="6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aps/>
        <w:sz w:val="30"/>
        <w:szCs w:val="30"/>
        <w:lang w:val="pl"/>
      </w:rPr>
      <w:tab/>
    </w:r>
    <w:r>
      <w:rPr>
        <w:rFonts w:ascii="Arial" w:hAnsi="Arial" w:cs="Arial"/>
        <w:b/>
        <w:bCs/>
        <w:caps/>
        <w:sz w:val="30"/>
        <w:szCs w:val="30"/>
        <w:lang w:val="pl"/>
      </w:rPr>
      <w:t xml:space="preserve"> </w:t>
    </w:r>
    <w:r>
      <w:rPr>
        <w:rFonts w:ascii="Arial" w:hAnsi="Arial" w:cs="Arial"/>
        <w:b/>
        <w:bCs/>
        <w:caps/>
        <w:sz w:val="30"/>
        <w:szCs w:val="30"/>
        <w:lang w:val="pl"/>
      </w:rPr>
      <w:tab/>
      <w:t>KOMUNIKAT PRASOWY</w:t>
    </w:r>
  </w:p>
  <w:p w14:paraId="7317C6E0" w14:textId="77777777" w:rsidR="00905D49" w:rsidRDefault="00905D4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77698"/>
    <w:multiLevelType w:val="multilevel"/>
    <w:tmpl w:val="111E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DB68E5"/>
    <w:multiLevelType w:val="hybridMultilevel"/>
    <w:tmpl w:val="BCDCD3D2"/>
    <w:lvl w:ilvl="0" w:tplc="04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3B7"/>
    <w:rsid w:val="00024708"/>
    <w:rsid w:val="0003021C"/>
    <w:rsid w:val="000305B6"/>
    <w:rsid w:val="0004082E"/>
    <w:rsid w:val="00043B13"/>
    <w:rsid w:val="00043D8D"/>
    <w:rsid w:val="00053F07"/>
    <w:rsid w:val="0005400B"/>
    <w:rsid w:val="0006218E"/>
    <w:rsid w:val="00062D46"/>
    <w:rsid w:val="00064303"/>
    <w:rsid w:val="00075A84"/>
    <w:rsid w:val="00080567"/>
    <w:rsid w:val="0008397A"/>
    <w:rsid w:val="000A24F8"/>
    <w:rsid w:val="000B01F5"/>
    <w:rsid w:val="000B4403"/>
    <w:rsid w:val="000D7849"/>
    <w:rsid w:val="00137AFA"/>
    <w:rsid w:val="001425B2"/>
    <w:rsid w:val="001460BA"/>
    <w:rsid w:val="00146201"/>
    <w:rsid w:val="001575EC"/>
    <w:rsid w:val="00173D8B"/>
    <w:rsid w:val="001746AF"/>
    <w:rsid w:val="001815AE"/>
    <w:rsid w:val="00192382"/>
    <w:rsid w:val="00193DE6"/>
    <w:rsid w:val="00197759"/>
    <w:rsid w:val="001A08A1"/>
    <w:rsid w:val="001A539B"/>
    <w:rsid w:val="001B28F8"/>
    <w:rsid w:val="001C7848"/>
    <w:rsid w:val="001D5716"/>
    <w:rsid w:val="001E054E"/>
    <w:rsid w:val="001E4FBB"/>
    <w:rsid w:val="001E596B"/>
    <w:rsid w:val="001E7549"/>
    <w:rsid w:val="001F19B0"/>
    <w:rsid w:val="002043CC"/>
    <w:rsid w:val="00204C0F"/>
    <w:rsid w:val="00210B70"/>
    <w:rsid w:val="00211C6A"/>
    <w:rsid w:val="00217519"/>
    <w:rsid w:val="002276D8"/>
    <w:rsid w:val="00245C26"/>
    <w:rsid w:val="00266A5E"/>
    <w:rsid w:val="002970AF"/>
    <w:rsid w:val="002A71FA"/>
    <w:rsid w:val="002B5055"/>
    <w:rsid w:val="002B5EFA"/>
    <w:rsid w:val="002D1819"/>
    <w:rsid w:val="003054B4"/>
    <w:rsid w:val="0031212C"/>
    <w:rsid w:val="0031772D"/>
    <w:rsid w:val="003255E9"/>
    <w:rsid w:val="00364272"/>
    <w:rsid w:val="00375A31"/>
    <w:rsid w:val="00380F4C"/>
    <w:rsid w:val="00385FA7"/>
    <w:rsid w:val="003974D8"/>
    <w:rsid w:val="003B09AB"/>
    <w:rsid w:val="003B68C5"/>
    <w:rsid w:val="003D5B8D"/>
    <w:rsid w:val="0040670E"/>
    <w:rsid w:val="004105B9"/>
    <w:rsid w:val="00436810"/>
    <w:rsid w:val="00447D7E"/>
    <w:rsid w:val="00477D44"/>
    <w:rsid w:val="00485EB5"/>
    <w:rsid w:val="0049020E"/>
    <w:rsid w:val="004A358C"/>
    <w:rsid w:val="004D3298"/>
    <w:rsid w:val="004E2C73"/>
    <w:rsid w:val="004F4332"/>
    <w:rsid w:val="004F6C31"/>
    <w:rsid w:val="005252C3"/>
    <w:rsid w:val="005340EF"/>
    <w:rsid w:val="00536F78"/>
    <w:rsid w:val="005455FE"/>
    <w:rsid w:val="005629E0"/>
    <w:rsid w:val="00563513"/>
    <w:rsid w:val="00581268"/>
    <w:rsid w:val="005C6756"/>
    <w:rsid w:val="005F6A3C"/>
    <w:rsid w:val="00613200"/>
    <w:rsid w:val="0065067C"/>
    <w:rsid w:val="00672BBF"/>
    <w:rsid w:val="00673C0F"/>
    <w:rsid w:val="00684A06"/>
    <w:rsid w:val="006A67DB"/>
    <w:rsid w:val="006B04A3"/>
    <w:rsid w:val="006B0DC9"/>
    <w:rsid w:val="006C2200"/>
    <w:rsid w:val="00717EA5"/>
    <w:rsid w:val="00723E9F"/>
    <w:rsid w:val="007D43B7"/>
    <w:rsid w:val="007F58E2"/>
    <w:rsid w:val="008227F6"/>
    <w:rsid w:val="00822960"/>
    <w:rsid w:val="00827A02"/>
    <w:rsid w:val="008305B8"/>
    <w:rsid w:val="00844541"/>
    <w:rsid w:val="008675B3"/>
    <w:rsid w:val="00874F4F"/>
    <w:rsid w:val="008C03D2"/>
    <w:rsid w:val="008D74A9"/>
    <w:rsid w:val="008F3E4A"/>
    <w:rsid w:val="00905D49"/>
    <w:rsid w:val="0091172C"/>
    <w:rsid w:val="009118A2"/>
    <w:rsid w:val="00914F61"/>
    <w:rsid w:val="009225A3"/>
    <w:rsid w:val="0094041F"/>
    <w:rsid w:val="0094230B"/>
    <w:rsid w:val="0094438E"/>
    <w:rsid w:val="00967557"/>
    <w:rsid w:val="0098411B"/>
    <w:rsid w:val="009C11CF"/>
    <w:rsid w:val="009C532A"/>
    <w:rsid w:val="009D2D06"/>
    <w:rsid w:val="009E290B"/>
    <w:rsid w:val="009E42EC"/>
    <w:rsid w:val="00A56804"/>
    <w:rsid w:val="00AA3291"/>
    <w:rsid w:val="00AC1F72"/>
    <w:rsid w:val="00AE16CA"/>
    <w:rsid w:val="00AE3AD1"/>
    <w:rsid w:val="00AF4363"/>
    <w:rsid w:val="00B03501"/>
    <w:rsid w:val="00B108F6"/>
    <w:rsid w:val="00B16B9F"/>
    <w:rsid w:val="00B26CB8"/>
    <w:rsid w:val="00B37281"/>
    <w:rsid w:val="00B37D30"/>
    <w:rsid w:val="00B40383"/>
    <w:rsid w:val="00B70895"/>
    <w:rsid w:val="00B80AC3"/>
    <w:rsid w:val="00B94293"/>
    <w:rsid w:val="00B953D3"/>
    <w:rsid w:val="00BA66A9"/>
    <w:rsid w:val="00BB0632"/>
    <w:rsid w:val="00BB1A7A"/>
    <w:rsid w:val="00BD0798"/>
    <w:rsid w:val="00BD7AB8"/>
    <w:rsid w:val="00BE251E"/>
    <w:rsid w:val="00BF759E"/>
    <w:rsid w:val="00C07C64"/>
    <w:rsid w:val="00C44751"/>
    <w:rsid w:val="00C46DB2"/>
    <w:rsid w:val="00C47A07"/>
    <w:rsid w:val="00C616BC"/>
    <w:rsid w:val="00C83C6E"/>
    <w:rsid w:val="00C92930"/>
    <w:rsid w:val="00CA54B1"/>
    <w:rsid w:val="00CA6C16"/>
    <w:rsid w:val="00CA77F2"/>
    <w:rsid w:val="00CB2094"/>
    <w:rsid w:val="00CB6DDA"/>
    <w:rsid w:val="00CC49F1"/>
    <w:rsid w:val="00CD6D80"/>
    <w:rsid w:val="00CE113F"/>
    <w:rsid w:val="00CF4B55"/>
    <w:rsid w:val="00D00FF2"/>
    <w:rsid w:val="00D07256"/>
    <w:rsid w:val="00D20121"/>
    <w:rsid w:val="00D21BC7"/>
    <w:rsid w:val="00D31FE6"/>
    <w:rsid w:val="00D651B0"/>
    <w:rsid w:val="00DC6CFA"/>
    <w:rsid w:val="00DD64BC"/>
    <w:rsid w:val="00DF017D"/>
    <w:rsid w:val="00DF749A"/>
    <w:rsid w:val="00E232A9"/>
    <w:rsid w:val="00E37ACE"/>
    <w:rsid w:val="00E511E6"/>
    <w:rsid w:val="00E52688"/>
    <w:rsid w:val="00E96F00"/>
    <w:rsid w:val="00EA60F7"/>
    <w:rsid w:val="00EA6ADA"/>
    <w:rsid w:val="00EA7184"/>
    <w:rsid w:val="00EB6FFC"/>
    <w:rsid w:val="00EC3758"/>
    <w:rsid w:val="00EC76F5"/>
    <w:rsid w:val="00EF794D"/>
    <w:rsid w:val="00F0192E"/>
    <w:rsid w:val="00F03BA2"/>
    <w:rsid w:val="00F242A1"/>
    <w:rsid w:val="00F25A4F"/>
    <w:rsid w:val="00F32A18"/>
    <w:rsid w:val="00F36C4F"/>
    <w:rsid w:val="00F465E8"/>
    <w:rsid w:val="00F5624F"/>
    <w:rsid w:val="00F62E30"/>
    <w:rsid w:val="00F754D1"/>
    <w:rsid w:val="00F76C7D"/>
    <w:rsid w:val="00F826F0"/>
    <w:rsid w:val="00F934C1"/>
    <w:rsid w:val="00FB1AA7"/>
    <w:rsid w:val="00FE6249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89DD"/>
  <w15:chartTrackingRefBased/>
  <w15:docId w15:val="{EF8837B3-9716-2A4F-8896-53DF9EE7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7D7E"/>
    <w:rPr>
      <w:rFonts w:ascii="Times New Roman" w:eastAsia="Times New Roman" w:hAnsi="Times New Roman" w:cs="Times New Roman"/>
    </w:rPr>
  </w:style>
  <w:style w:type="paragraph" w:styleId="Kop1">
    <w:name w:val="heading 1"/>
    <w:basedOn w:val="Standaard"/>
    <w:link w:val="Kop1Char"/>
    <w:uiPriority w:val="9"/>
    <w:qFormat/>
    <w:rsid w:val="007D43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511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5252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D43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-text-child">
    <w:name w:val="a-text-child"/>
    <w:basedOn w:val="Standaard"/>
    <w:rsid w:val="007D43B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7D43B7"/>
    <w:rPr>
      <w:b/>
      <w:bCs/>
    </w:rPr>
  </w:style>
  <w:style w:type="paragraph" w:customStyle="1" w:styleId="sub-section-headline">
    <w:name w:val="sub-section-headline"/>
    <w:basedOn w:val="Standaard"/>
    <w:rsid w:val="007D43B7"/>
    <w:pPr>
      <w:spacing w:before="100" w:beforeAutospacing="1" w:after="100" w:afterAutospacing="1"/>
    </w:pPr>
  </w:style>
  <w:style w:type="character" w:styleId="Nadruk">
    <w:name w:val="Emphasis"/>
    <w:basedOn w:val="Standaardalinea-lettertype"/>
    <w:uiPriority w:val="20"/>
    <w:qFormat/>
    <w:rsid w:val="007D43B7"/>
    <w:rPr>
      <w:i/>
      <w:iCs/>
    </w:rPr>
  </w:style>
  <w:style w:type="character" w:customStyle="1" w:styleId="apple-converted-space">
    <w:name w:val="apple-converted-space"/>
    <w:basedOn w:val="Standaardalinea-lettertype"/>
    <w:rsid w:val="00D31FE6"/>
  </w:style>
  <w:style w:type="character" w:styleId="Hyperlink">
    <w:name w:val="Hyperlink"/>
    <w:basedOn w:val="Standaardalinea-lettertype"/>
    <w:uiPriority w:val="99"/>
    <w:unhideWhenUsed/>
    <w:rsid w:val="00D31FE6"/>
    <w:rPr>
      <w:color w:val="0000FF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5252C3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font8">
    <w:name w:val="font_8"/>
    <w:basedOn w:val="Standaard"/>
    <w:rsid w:val="005252C3"/>
    <w:pPr>
      <w:spacing w:before="100" w:beforeAutospacing="1" w:after="100" w:afterAutospacing="1"/>
    </w:pPr>
  </w:style>
  <w:style w:type="character" w:customStyle="1" w:styleId="wixguard">
    <w:name w:val="wixguard"/>
    <w:basedOn w:val="Standaardalinea-lettertype"/>
    <w:rsid w:val="005252C3"/>
  </w:style>
  <w:style w:type="paragraph" w:styleId="Ballontekst">
    <w:name w:val="Balloon Text"/>
    <w:basedOn w:val="Standaard"/>
    <w:link w:val="BallontekstChar"/>
    <w:uiPriority w:val="99"/>
    <w:semiHidden/>
    <w:unhideWhenUsed/>
    <w:rsid w:val="00DF749A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749A"/>
    <w:rPr>
      <w:rFonts w:ascii="Times New Roman" w:eastAsia="Times New Roman" w:hAnsi="Times New Roman" w:cs="Times New Roman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D784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A7184"/>
    <w:rPr>
      <w:color w:val="954F72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511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0725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0725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07256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0725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072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9D2D06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BD7AB8"/>
    <w:pPr>
      <w:ind w:left="720"/>
      <w:contextualSpacing/>
    </w:pPr>
  </w:style>
  <w:style w:type="character" w:customStyle="1" w:styleId="textu">
    <w:name w:val="textu"/>
    <w:basedOn w:val="Standaardalinea-lettertype"/>
    <w:rsid w:val="00C47A07"/>
  </w:style>
  <w:style w:type="table" w:styleId="Tabelraster">
    <w:name w:val="Table Grid"/>
    <w:basedOn w:val="Standaardtabel"/>
    <w:uiPriority w:val="39"/>
    <w:rsid w:val="00905D49"/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05D49"/>
    <w:rPr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905D4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5D49"/>
    <w:rPr>
      <w:rFonts w:ascii="Times New Roman" w:eastAsia="Times New Roman" w:hAnsi="Times New Roman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05D4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5D49"/>
    <w:rPr>
      <w:rFonts w:ascii="Times New Roman" w:eastAsia="Times New Roman" w:hAnsi="Times New Roman" w:cs="Times New Roman"/>
    </w:rPr>
  </w:style>
  <w:style w:type="paragraph" w:customStyle="1" w:styleId="Basisalinea">
    <w:name w:val="[Basisalinea]"/>
    <w:basedOn w:val="Standaard"/>
    <w:uiPriority w:val="99"/>
    <w:rsid w:val="00905D4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GB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E1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257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992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31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4325">
                  <w:marLeft w:val="45"/>
                  <w:marRight w:val="4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1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9144">
                  <w:marLeft w:val="45"/>
                  <w:marRight w:val="4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0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63762">
                  <w:marLeft w:val="45"/>
                  <w:marRight w:val="4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45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17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3175">
                  <w:marLeft w:val="45"/>
                  <w:marRight w:val="4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rquedusoleil.panasonic-batteries.com/pl/" TargetMode="External"/><Relationship Id="rId13" Type="http://schemas.openxmlformats.org/officeDocument/2006/relationships/hyperlink" Target="http://panasonic.ne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panasonic-batterie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bbc.be/" TargetMode="External"/><Relationship Id="rId10" Type="http://schemas.openxmlformats.org/officeDocument/2006/relationships/hyperlink" Target="http://www.panasonic-batteries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irquedusoleil.panasonic-batteries.com/pl/nagrody/" TargetMode="External"/><Relationship Id="rId14" Type="http://schemas.openxmlformats.org/officeDocument/2006/relationships/hyperlink" Target="noens@bbc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67BF5E-4679-8646-A4EE-78513EA9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873</Words>
  <Characters>4802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Beaudoin</dc:creator>
  <cp:keywords/>
  <dc:description/>
  <cp:lastModifiedBy>Tine Noens</cp:lastModifiedBy>
  <cp:revision>13</cp:revision>
  <dcterms:created xsi:type="dcterms:W3CDTF">2019-11-08T14:28:00Z</dcterms:created>
  <dcterms:modified xsi:type="dcterms:W3CDTF">2019-12-10T10:30:00Z</dcterms:modified>
</cp:coreProperties>
</file>