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9410"/>
      </w:tblGrid>
      <w:tr w:rsidR="00B14379" w:rsidRPr="00B14379" w14:paraId="390D7C45" w14:textId="77777777" w:rsidTr="001E5856">
        <w:tc>
          <w:tcPr>
            <w:tcW w:w="9410" w:type="dxa"/>
          </w:tcPr>
          <w:p w14:paraId="7B59A4A0" w14:textId="77777777" w:rsidR="00B14379" w:rsidRPr="00B14379" w:rsidRDefault="00B14379" w:rsidP="00B31078">
            <w:pPr>
              <w:jc w:val="center"/>
              <w:rPr>
                <w:rFonts w:cs="Arial"/>
                <w:b/>
                <w:lang w:val="fr-FR"/>
              </w:rPr>
            </w:pPr>
            <w:r w:rsidRPr="00B14379">
              <w:rPr>
                <w:rFonts w:cs="Arial"/>
                <w:b/>
                <w:noProof/>
                <w:lang w:eastAsia="nl-NL"/>
              </w:rPr>
              <w:drawing>
                <wp:inline distT="0" distB="0" distL="0" distR="0" wp14:anchorId="6A8D3E52" wp14:editId="479CAE0C">
                  <wp:extent cx="3267075" cy="571500"/>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Pr="00B14379">
              <w:rPr>
                <w:rFonts w:cs="Arial"/>
                <w:b/>
                <w:lang w:val="fr-FR"/>
              </w:rPr>
              <w:t xml:space="preserve">          </w:t>
            </w:r>
          </w:p>
        </w:tc>
      </w:tr>
      <w:tr w:rsidR="00B14379" w:rsidRPr="00B14379" w14:paraId="27F560EC" w14:textId="77777777" w:rsidTr="001E5856">
        <w:tc>
          <w:tcPr>
            <w:tcW w:w="9410" w:type="dxa"/>
          </w:tcPr>
          <w:p w14:paraId="55653D81" w14:textId="77777777" w:rsidR="00B14379" w:rsidRPr="00B14379" w:rsidRDefault="00B14379" w:rsidP="00B31078">
            <w:pPr>
              <w:jc w:val="center"/>
              <w:rPr>
                <w:rFonts w:eastAsia="Calibri"/>
                <w:b/>
                <w:sz w:val="24"/>
                <w:szCs w:val="24"/>
                <w:lang w:val="fr-FR"/>
              </w:rPr>
            </w:pPr>
          </w:p>
        </w:tc>
      </w:tr>
      <w:tr w:rsidR="00B14379" w:rsidRPr="00B14379" w14:paraId="46572DC1" w14:textId="77777777" w:rsidTr="001E5856">
        <w:tc>
          <w:tcPr>
            <w:tcW w:w="9410" w:type="dxa"/>
          </w:tcPr>
          <w:p w14:paraId="0B93F629" w14:textId="77777777" w:rsidR="00B14379" w:rsidRPr="00B14379" w:rsidRDefault="00B14379" w:rsidP="00B31078">
            <w:pPr>
              <w:jc w:val="center"/>
              <w:rPr>
                <w:rFonts w:eastAsia="Calibri"/>
                <w:b/>
                <w:sz w:val="24"/>
                <w:szCs w:val="24"/>
                <w:lang w:val="fr-FR"/>
              </w:rPr>
            </w:pPr>
            <w:r w:rsidRPr="00B14379">
              <w:rPr>
                <w:rFonts w:eastAsia="Calibri"/>
                <w:b/>
                <w:sz w:val="24"/>
                <w:szCs w:val="24"/>
                <w:lang w:val="fr-FR"/>
              </w:rPr>
              <w:t>TomTom lance l’app TomTom GO Mobile pour iPhone</w:t>
            </w:r>
          </w:p>
        </w:tc>
      </w:tr>
      <w:tr w:rsidR="00B14379" w:rsidRPr="00B14379" w14:paraId="55B1CF09" w14:textId="77777777" w:rsidTr="001E5856">
        <w:tc>
          <w:tcPr>
            <w:tcW w:w="9410" w:type="dxa"/>
          </w:tcPr>
          <w:p w14:paraId="19831B0F" w14:textId="77777777" w:rsidR="00B14379" w:rsidRPr="00B14379" w:rsidRDefault="00B14379" w:rsidP="00B31078">
            <w:pPr>
              <w:jc w:val="center"/>
              <w:rPr>
                <w:rFonts w:eastAsia="Calibri"/>
                <w:b/>
                <w:sz w:val="24"/>
                <w:szCs w:val="24"/>
                <w:lang w:val="fr-FR"/>
              </w:rPr>
            </w:pPr>
            <w:r w:rsidRPr="00B14379">
              <w:rPr>
                <w:rFonts w:eastAsia="Calibri"/>
                <w:i/>
                <w:lang w:val="fr-FR"/>
              </w:rPr>
              <w:t>~ La navigation TomTom dans le monde entier avec information trafic en temps réel est désormais disponible sur iPhone ~</w:t>
            </w:r>
          </w:p>
        </w:tc>
      </w:tr>
      <w:tr w:rsidR="00B14379" w:rsidRPr="00B14379" w14:paraId="0D872BD3" w14:textId="77777777" w:rsidTr="001E5856">
        <w:tc>
          <w:tcPr>
            <w:tcW w:w="9410" w:type="dxa"/>
          </w:tcPr>
          <w:p w14:paraId="21607C24" w14:textId="77777777" w:rsidR="00B14379" w:rsidRPr="00B14379" w:rsidRDefault="00B14379" w:rsidP="00B31078">
            <w:pPr>
              <w:jc w:val="center"/>
              <w:rPr>
                <w:rFonts w:eastAsia="Calibri"/>
                <w:i/>
                <w:lang w:val="fr-FR"/>
              </w:rPr>
            </w:pPr>
          </w:p>
        </w:tc>
      </w:tr>
      <w:tr w:rsidR="00B14379" w:rsidRPr="00B14379" w14:paraId="0F8D35C3" w14:textId="77777777" w:rsidTr="001E5856">
        <w:tc>
          <w:tcPr>
            <w:tcW w:w="9410" w:type="dxa"/>
          </w:tcPr>
          <w:p w14:paraId="15A900B7" w14:textId="77777777" w:rsidR="00B14379" w:rsidRPr="00B14379" w:rsidRDefault="00B14379" w:rsidP="001E5856">
            <w:pPr>
              <w:jc w:val="both"/>
              <w:rPr>
                <w:lang w:val="fr-FR"/>
              </w:rPr>
            </w:pPr>
            <w:r w:rsidRPr="00B14379">
              <w:rPr>
                <w:b/>
                <w:lang w:val="fr-FR"/>
              </w:rPr>
              <w:t>Amsterdam, 14</w:t>
            </w:r>
            <w:r>
              <w:rPr>
                <w:b/>
                <w:lang w:val="fr-FR"/>
              </w:rPr>
              <w:t xml:space="preserve"> Mars</w:t>
            </w:r>
            <w:r w:rsidRPr="00B14379">
              <w:rPr>
                <w:b/>
                <w:lang w:val="fr-FR"/>
              </w:rPr>
              <w:t xml:space="preserve"> 2016</w:t>
            </w:r>
            <w:r w:rsidRPr="00B14379">
              <w:rPr>
                <w:lang w:val="fr-FR"/>
              </w:rPr>
              <w:t xml:space="preserve"> – </w:t>
            </w:r>
            <w:hyperlink r:id="rId8" w:history="1">
              <w:r w:rsidRPr="00B14379">
                <w:rPr>
                  <w:rStyle w:val="Hyperlink"/>
                  <w:lang w:val="fr-FR"/>
                </w:rPr>
                <w:t>TomTom</w:t>
              </w:r>
            </w:hyperlink>
            <w:r w:rsidRPr="00B14379">
              <w:rPr>
                <w:lang w:val="fr-FR"/>
              </w:rPr>
              <w:t xml:space="preserve"> (TOM2) </w:t>
            </w:r>
            <w:r w:rsidRPr="00B14379">
              <w:rPr>
                <w:rFonts w:eastAsia="Calibri"/>
                <w:szCs w:val="24"/>
                <w:lang w:val="fr-FR"/>
              </w:rPr>
              <w:t xml:space="preserve">GO Mobile, la nouvelle application de navigation pour iPhone, est désormais disponible sur l'Apple Store en mode </w:t>
            </w:r>
            <w:r w:rsidRPr="00B14379">
              <w:rPr>
                <w:rFonts w:eastAsia="Calibri"/>
                <w:i/>
                <w:szCs w:val="24"/>
                <w:lang w:val="fr-FR"/>
              </w:rPr>
              <w:t>freemium</w:t>
            </w:r>
            <w:r w:rsidRPr="00B14379">
              <w:rPr>
                <w:rFonts w:eastAsia="Calibri"/>
                <w:szCs w:val="24"/>
                <w:lang w:val="fr-FR"/>
              </w:rPr>
              <w:t xml:space="preserve">. Chacun va pouvoir profiter, gratuitement jusqu’à 75 kilomètres cumulés* tous les mois, de la navigation premium TomTom </w:t>
            </w:r>
            <w:r w:rsidRPr="00B14379">
              <w:rPr>
                <w:lang w:val="fr-FR"/>
              </w:rPr>
              <w:t xml:space="preserve">ainsi que des services d’information trafic en temps réel et d’alertes </w:t>
            </w:r>
            <w:r w:rsidR="001E5856">
              <w:rPr>
                <w:lang w:val="fr-FR"/>
              </w:rPr>
              <w:t>radars</w:t>
            </w:r>
            <w:r w:rsidRPr="00B14379">
              <w:rPr>
                <w:rFonts w:eastAsia="Calibri"/>
                <w:szCs w:val="24"/>
                <w:lang w:val="fr-FR"/>
              </w:rPr>
              <w:t>. Un abonnement de 1 ou 3 ans est disponible via l’app et permet d’avoir accès à l’ensemble de la navigation et des services sans limitation de kilométrage.</w:t>
            </w:r>
            <w:r w:rsidRPr="00B14379">
              <w:rPr>
                <w:lang w:val="fr-FR"/>
              </w:rPr>
              <w:t xml:space="preserve"> </w:t>
            </w:r>
          </w:p>
        </w:tc>
      </w:tr>
      <w:tr w:rsidR="00B14379" w:rsidRPr="00B14379" w14:paraId="370FE36C" w14:textId="77777777" w:rsidTr="001E5856">
        <w:tc>
          <w:tcPr>
            <w:tcW w:w="9410" w:type="dxa"/>
          </w:tcPr>
          <w:p w14:paraId="3754460B" w14:textId="77777777" w:rsidR="00B14379" w:rsidRPr="00B14379" w:rsidRDefault="00B14379" w:rsidP="00B31078">
            <w:pPr>
              <w:jc w:val="both"/>
              <w:rPr>
                <w:lang w:val="fr-FR"/>
              </w:rPr>
            </w:pPr>
          </w:p>
        </w:tc>
      </w:tr>
      <w:tr w:rsidR="00B14379" w:rsidRPr="00B14379" w14:paraId="145BC919" w14:textId="77777777" w:rsidTr="001E5856">
        <w:tc>
          <w:tcPr>
            <w:tcW w:w="9410" w:type="dxa"/>
          </w:tcPr>
          <w:p w14:paraId="77946E63" w14:textId="77777777" w:rsidR="00B14379" w:rsidRPr="00B14379" w:rsidRDefault="00B14379" w:rsidP="001E5856">
            <w:pPr>
              <w:jc w:val="both"/>
              <w:rPr>
                <w:lang w:val="fr-FR"/>
              </w:rPr>
            </w:pPr>
            <w:r w:rsidRPr="00B14379">
              <w:rPr>
                <w:lang w:val="fr-FR"/>
              </w:rPr>
              <w:t xml:space="preserve">Reprenant la même interface utilisateur que les GPS TomTom GO de dernière génération, l’app mobile permet aux conducteurs qui souhaitent utiliser leur iPhone pour la navigation d’atteindre leur destination plus rapidement, tous les jours. En proposant à la fois les meilleurs itinéraires, TomTom Traffic et les alertes </w:t>
            </w:r>
            <w:r w:rsidR="001E5856">
              <w:rPr>
                <w:lang w:val="fr-FR"/>
              </w:rPr>
              <w:t>radars</w:t>
            </w:r>
            <w:r w:rsidRPr="00B14379">
              <w:rPr>
                <w:lang w:val="fr-FR"/>
              </w:rPr>
              <w:t>, l’app est le compagnon idéal pour les utilisateurs mobiles en France et à l’étranger. La nouvelle application permet de télécharger la cartographie de plus de 150 pays, pour pouvoir être guidé même hors connexion**.</w:t>
            </w:r>
          </w:p>
        </w:tc>
      </w:tr>
      <w:tr w:rsidR="00B14379" w:rsidRPr="00B14379" w14:paraId="197763DD" w14:textId="77777777" w:rsidTr="001E5856">
        <w:tc>
          <w:tcPr>
            <w:tcW w:w="9410" w:type="dxa"/>
          </w:tcPr>
          <w:p w14:paraId="203E84BF" w14:textId="77777777" w:rsidR="00B14379" w:rsidRPr="00B14379" w:rsidRDefault="00B14379" w:rsidP="00B31078">
            <w:pPr>
              <w:jc w:val="both"/>
              <w:rPr>
                <w:lang w:val="fr-FR"/>
              </w:rPr>
            </w:pPr>
          </w:p>
        </w:tc>
      </w:tr>
      <w:tr w:rsidR="00B14379" w:rsidRPr="00B14379" w14:paraId="48216D14" w14:textId="77777777" w:rsidTr="001E5856">
        <w:tc>
          <w:tcPr>
            <w:tcW w:w="9410" w:type="dxa"/>
          </w:tcPr>
          <w:p w14:paraId="143ECBE9" w14:textId="77777777" w:rsidR="00B14379" w:rsidRPr="00B14379" w:rsidRDefault="00B14379" w:rsidP="00B31078">
            <w:pPr>
              <w:jc w:val="both"/>
              <w:rPr>
                <w:lang w:val="fr-FR"/>
              </w:rPr>
            </w:pPr>
            <w:r w:rsidRPr="00B14379">
              <w:rPr>
                <w:i/>
                <w:lang w:val="fr-FR"/>
              </w:rPr>
              <w:t>« L'application TomTom GO Mobile est conçue pour les conducteurs souhaitant découvrir le meilleur de TomTom sur leur iPhone, »</w:t>
            </w:r>
            <w:r w:rsidRPr="00B14379">
              <w:rPr>
                <w:lang w:val="fr-FR"/>
              </w:rPr>
              <w:t xml:space="preserve"> commente </w:t>
            </w:r>
            <w:r w:rsidRPr="00B14379">
              <w:rPr>
                <w:b/>
                <w:lang w:val="fr-FR"/>
              </w:rPr>
              <w:t xml:space="preserve">Corinne Vigreux, Directrice Générale de la division Grand Public </w:t>
            </w:r>
            <w:r w:rsidRPr="00B14379">
              <w:rPr>
                <w:lang w:val="fr-FR"/>
              </w:rPr>
              <w:t xml:space="preserve">de TomTom. </w:t>
            </w:r>
            <w:r w:rsidRPr="00B14379">
              <w:rPr>
                <w:i/>
                <w:lang w:val="fr-FR"/>
              </w:rPr>
              <w:t xml:space="preserve">« Nous avons entièrement repensé notre solution mobile pour que les possesseurs d’iPhone puissent tester la qualité de la navigation avec TomTom Traffic. » </w:t>
            </w:r>
          </w:p>
        </w:tc>
      </w:tr>
      <w:tr w:rsidR="00B14379" w:rsidRPr="00B14379" w14:paraId="6F7DA7EC" w14:textId="77777777" w:rsidTr="001E5856">
        <w:tc>
          <w:tcPr>
            <w:tcW w:w="9410" w:type="dxa"/>
          </w:tcPr>
          <w:p w14:paraId="45628463" w14:textId="77777777" w:rsidR="00B14379" w:rsidRPr="00B14379" w:rsidRDefault="00B14379" w:rsidP="00B31078">
            <w:pPr>
              <w:jc w:val="both"/>
              <w:rPr>
                <w:lang w:val="fr-FR"/>
              </w:rPr>
            </w:pPr>
          </w:p>
        </w:tc>
      </w:tr>
      <w:tr w:rsidR="00B14379" w:rsidRPr="00B14379" w14:paraId="0F3BFFAE" w14:textId="77777777" w:rsidTr="001E5856">
        <w:tc>
          <w:tcPr>
            <w:tcW w:w="9410" w:type="dxa"/>
          </w:tcPr>
          <w:p w14:paraId="42A00065" w14:textId="77777777" w:rsidR="00B14379" w:rsidRPr="00B14379" w:rsidRDefault="00B14379" w:rsidP="00B31078">
            <w:pPr>
              <w:jc w:val="both"/>
              <w:rPr>
                <w:lang w:val="fr-FR"/>
              </w:rPr>
            </w:pPr>
            <w:r w:rsidRPr="00B14379">
              <w:rPr>
                <w:lang w:val="fr-FR"/>
              </w:rPr>
              <w:t>L’utilisation de TomTom Go Mobile est entièrement gratuite pour une navigation dans le monde entier jusqu’à 75 km cumulés par mois. Au-delà, un abonnement est disponible directement via l’app au prix de 19.99€ TTC, pour 1 an (soit moins de 1,70€ par mois) ou de 44.99€ TTC (soit moins de 1,25€ par mois) pour 3 ans. Avec cet abonnement, la navigation passe en kilométrage illimité et tous les services sont accessibles****.</w:t>
            </w:r>
          </w:p>
        </w:tc>
      </w:tr>
      <w:tr w:rsidR="00B14379" w:rsidRPr="00B14379" w14:paraId="3E639B10" w14:textId="77777777" w:rsidTr="001E5856">
        <w:tc>
          <w:tcPr>
            <w:tcW w:w="9410" w:type="dxa"/>
          </w:tcPr>
          <w:p w14:paraId="0BCC79A6" w14:textId="77777777" w:rsidR="00B14379" w:rsidRPr="00B14379" w:rsidRDefault="00B14379" w:rsidP="00B31078">
            <w:pPr>
              <w:jc w:val="both"/>
              <w:rPr>
                <w:lang w:val="fr-FR"/>
              </w:rPr>
            </w:pPr>
          </w:p>
        </w:tc>
      </w:tr>
      <w:tr w:rsidR="00B14379" w:rsidRPr="00B14379" w14:paraId="5E4B873A" w14:textId="77777777" w:rsidTr="001E5856">
        <w:tc>
          <w:tcPr>
            <w:tcW w:w="9410" w:type="dxa"/>
          </w:tcPr>
          <w:p w14:paraId="0E4092C7" w14:textId="77777777" w:rsidR="00B14379" w:rsidRPr="00B14379" w:rsidRDefault="00B14379" w:rsidP="00B31078">
            <w:pPr>
              <w:jc w:val="both"/>
              <w:rPr>
                <w:lang w:val="fr-FR"/>
              </w:rPr>
            </w:pPr>
            <w:r w:rsidRPr="00B14379">
              <w:rPr>
                <w:lang w:val="fr-FR"/>
              </w:rPr>
              <w:t>L’app TomTom GO Mobile pour Android™ a été lancée en mars 2015 et téléchargée plus de 4 millions de fois.</w:t>
            </w:r>
          </w:p>
        </w:tc>
      </w:tr>
      <w:tr w:rsidR="00B14379" w:rsidRPr="00B14379" w14:paraId="2640EF20" w14:textId="77777777" w:rsidTr="001E5856">
        <w:tc>
          <w:tcPr>
            <w:tcW w:w="9410" w:type="dxa"/>
          </w:tcPr>
          <w:p w14:paraId="128F98FC" w14:textId="77777777" w:rsidR="00F660D4" w:rsidRDefault="00F660D4" w:rsidP="00B31078">
            <w:pPr>
              <w:spacing w:line="240" w:lineRule="auto"/>
              <w:rPr>
                <w:lang w:val="fr-FR"/>
              </w:rPr>
            </w:pPr>
          </w:p>
          <w:p w14:paraId="29ECB804" w14:textId="77777777" w:rsidR="00F660D4" w:rsidRDefault="00F660D4" w:rsidP="00B31078">
            <w:pPr>
              <w:spacing w:line="240" w:lineRule="auto"/>
              <w:rPr>
                <w:lang w:val="fr-FR"/>
              </w:rPr>
            </w:pPr>
          </w:p>
          <w:p w14:paraId="795C3B54" w14:textId="77777777" w:rsidR="00F660D4" w:rsidRDefault="00F660D4" w:rsidP="00B31078">
            <w:pPr>
              <w:spacing w:line="240" w:lineRule="auto"/>
              <w:rPr>
                <w:lang w:val="fr-FR"/>
              </w:rPr>
            </w:pPr>
          </w:p>
          <w:p w14:paraId="625D0976" w14:textId="77777777" w:rsidR="00B14379" w:rsidRPr="00B14379" w:rsidRDefault="00B14379" w:rsidP="00B31078">
            <w:pPr>
              <w:spacing w:line="240" w:lineRule="auto"/>
              <w:rPr>
                <w:lang w:val="fr-FR"/>
              </w:rPr>
            </w:pPr>
            <w:r w:rsidRPr="00B14379">
              <w:rPr>
                <w:lang w:val="fr-FR"/>
              </w:rPr>
              <w:lastRenderedPageBreak/>
              <w:t>L’application TomTom GO Mobile intègre :</w:t>
            </w:r>
          </w:p>
        </w:tc>
      </w:tr>
      <w:tr w:rsidR="00B14379" w:rsidRPr="00B14379" w14:paraId="584C2C39" w14:textId="77777777" w:rsidTr="001E5856">
        <w:tc>
          <w:tcPr>
            <w:tcW w:w="9410" w:type="dxa"/>
          </w:tcPr>
          <w:p w14:paraId="242270C0" w14:textId="77777777" w:rsidR="00B14379" w:rsidRPr="00B14379" w:rsidRDefault="00B14379" w:rsidP="00B31078">
            <w:pPr>
              <w:rPr>
                <w:b/>
                <w:lang w:val="en-GB"/>
              </w:rPr>
            </w:pPr>
          </w:p>
        </w:tc>
      </w:tr>
      <w:tr w:rsidR="00B14379" w:rsidRPr="00B14379" w14:paraId="0357490B" w14:textId="77777777" w:rsidTr="001E5856">
        <w:tc>
          <w:tcPr>
            <w:tcW w:w="9410" w:type="dxa"/>
          </w:tcPr>
          <w:p w14:paraId="7D496291" w14:textId="77777777" w:rsidR="00B14379" w:rsidRPr="00B14379" w:rsidRDefault="00B14379" w:rsidP="00B31078">
            <w:pPr>
              <w:numPr>
                <w:ilvl w:val="0"/>
                <w:numId w:val="30"/>
              </w:numPr>
              <w:rPr>
                <w:lang w:val="fr-FR"/>
              </w:rPr>
            </w:pPr>
            <w:r w:rsidRPr="00B14379">
              <w:rPr>
                <w:b/>
                <w:lang w:val="fr-FR"/>
              </w:rPr>
              <w:t xml:space="preserve">Cartographie mondiale </w:t>
            </w:r>
            <w:r w:rsidRPr="00B14379">
              <w:rPr>
                <w:lang w:val="fr-FR"/>
              </w:rPr>
              <w:t>: installation et mise à jour de la cartographie mondiale TomTom sans frais supplémentaires***.</w:t>
            </w:r>
          </w:p>
        </w:tc>
      </w:tr>
      <w:tr w:rsidR="00B14379" w:rsidRPr="00B14379" w14:paraId="187CD3AF" w14:textId="77777777" w:rsidTr="001E5856">
        <w:tc>
          <w:tcPr>
            <w:tcW w:w="9410" w:type="dxa"/>
          </w:tcPr>
          <w:p w14:paraId="4699E1EB" w14:textId="77777777" w:rsidR="00B14379" w:rsidRPr="00B14379" w:rsidRDefault="00B14379" w:rsidP="00B31078">
            <w:pPr>
              <w:numPr>
                <w:ilvl w:val="0"/>
                <w:numId w:val="30"/>
              </w:numPr>
              <w:rPr>
                <w:lang w:val="fr-FR"/>
              </w:rPr>
            </w:pPr>
            <w:r w:rsidRPr="00B14379">
              <w:rPr>
                <w:b/>
                <w:lang w:val="fr-FR"/>
              </w:rPr>
              <w:t>TomTom Traffic :</w:t>
            </w:r>
            <w:r w:rsidRPr="00B14379">
              <w:rPr>
                <w:lang w:val="fr-FR"/>
              </w:rPr>
              <w:t xml:space="preserve"> indique la localisation précise des embouteillages et propose un itinéraire plus rapide si disponible.</w:t>
            </w:r>
          </w:p>
        </w:tc>
      </w:tr>
      <w:tr w:rsidR="00B14379" w:rsidRPr="00B14379" w14:paraId="0E6E854B" w14:textId="77777777" w:rsidTr="001E5856">
        <w:tc>
          <w:tcPr>
            <w:tcW w:w="9410" w:type="dxa"/>
          </w:tcPr>
          <w:p w14:paraId="07D195DA" w14:textId="77777777" w:rsidR="00B14379" w:rsidRPr="00B14379" w:rsidRDefault="00B14379" w:rsidP="001E5856">
            <w:pPr>
              <w:numPr>
                <w:ilvl w:val="0"/>
                <w:numId w:val="30"/>
              </w:numPr>
              <w:rPr>
                <w:lang w:val="fr-FR"/>
              </w:rPr>
            </w:pPr>
            <w:r w:rsidRPr="00B14379">
              <w:rPr>
                <w:b/>
                <w:lang w:val="fr-FR"/>
              </w:rPr>
              <w:t xml:space="preserve">Alertes </w:t>
            </w:r>
            <w:r w:rsidR="001E5856">
              <w:rPr>
                <w:b/>
                <w:lang w:val="fr-FR"/>
              </w:rPr>
              <w:t>radars</w:t>
            </w:r>
            <w:r w:rsidRPr="00B14379">
              <w:rPr>
                <w:b/>
                <w:lang w:val="fr-FR"/>
              </w:rPr>
              <w:t xml:space="preserve"> à vie :</w:t>
            </w:r>
            <w:r w:rsidRPr="00B14379">
              <w:rPr>
                <w:lang w:val="fr-FR"/>
              </w:rPr>
              <w:t xml:space="preserve"> Conduisez en toute sécurité avec les alertes à l’approche de </w:t>
            </w:r>
            <w:r w:rsidR="001E5856">
              <w:rPr>
                <w:lang w:val="fr-FR"/>
              </w:rPr>
              <w:t>radars</w:t>
            </w:r>
            <w:r w:rsidRPr="00B14379">
              <w:rPr>
                <w:lang w:val="fr-FR"/>
              </w:rPr>
              <w:t xml:space="preserve"> permanentes et temporaires disponibles durant toute la durée de l’abonnement****</w:t>
            </w:r>
          </w:p>
        </w:tc>
      </w:tr>
      <w:tr w:rsidR="00B14379" w:rsidRPr="00B14379" w14:paraId="2ACDCCB9" w14:textId="77777777" w:rsidTr="001E5856">
        <w:tc>
          <w:tcPr>
            <w:tcW w:w="9410" w:type="dxa"/>
          </w:tcPr>
          <w:p w14:paraId="40FC5175" w14:textId="77777777" w:rsidR="00B14379" w:rsidRPr="00B14379" w:rsidRDefault="00B14379" w:rsidP="00B31078">
            <w:pPr>
              <w:numPr>
                <w:ilvl w:val="0"/>
                <w:numId w:val="30"/>
              </w:numPr>
              <w:rPr>
                <w:lang w:val="fr-FR"/>
              </w:rPr>
            </w:pPr>
            <w:r w:rsidRPr="00B14379">
              <w:rPr>
                <w:b/>
                <w:lang w:val="fr-FR"/>
              </w:rPr>
              <w:t>Cartographie disponible hors connexion :</w:t>
            </w:r>
            <w:r w:rsidRPr="00B14379">
              <w:rPr>
                <w:lang w:val="fr-FR"/>
              </w:rPr>
              <w:t xml:space="preserve"> les cartes sont téléchargées et stockées dans votre téléphone. Pas besoin de connexion Internet ou de roaming pour suivre l’itinéraire.</w:t>
            </w:r>
          </w:p>
        </w:tc>
      </w:tr>
      <w:tr w:rsidR="00B14379" w:rsidRPr="00B14379" w14:paraId="3A87D6CC" w14:textId="77777777" w:rsidTr="001E5856">
        <w:tc>
          <w:tcPr>
            <w:tcW w:w="9410" w:type="dxa"/>
          </w:tcPr>
          <w:p w14:paraId="3433992B" w14:textId="77777777" w:rsidR="00B14379" w:rsidRPr="00B14379" w:rsidRDefault="00B14379" w:rsidP="00B31078">
            <w:pPr>
              <w:numPr>
                <w:ilvl w:val="0"/>
                <w:numId w:val="30"/>
              </w:numPr>
              <w:rPr>
                <w:lang w:val="fr-FR"/>
              </w:rPr>
            </w:pPr>
            <w:r w:rsidRPr="00B14379">
              <w:rPr>
                <w:b/>
                <w:lang w:val="fr-FR"/>
              </w:rPr>
              <w:t>Points d'intérêt</w:t>
            </w:r>
            <w:r w:rsidRPr="00B14379">
              <w:rPr>
                <w:lang w:val="fr-FR"/>
              </w:rPr>
              <w:t xml:space="preserve"> : des stations-services aux hôtels, l’application est livrée avec des millions de POI utiles.</w:t>
            </w:r>
          </w:p>
        </w:tc>
      </w:tr>
      <w:tr w:rsidR="00B14379" w:rsidRPr="00B14379" w14:paraId="4FC98BA0" w14:textId="77777777" w:rsidTr="001E5856">
        <w:tc>
          <w:tcPr>
            <w:tcW w:w="9410" w:type="dxa"/>
          </w:tcPr>
          <w:p w14:paraId="0848113A" w14:textId="77777777" w:rsidR="00B14379" w:rsidRPr="00B14379" w:rsidRDefault="00B14379" w:rsidP="00B31078">
            <w:pPr>
              <w:numPr>
                <w:ilvl w:val="0"/>
                <w:numId w:val="30"/>
              </w:numPr>
              <w:rPr>
                <w:lang w:val="fr-FR"/>
              </w:rPr>
            </w:pPr>
            <w:r w:rsidRPr="00B14379">
              <w:rPr>
                <w:b/>
                <w:lang w:val="fr-FR"/>
              </w:rPr>
              <w:t>Recherche rapide :</w:t>
            </w:r>
            <w:r w:rsidRPr="00B14379">
              <w:rPr>
                <w:lang w:val="fr-FR"/>
              </w:rPr>
              <w:t xml:space="preserve"> permet de trouver sa destination plus rapidement avec la recherche intuitive qui affine le résultat au fur et à mesure de la saisie et trouve la destination.</w:t>
            </w:r>
          </w:p>
        </w:tc>
      </w:tr>
      <w:tr w:rsidR="00B14379" w:rsidRPr="00B14379" w14:paraId="17458270" w14:textId="77777777" w:rsidTr="001E5856">
        <w:tc>
          <w:tcPr>
            <w:tcW w:w="9410" w:type="dxa"/>
          </w:tcPr>
          <w:p w14:paraId="01FE63C1" w14:textId="77777777" w:rsidR="00B14379" w:rsidRPr="00B14379" w:rsidRDefault="00B14379" w:rsidP="00B31078">
            <w:pPr>
              <w:numPr>
                <w:ilvl w:val="0"/>
                <w:numId w:val="30"/>
              </w:numPr>
              <w:rPr>
                <w:lang w:val="fr-FR"/>
              </w:rPr>
            </w:pPr>
            <w:r w:rsidRPr="00B14379">
              <w:rPr>
                <w:b/>
                <w:lang w:val="fr-FR"/>
              </w:rPr>
              <w:t>Guidage vers vos contacts :</w:t>
            </w:r>
            <w:r w:rsidRPr="00B14379">
              <w:rPr>
                <w:lang w:val="fr-FR"/>
              </w:rPr>
              <w:t xml:space="preserve"> sélectionnez un contact dans votre agenda et l’application programme l’itinéraire. </w:t>
            </w:r>
          </w:p>
        </w:tc>
      </w:tr>
      <w:tr w:rsidR="00B14379" w:rsidRPr="00B14379" w14:paraId="695116D8" w14:textId="77777777" w:rsidTr="001E5856">
        <w:tc>
          <w:tcPr>
            <w:tcW w:w="9410" w:type="dxa"/>
          </w:tcPr>
          <w:p w14:paraId="60A9B351" w14:textId="77777777" w:rsidR="00B14379" w:rsidRPr="00B14379" w:rsidRDefault="00B14379" w:rsidP="00B31078">
            <w:pPr>
              <w:numPr>
                <w:ilvl w:val="0"/>
                <w:numId w:val="30"/>
              </w:numPr>
              <w:rPr>
                <w:lang w:val="fr-FR"/>
              </w:rPr>
            </w:pPr>
            <w:r w:rsidRPr="00B14379">
              <w:rPr>
                <w:b/>
                <w:lang w:val="fr-FR"/>
              </w:rPr>
              <w:t>Fonction ‘Tap and Go’</w:t>
            </w:r>
            <w:r w:rsidRPr="00B14379">
              <w:rPr>
                <w:lang w:val="fr-FR"/>
              </w:rPr>
              <w:t xml:space="preserve"> : pointez votre destination sur la carte, et le guidage peut commencer ! </w:t>
            </w:r>
          </w:p>
        </w:tc>
      </w:tr>
      <w:tr w:rsidR="00B14379" w:rsidRPr="00B14379" w14:paraId="2D89AF26" w14:textId="77777777" w:rsidTr="001E5856">
        <w:tc>
          <w:tcPr>
            <w:tcW w:w="9410" w:type="dxa"/>
          </w:tcPr>
          <w:p w14:paraId="66E6564D" w14:textId="77777777" w:rsidR="00B14379" w:rsidRPr="00B14379" w:rsidRDefault="00B14379" w:rsidP="00B31078">
            <w:pPr>
              <w:numPr>
                <w:ilvl w:val="0"/>
                <w:numId w:val="30"/>
              </w:numPr>
              <w:rPr>
                <w:lang w:val="fr-FR"/>
              </w:rPr>
            </w:pPr>
            <w:r w:rsidRPr="00B14379">
              <w:rPr>
                <w:b/>
                <w:lang w:val="fr-FR"/>
              </w:rPr>
              <w:t>Guidage avancé sur changement de voie :</w:t>
            </w:r>
            <w:r w:rsidRPr="00B14379">
              <w:rPr>
                <w:lang w:val="fr-FR"/>
              </w:rPr>
              <w:t xml:space="preserve"> aux intersections clés, l’application bascule sur l’affichage clair et détaillé de l’intersection afin de mieux visualiser la voie à prendre. </w:t>
            </w:r>
          </w:p>
        </w:tc>
      </w:tr>
      <w:tr w:rsidR="00B14379" w:rsidRPr="00B14379" w14:paraId="2A80C9BA" w14:textId="77777777" w:rsidTr="001E5856">
        <w:tc>
          <w:tcPr>
            <w:tcW w:w="9410" w:type="dxa"/>
          </w:tcPr>
          <w:p w14:paraId="16112338" w14:textId="77777777" w:rsidR="00B14379" w:rsidRPr="00B14379" w:rsidRDefault="00B14379" w:rsidP="00B31078">
            <w:pPr>
              <w:pStyle w:val="Default"/>
              <w:rPr>
                <w:rFonts w:ascii="Verdana" w:hAnsi="Verdana"/>
                <w:color w:val="auto"/>
                <w:sz w:val="18"/>
                <w:szCs w:val="18"/>
                <w:lang w:val="fr-FR"/>
              </w:rPr>
            </w:pPr>
          </w:p>
        </w:tc>
      </w:tr>
      <w:tr w:rsidR="00B14379" w:rsidRPr="00B14379" w14:paraId="6BA1D930" w14:textId="77777777" w:rsidTr="001E5856">
        <w:tc>
          <w:tcPr>
            <w:tcW w:w="9410" w:type="dxa"/>
          </w:tcPr>
          <w:p w14:paraId="29C7A8C2" w14:textId="77777777" w:rsidR="00B14379" w:rsidRPr="00B14379" w:rsidRDefault="00B14379" w:rsidP="001E5856">
            <w:pPr>
              <w:spacing w:before="120"/>
              <w:rPr>
                <w:rFonts w:cs="Arial"/>
                <w:sz w:val="16"/>
                <w:szCs w:val="16"/>
                <w:lang w:val="fr-FR"/>
              </w:rPr>
            </w:pPr>
            <w:r w:rsidRPr="00B14379">
              <w:rPr>
                <w:rFonts w:cs="Arial"/>
                <w:sz w:val="16"/>
                <w:szCs w:val="16"/>
                <w:lang w:val="fr-FR"/>
              </w:rPr>
              <w:t xml:space="preserve">*Les conducteurs bénéficient de 75 kilomètres de navigation gratuite par mois, incluant les services TomTom Traffic et </w:t>
            </w:r>
            <w:r w:rsidR="001E5856">
              <w:rPr>
                <w:rFonts w:cs="Arial"/>
                <w:sz w:val="16"/>
                <w:szCs w:val="16"/>
                <w:lang w:val="fr-FR"/>
              </w:rPr>
              <w:t xml:space="preserve">Radars. </w:t>
            </w:r>
            <w:r w:rsidRPr="00B14379">
              <w:rPr>
                <w:rFonts w:cs="Arial"/>
                <w:sz w:val="16"/>
                <w:szCs w:val="16"/>
                <w:lang w:val="fr-FR"/>
              </w:rPr>
              <w:t xml:space="preserve">En début de mois, un nouveau crédit de 75 km est ajouté à l’application de l’utilisateur. Ces kilomètres ne sont pas cumulables avec les kilomètres non roulés les mois précédents. </w:t>
            </w:r>
          </w:p>
        </w:tc>
      </w:tr>
      <w:tr w:rsidR="00B14379" w:rsidRPr="00B14379" w14:paraId="573A710D" w14:textId="77777777" w:rsidTr="001E5856">
        <w:tc>
          <w:tcPr>
            <w:tcW w:w="9410" w:type="dxa"/>
          </w:tcPr>
          <w:p w14:paraId="3B1607EA" w14:textId="77777777" w:rsidR="00B14379" w:rsidRPr="00B14379" w:rsidRDefault="00B14379" w:rsidP="00B31078">
            <w:pPr>
              <w:spacing w:before="120"/>
              <w:rPr>
                <w:rFonts w:cs="Arial"/>
                <w:sz w:val="16"/>
                <w:szCs w:val="16"/>
                <w:lang w:val="fr-FR"/>
              </w:rPr>
            </w:pPr>
            <w:r w:rsidRPr="00B14379">
              <w:rPr>
                <w:rFonts w:cs="Arial"/>
                <w:sz w:val="16"/>
                <w:szCs w:val="16"/>
                <w:lang w:val="fr-FR"/>
              </w:rPr>
              <w:t xml:space="preserve">**Pour bénéficier de toutes les fonctions de l’application, un forfait data en France et/ou à l’étranger doit être souscrit par l’utilisateur auprès de son opérateur. </w:t>
            </w:r>
          </w:p>
        </w:tc>
      </w:tr>
      <w:tr w:rsidR="00B14379" w:rsidRPr="00B14379" w14:paraId="1408D041" w14:textId="77777777" w:rsidTr="001E5856">
        <w:tc>
          <w:tcPr>
            <w:tcW w:w="9410" w:type="dxa"/>
          </w:tcPr>
          <w:p w14:paraId="780FDFC7" w14:textId="77777777" w:rsidR="00B14379" w:rsidRPr="00B14379" w:rsidRDefault="00B14379" w:rsidP="00B31078">
            <w:pPr>
              <w:pStyle w:val="Default"/>
              <w:spacing w:before="120" w:line="360" w:lineRule="auto"/>
              <w:rPr>
                <w:rFonts w:ascii="Verdana" w:hAnsi="Verdana"/>
                <w:color w:val="auto"/>
                <w:sz w:val="16"/>
                <w:szCs w:val="16"/>
                <w:lang w:val="fr-FR"/>
              </w:rPr>
            </w:pPr>
            <w:r w:rsidRPr="00B14379">
              <w:rPr>
                <w:rFonts w:ascii="Verdana" w:hAnsi="Verdana"/>
                <w:color w:val="auto"/>
                <w:sz w:val="16"/>
                <w:szCs w:val="16"/>
                <w:lang w:val="fr-FR"/>
              </w:rPr>
              <w:t xml:space="preserve">***Soumis aux contraintes de stockage de données. </w:t>
            </w:r>
            <w:r w:rsidRPr="00B14379">
              <w:rPr>
                <w:rFonts w:ascii="Verdana" w:hAnsi="Verdana"/>
                <w:sz w:val="16"/>
                <w:szCs w:val="16"/>
                <w:lang w:val="fr-FR"/>
              </w:rPr>
              <w:t>Jusqu’à 4 mises à jour par an peuvent être téléchargées durant toute la durée de l’abonnement à l’application.</w:t>
            </w:r>
          </w:p>
        </w:tc>
      </w:tr>
      <w:tr w:rsidR="00B14379" w:rsidRPr="00B14379" w14:paraId="33E5DC1D" w14:textId="77777777" w:rsidTr="001E5856">
        <w:tc>
          <w:tcPr>
            <w:tcW w:w="9410" w:type="dxa"/>
          </w:tcPr>
          <w:p w14:paraId="312A03F0" w14:textId="77777777" w:rsidR="00B14379" w:rsidRPr="00B14379" w:rsidRDefault="00B14379" w:rsidP="00B31078">
            <w:pPr>
              <w:spacing w:before="120"/>
              <w:rPr>
                <w:sz w:val="16"/>
                <w:szCs w:val="16"/>
                <w:lang w:val="fr-FR"/>
              </w:rPr>
            </w:pPr>
            <w:r w:rsidRPr="00B14379">
              <w:rPr>
                <w:sz w:val="16"/>
                <w:szCs w:val="16"/>
                <w:lang w:val="fr-FR"/>
              </w:rPr>
              <w:t xml:space="preserve">****Disponibilité par pays disponible sur </w:t>
            </w:r>
            <w:hyperlink r:id="rId9" w:history="1">
              <w:r w:rsidRPr="00B14379">
                <w:rPr>
                  <w:rStyle w:val="Hyperlink"/>
                  <w:sz w:val="16"/>
                  <w:szCs w:val="16"/>
                  <w:lang w:val="fr-FR"/>
                </w:rPr>
                <w:t>http://tomtom.com/20719</w:t>
              </w:r>
            </w:hyperlink>
            <w:r w:rsidRPr="00B14379">
              <w:rPr>
                <w:sz w:val="16"/>
                <w:szCs w:val="16"/>
                <w:lang w:val="fr-FR"/>
              </w:rPr>
              <w:t xml:space="preserve">. Les services nécessitent une connexion internet mobile. L’opérateur peut alors facturer les data. </w:t>
            </w:r>
          </w:p>
        </w:tc>
      </w:tr>
      <w:tr w:rsidR="00B14379" w:rsidRPr="00B14379" w14:paraId="142220C2" w14:textId="77777777" w:rsidTr="001E5856">
        <w:tc>
          <w:tcPr>
            <w:tcW w:w="9410" w:type="dxa"/>
          </w:tcPr>
          <w:p w14:paraId="143A1AC8" w14:textId="77777777" w:rsidR="00B14379" w:rsidRPr="00B14379" w:rsidRDefault="00B14379" w:rsidP="00B31078">
            <w:pPr>
              <w:spacing w:before="120"/>
              <w:rPr>
                <w:rFonts w:cs="Arial"/>
                <w:i/>
                <w:sz w:val="16"/>
                <w:szCs w:val="16"/>
                <w:lang w:val="fr-FR"/>
              </w:rPr>
            </w:pPr>
          </w:p>
        </w:tc>
      </w:tr>
      <w:tr w:rsidR="00B14379" w:rsidRPr="00B14379" w14:paraId="0DDBC9BF" w14:textId="77777777" w:rsidTr="001E5856">
        <w:tc>
          <w:tcPr>
            <w:tcW w:w="9410" w:type="dxa"/>
          </w:tcPr>
          <w:p w14:paraId="7C4F6B7E" w14:textId="77777777" w:rsidR="00B14379" w:rsidRPr="00B14379" w:rsidRDefault="00B14379" w:rsidP="00B31078">
            <w:pPr>
              <w:spacing w:before="120"/>
              <w:rPr>
                <w:rFonts w:eastAsia="Calibri"/>
                <w:i/>
                <w:lang w:val="fr-FR"/>
              </w:rPr>
            </w:pPr>
            <w:r w:rsidRPr="00B14379">
              <w:rPr>
                <w:rFonts w:cs="Arial"/>
                <w:i/>
                <w:sz w:val="16"/>
                <w:szCs w:val="16"/>
                <w:lang w:val="fr-FR"/>
              </w:rPr>
              <w:t>Copyright : iPhone, Apple et le logo Apple sont des marques d'Apple Inc., déposées aux États-Unis et dans d'autres pays. App Store est une marque de service d'Apple Inc. Android est une marque commerciale de Google Inc.</w:t>
            </w:r>
          </w:p>
        </w:tc>
      </w:tr>
      <w:tr w:rsidR="00B14379" w:rsidRPr="00B14379" w14:paraId="378C085F" w14:textId="77777777" w:rsidTr="001E5856">
        <w:tc>
          <w:tcPr>
            <w:tcW w:w="9410" w:type="dxa"/>
          </w:tcPr>
          <w:p w14:paraId="43D7595C" w14:textId="77777777" w:rsidR="00B14379" w:rsidRPr="00B14379" w:rsidRDefault="00B14379" w:rsidP="00B31078">
            <w:pPr>
              <w:tabs>
                <w:tab w:val="left" w:pos="3735"/>
              </w:tabs>
              <w:spacing w:line="240" w:lineRule="auto"/>
              <w:jc w:val="both"/>
              <w:rPr>
                <w:b/>
                <w:bCs/>
                <w:lang w:val="fr-FR"/>
              </w:rPr>
            </w:pPr>
          </w:p>
        </w:tc>
      </w:tr>
      <w:tr w:rsidR="00B14379" w:rsidRPr="00B14379" w14:paraId="6F23DEF8" w14:textId="77777777" w:rsidTr="001E5856">
        <w:tc>
          <w:tcPr>
            <w:tcW w:w="9410" w:type="dxa"/>
          </w:tcPr>
          <w:p w14:paraId="1229F836" w14:textId="77777777" w:rsidR="00B14379" w:rsidRPr="00B14379" w:rsidRDefault="00B14379" w:rsidP="00B31078">
            <w:pPr>
              <w:spacing w:line="240" w:lineRule="auto"/>
              <w:rPr>
                <w:rFonts w:eastAsia="Calibri"/>
                <w:b/>
                <w:lang w:val="fr-FR"/>
              </w:rPr>
            </w:pPr>
          </w:p>
        </w:tc>
      </w:tr>
      <w:tr w:rsidR="00B14379" w:rsidRPr="00B14379" w14:paraId="22B10FCA" w14:textId="77777777" w:rsidTr="001E5856">
        <w:tc>
          <w:tcPr>
            <w:tcW w:w="9410" w:type="dxa"/>
          </w:tcPr>
          <w:p w14:paraId="4E2DC881" w14:textId="77777777" w:rsidR="00F660D4" w:rsidRDefault="00F660D4" w:rsidP="00B31078">
            <w:pPr>
              <w:jc w:val="both"/>
              <w:rPr>
                <w:rFonts w:eastAsia="Calibri"/>
                <w:b/>
                <w:lang w:val="fr-FR"/>
              </w:rPr>
            </w:pPr>
          </w:p>
          <w:p w14:paraId="4D71D2CE" w14:textId="77777777" w:rsidR="00B14379" w:rsidRPr="00B14379" w:rsidRDefault="00B14379" w:rsidP="00B31078">
            <w:pPr>
              <w:jc w:val="both"/>
              <w:rPr>
                <w:rFonts w:eastAsia="Calibri"/>
                <w:b/>
                <w:lang w:val="fr-FR"/>
              </w:rPr>
            </w:pPr>
            <w:r w:rsidRPr="00B14379">
              <w:rPr>
                <w:rFonts w:eastAsia="Calibri"/>
                <w:b/>
                <w:lang w:val="fr-FR"/>
              </w:rPr>
              <w:lastRenderedPageBreak/>
              <w:t>À propos de TomTom</w:t>
            </w:r>
          </w:p>
        </w:tc>
      </w:tr>
      <w:tr w:rsidR="00B14379" w:rsidRPr="00B14379" w14:paraId="03FEC293" w14:textId="77777777" w:rsidTr="001E5856">
        <w:tc>
          <w:tcPr>
            <w:tcW w:w="9410" w:type="dxa"/>
          </w:tcPr>
          <w:p w14:paraId="1ED770A0" w14:textId="77777777" w:rsidR="00B14379" w:rsidRDefault="00B14379" w:rsidP="00B31078">
            <w:pPr>
              <w:jc w:val="both"/>
              <w:rPr>
                <w:rFonts w:cs="Arial"/>
                <w:lang w:val="fr-FR"/>
              </w:rPr>
            </w:pPr>
            <w:r w:rsidRPr="00B14379">
              <w:rPr>
                <w:rFonts w:cs="Arial"/>
                <w:lang w:val="fr-FR"/>
              </w:rPr>
              <w:lastRenderedPageBreak/>
              <w:t>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en tant que leader mondial de solutions de cartographie et de navigation, TomTom développe également des montres de sport GPS et des solutions de gestion de flotte à la pointe de la technologie, sans oublier des produits basés sur la localisation qui compte parmi les plus sophistiqués du secteur. Notre activité est composée de quatre business units orientées clients : Consumer, Automotive, Licensing et Telematics. Fondée en 1991, notre société, dont le siège est situé à Amsterdam, emploie aujourd'hui 4000 collaborateurs répartis à travers le monde et commercialise ses produits dans plus de 41 pays</w:t>
            </w:r>
          </w:p>
          <w:p w14:paraId="4A087B46" w14:textId="77777777" w:rsidR="00F14724" w:rsidRDefault="00F14724" w:rsidP="00B31078">
            <w:pPr>
              <w:jc w:val="both"/>
              <w:rPr>
                <w:rFonts w:cs="Arial"/>
                <w:lang w:val="fr-FR"/>
              </w:rPr>
            </w:pPr>
          </w:p>
          <w:p w14:paraId="426DFB67" w14:textId="6C850A37" w:rsidR="00F14724" w:rsidRPr="00EE49C7" w:rsidRDefault="00F14724" w:rsidP="00F14724">
            <w:pPr>
              <w:rPr>
                <w:b/>
              </w:rPr>
            </w:pPr>
            <w:r w:rsidRPr="00EE49C7">
              <w:rPr>
                <w:b/>
              </w:rPr>
              <w:t xml:space="preserve">Agence de presse: </w:t>
            </w:r>
            <w:r>
              <w:rPr>
                <w:b/>
              </w:rPr>
              <w:t>Square Egg BVBA</w:t>
            </w:r>
          </w:p>
          <w:p w14:paraId="1FDED58D" w14:textId="715B2DCF" w:rsidR="00F14724" w:rsidRPr="00EE49C7" w:rsidRDefault="00F14724" w:rsidP="00F14724">
            <w:r>
              <w:t xml:space="preserve">Sandra Van Hauwaert, </w:t>
            </w:r>
            <w:r w:rsidRPr="00EE49C7">
              <w:t>GSM: +32 497 25 18 16</w:t>
            </w:r>
            <w:r>
              <w:t xml:space="preserve">, </w:t>
            </w:r>
            <w:r w:rsidRPr="00EE49C7">
              <w:t xml:space="preserve">E-mail: </w:t>
            </w:r>
            <w:hyperlink r:id="rId10" w:history="1">
              <w:r>
                <w:rPr>
                  <w:rStyle w:val="Hyperlink"/>
                </w:rPr>
                <w:t>sandra@square-egg.be</w:t>
              </w:r>
              <w:bookmarkStart w:id="0" w:name="_GoBack"/>
              <w:bookmarkEnd w:id="0"/>
            </w:hyperlink>
          </w:p>
          <w:p w14:paraId="7DB781E2" w14:textId="77777777" w:rsidR="00F14724" w:rsidRPr="00B14379" w:rsidRDefault="00F14724" w:rsidP="00B31078">
            <w:pPr>
              <w:jc w:val="both"/>
              <w:rPr>
                <w:rFonts w:cs="Arial"/>
                <w:lang w:val="fr-FR"/>
              </w:rPr>
            </w:pPr>
          </w:p>
        </w:tc>
      </w:tr>
    </w:tbl>
    <w:p w14:paraId="313F758C" w14:textId="77777777" w:rsidR="00354C9C" w:rsidRPr="005B0996" w:rsidRDefault="00354C9C" w:rsidP="00B14379">
      <w:pPr>
        <w:jc w:val="both"/>
        <w:rPr>
          <w:rFonts w:cs="Arial"/>
          <w:sz w:val="18"/>
          <w:szCs w:val="18"/>
          <w:lang w:val="fr-FR"/>
        </w:rPr>
      </w:pPr>
    </w:p>
    <w:sectPr w:rsidR="00354C9C" w:rsidRPr="005B0996" w:rsidSect="001E5856">
      <w:pgSz w:w="11909" w:h="16834" w:code="9"/>
      <w:pgMar w:top="1440" w:right="1196"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808D4"/>
    <w:multiLevelType w:val="hybridMultilevel"/>
    <w:tmpl w:val="AD66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035D5"/>
    <w:multiLevelType w:val="hybridMultilevel"/>
    <w:tmpl w:val="D6CE2F46"/>
    <w:lvl w:ilvl="0" w:tplc="265E300E">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7176F"/>
    <w:multiLevelType w:val="hybridMultilevel"/>
    <w:tmpl w:val="6AD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09628D"/>
    <w:multiLevelType w:val="hybridMultilevel"/>
    <w:tmpl w:val="205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9">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40ECB"/>
    <w:multiLevelType w:val="hybridMultilevel"/>
    <w:tmpl w:val="680AA0B4"/>
    <w:lvl w:ilvl="0" w:tplc="FBFEDC6E">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0"/>
  </w:num>
  <w:num w:numId="4">
    <w:abstractNumId w:val="13"/>
  </w:num>
  <w:num w:numId="5">
    <w:abstractNumId w:val="19"/>
  </w:num>
  <w:num w:numId="6">
    <w:abstractNumId w:val="21"/>
  </w:num>
  <w:num w:numId="7">
    <w:abstractNumId w:val="22"/>
  </w:num>
  <w:num w:numId="8">
    <w:abstractNumId w:val="2"/>
  </w:num>
  <w:num w:numId="9">
    <w:abstractNumId w:val="12"/>
  </w:num>
  <w:num w:numId="10">
    <w:abstractNumId w:val="6"/>
  </w:num>
  <w:num w:numId="11">
    <w:abstractNumId w:val="15"/>
  </w:num>
  <w:num w:numId="12">
    <w:abstractNumId w:val="16"/>
  </w:num>
  <w:num w:numId="13">
    <w:abstractNumId w:val="29"/>
  </w:num>
  <w:num w:numId="14">
    <w:abstractNumId w:val="3"/>
  </w:num>
  <w:num w:numId="15">
    <w:abstractNumId w:val="26"/>
  </w:num>
  <w:num w:numId="16">
    <w:abstractNumId w:val="17"/>
  </w:num>
  <w:num w:numId="17">
    <w:abstractNumId w:val="30"/>
  </w:num>
  <w:num w:numId="18">
    <w:abstractNumId w:val="1"/>
  </w:num>
  <w:num w:numId="19">
    <w:abstractNumId w:val="18"/>
  </w:num>
  <w:num w:numId="20">
    <w:abstractNumId w:val="24"/>
  </w:num>
  <w:num w:numId="21">
    <w:abstractNumId w:val="0"/>
  </w:num>
  <w:num w:numId="22">
    <w:abstractNumId w:val="25"/>
  </w:num>
  <w:num w:numId="23">
    <w:abstractNumId w:val="28"/>
  </w:num>
  <w:num w:numId="24">
    <w:abstractNumId w:val="5"/>
  </w:num>
  <w:num w:numId="25">
    <w:abstractNumId w:val="11"/>
  </w:num>
  <w:num w:numId="26">
    <w:abstractNumId w:val="4"/>
  </w:num>
  <w:num w:numId="27">
    <w:abstractNumId w:val="9"/>
  </w:num>
  <w:num w:numId="28">
    <w:abstractNumId w:val="31"/>
  </w:num>
  <w:num w:numId="29">
    <w:abstractNumId w:val="10"/>
  </w:num>
  <w:num w:numId="30">
    <w:abstractNumId w:val="14"/>
  </w:num>
  <w:num w:numId="31">
    <w:abstractNumId w:val="23"/>
  </w:num>
  <w:num w:numId="32">
    <w:abstractNumId w:val="23"/>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3EC"/>
    <w:rsid w:val="000020FA"/>
    <w:rsid w:val="00003A1D"/>
    <w:rsid w:val="000050EE"/>
    <w:rsid w:val="00005209"/>
    <w:rsid w:val="000066F8"/>
    <w:rsid w:val="00006CA4"/>
    <w:rsid w:val="00006E3A"/>
    <w:rsid w:val="000075E2"/>
    <w:rsid w:val="00007F8D"/>
    <w:rsid w:val="000103A7"/>
    <w:rsid w:val="00011BDA"/>
    <w:rsid w:val="00016B79"/>
    <w:rsid w:val="000222A0"/>
    <w:rsid w:val="0002369E"/>
    <w:rsid w:val="000237C6"/>
    <w:rsid w:val="00025E2F"/>
    <w:rsid w:val="00026DF5"/>
    <w:rsid w:val="00031B12"/>
    <w:rsid w:val="000360D1"/>
    <w:rsid w:val="00037623"/>
    <w:rsid w:val="000405D8"/>
    <w:rsid w:val="00043327"/>
    <w:rsid w:val="00044D80"/>
    <w:rsid w:val="000455F4"/>
    <w:rsid w:val="00046173"/>
    <w:rsid w:val="000463E6"/>
    <w:rsid w:val="000474DA"/>
    <w:rsid w:val="000530E8"/>
    <w:rsid w:val="00053A1D"/>
    <w:rsid w:val="00055496"/>
    <w:rsid w:val="00056A14"/>
    <w:rsid w:val="0005746F"/>
    <w:rsid w:val="00057AE0"/>
    <w:rsid w:val="000614E9"/>
    <w:rsid w:val="00066C4B"/>
    <w:rsid w:val="00070D8C"/>
    <w:rsid w:val="0007498C"/>
    <w:rsid w:val="00076122"/>
    <w:rsid w:val="00080F47"/>
    <w:rsid w:val="00083986"/>
    <w:rsid w:val="00083E87"/>
    <w:rsid w:val="00086955"/>
    <w:rsid w:val="00093032"/>
    <w:rsid w:val="0009339F"/>
    <w:rsid w:val="0009362D"/>
    <w:rsid w:val="0009455C"/>
    <w:rsid w:val="00094DAD"/>
    <w:rsid w:val="000954FC"/>
    <w:rsid w:val="000A5287"/>
    <w:rsid w:val="000A697C"/>
    <w:rsid w:val="000B0ED0"/>
    <w:rsid w:val="000B3F91"/>
    <w:rsid w:val="000B4239"/>
    <w:rsid w:val="000B4719"/>
    <w:rsid w:val="000B5BED"/>
    <w:rsid w:val="000B6283"/>
    <w:rsid w:val="000B74F5"/>
    <w:rsid w:val="000C2067"/>
    <w:rsid w:val="000C744E"/>
    <w:rsid w:val="000D0E62"/>
    <w:rsid w:val="000D1218"/>
    <w:rsid w:val="000D2509"/>
    <w:rsid w:val="000D28A8"/>
    <w:rsid w:val="000D5EDB"/>
    <w:rsid w:val="000D6079"/>
    <w:rsid w:val="000D61FE"/>
    <w:rsid w:val="000D6B8D"/>
    <w:rsid w:val="000D6F1F"/>
    <w:rsid w:val="000E27FB"/>
    <w:rsid w:val="000E3B50"/>
    <w:rsid w:val="000E5A57"/>
    <w:rsid w:val="000F255E"/>
    <w:rsid w:val="000F30AE"/>
    <w:rsid w:val="000F3349"/>
    <w:rsid w:val="000F7DA5"/>
    <w:rsid w:val="000F7E5A"/>
    <w:rsid w:val="00101DD2"/>
    <w:rsid w:val="001046E9"/>
    <w:rsid w:val="001062C7"/>
    <w:rsid w:val="00106DB7"/>
    <w:rsid w:val="00111A06"/>
    <w:rsid w:val="0011289E"/>
    <w:rsid w:val="00117C5A"/>
    <w:rsid w:val="0012151F"/>
    <w:rsid w:val="00121842"/>
    <w:rsid w:val="00123A2B"/>
    <w:rsid w:val="00123DE2"/>
    <w:rsid w:val="00125223"/>
    <w:rsid w:val="001269BB"/>
    <w:rsid w:val="001278D0"/>
    <w:rsid w:val="00131C6F"/>
    <w:rsid w:val="001322F1"/>
    <w:rsid w:val="00135263"/>
    <w:rsid w:val="0013543F"/>
    <w:rsid w:val="0013555D"/>
    <w:rsid w:val="00135823"/>
    <w:rsid w:val="00135993"/>
    <w:rsid w:val="00137B0D"/>
    <w:rsid w:val="001435DC"/>
    <w:rsid w:val="001441E6"/>
    <w:rsid w:val="001445ED"/>
    <w:rsid w:val="00145524"/>
    <w:rsid w:val="001512F7"/>
    <w:rsid w:val="00152038"/>
    <w:rsid w:val="001533C7"/>
    <w:rsid w:val="0015693E"/>
    <w:rsid w:val="00163483"/>
    <w:rsid w:val="0016361E"/>
    <w:rsid w:val="0016447F"/>
    <w:rsid w:val="00164706"/>
    <w:rsid w:val="00164CEA"/>
    <w:rsid w:val="00164EBF"/>
    <w:rsid w:val="00165B36"/>
    <w:rsid w:val="00167A59"/>
    <w:rsid w:val="00171F1D"/>
    <w:rsid w:val="001728EC"/>
    <w:rsid w:val="0017360B"/>
    <w:rsid w:val="001744F4"/>
    <w:rsid w:val="00175F79"/>
    <w:rsid w:val="0017691E"/>
    <w:rsid w:val="0018103C"/>
    <w:rsid w:val="001825A3"/>
    <w:rsid w:val="001837AC"/>
    <w:rsid w:val="00183D7E"/>
    <w:rsid w:val="00183FC2"/>
    <w:rsid w:val="001844A3"/>
    <w:rsid w:val="0018752C"/>
    <w:rsid w:val="00190BCA"/>
    <w:rsid w:val="001912D1"/>
    <w:rsid w:val="00193EF8"/>
    <w:rsid w:val="00194FDA"/>
    <w:rsid w:val="00195CDE"/>
    <w:rsid w:val="001961D9"/>
    <w:rsid w:val="001A1A70"/>
    <w:rsid w:val="001A39D3"/>
    <w:rsid w:val="001A4368"/>
    <w:rsid w:val="001A6B3C"/>
    <w:rsid w:val="001A745F"/>
    <w:rsid w:val="001B1063"/>
    <w:rsid w:val="001B18B0"/>
    <w:rsid w:val="001B3438"/>
    <w:rsid w:val="001B3510"/>
    <w:rsid w:val="001B49CF"/>
    <w:rsid w:val="001B70CD"/>
    <w:rsid w:val="001B72C5"/>
    <w:rsid w:val="001C02D1"/>
    <w:rsid w:val="001C1EAA"/>
    <w:rsid w:val="001C4FB3"/>
    <w:rsid w:val="001C5387"/>
    <w:rsid w:val="001C5C47"/>
    <w:rsid w:val="001C5D36"/>
    <w:rsid w:val="001C5F8F"/>
    <w:rsid w:val="001D04CE"/>
    <w:rsid w:val="001D06D6"/>
    <w:rsid w:val="001D2FEE"/>
    <w:rsid w:val="001D6CE5"/>
    <w:rsid w:val="001D7340"/>
    <w:rsid w:val="001E2869"/>
    <w:rsid w:val="001E346F"/>
    <w:rsid w:val="001E3C5F"/>
    <w:rsid w:val="001E4F11"/>
    <w:rsid w:val="001E5426"/>
    <w:rsid w:val="001E5856"/>
    <w:rsid w:val="001E5B47"/>
    <w:rsid w:val="001E6211"/>
    <w:rsid w:val="001E6923"/>
    <w:rsid w:val="001E6DED"/>
    <w:rsid w:val="001E6E22"/>
    <w:rsid w:val="001E72B2"/>
    <w:rsid w:val="001E7CC4"/>
    <w:rsid w:val="001F0A24"/>
    <w:rsid w:val="001F0B87"/>
    <w:rsid w:val="001F13E3"/>
    <w:rsid w:val="001F5892"/>
    <w:rsid w:val="001F7CA6"/>
    <w:rsid w:val="00200C4B"/>
    <w:rsid w:val="002014DF"/>
    <w:rsid w:val="00201944"/>
    <w:rsid w:val="00202051"/>
    <w:rsid w:val="002023B4"/>
    <w:rsid w:val="002025F8"/>
    <w:rsid w:val="0020272A"/>
    <w:rsid w:val="00203EF9"/>
    <w:rsid w:val="002059CF"/>
    <w:rsid w:val="0021253E"/>
    <w:rsid w:val="002140A0"/>
    <w:rsid w:val="00215E3F"/>
    <w:rsid w:val="00216AB2"/>
    <w:rsid w:val="00223649"/>
    <w:rsid w:val="002255C9"/>
    <w:rsid w:val="00225BF7"/>
    <w:rsid w:val="00226C5C"/>
    <w:rsid w:val="00231159"/>
    <w:rsid w:val="00231E4F"/>
    <w:rsid w:val="00232514"/>
    <w:rsid w:val="00232DAD"/>
    <w:rsid w:val="0023319E"/>
    <w:rsid w:val="00233B83"/>
    <w:rsid w:val="002351FB"/>
    <w:rsid w:val="00235544"/>
    <w:rsid w:val="002356C0"/>
    <w:rsid w:val="00235843"/>
    <w:rsid w:val="00236576"/>
    <w:rsid w:val="00243D2A"/>
    <w:rsid w:val="002475CA"/>
    <w:rsid w:val="00251DE9"/>
    <w:rsid w:val="00252E23"/>
    <w:rsid w:val="0025458A"/>
    <w:rsid w:val="00254F14"/>
    <w:rsid w:val="00255A1E"/>
    <w:rsid w:val="00255B34"/>
    <w:rsid w:val="002561E5"/>
    <w:rsid w:val="0025694A"/>
    <w:rsid w:val="002572E0"/>
    <w:rsid w:val="00260BD7"/>
    <w:rsid w:val="00262550"/>
    <w:rsid w:val="00262FE0"/>
    <w:rsid w:val="0026445B"/>
    <w:rsid w:val="0026472A"/>
    <w:rsid w:val="00265153"/>
    <w:rsid w:val="00273021"/>
    <w:rsid w:val="002755B5"/>
    <w:rsid w:val="0027570E"/>
    <w:rsid w:val="00281EA2"/>
    <w:rsid w:val="002825AE"/>
    <w:rsid w:val="00284F7D"/>
    <w:rsid w:val="00291186"/>
    <w:rsid w:val="00291685"/>
    <w:rsid w:val="00292EED"/>
    <w:rsid w:val="00293108"/>
    <w:rsid w:val="00293FD8"/>
    <w:rsid w:val="0029609B"/>
    <w:rsid w:val="002963B9"/>
    <w:rsid w:val="00296EA5"/>
    <w:rsid w:val="002979C2"/>
    <w:rsid w:val="002A0AB8"/>
    <w:rsid w:val="002A0DA1"/>
    <w:rsid w:val="002A2391"/>
    <w:rsid w:val="002A664F"/>
    <w:rsid w:val="002B054E"/>
    <w:rsid w:val="002B4904"/>
    <w:rsid w:val="002B5F96"/>
    <w:rsid w:val="002B6C40"/>
    <w:rsid w:val="002B7F3C"/>
    <w:rsid w:val="002C0483"/>
    <w:rsid w:val="002C0C61"/>
    <w:rsid w:val="002C1EDA"/>
    <w:rsid w:val="002C316A"/>
    <w:rsid w:val="002C437A"/>
    <w:rsid w:val="002C78B5"/>
    <w:rsid w:val="002D2866"/>
    <w:rsid w:val="002D5152"/>
    <w:rsid w:val="002D5810"/>
    <w:rsid w:val="002D5D1D"/>
    <w:rsid w:val="002D63BF"/>
    <w:rsid w:val="002D7636"/>
    <w:rsid w:val="002E2A67"/>
    <w:rsid w:val="002E5428"/>
    <w:rsid w:val="002E54ED"/>
    <w:rsid w:val="002E57A3"/>
    <w:rsid w:val="002E7072"/>
    <w:rsid w:val="002E74DA"/>
    <w:rsid w:val="002F13D3"/>
    <w:rsid w:val="002F2CD5"/>
    <w:rsid w:val="002F64E1"/>
    <w:rsid w:val="002F7987"/>
    <w:rsid w:val="00300E29"/>
    <w:rsid w:val="00304EE3"/>
    <w:rsid w:val="00305AC0"/>
    <w:rsid w:val="00307223"/>
    <w:rsid w:val="0031043B"/>
    <w:rsid w:val="00310B49"/>
    <w:rsid w:val="00311C79"/>
    <w:rsid w:val="00312333"/>
    <w:rsid w:val="00314AD0"/>
    <w:rsid w:val="00317BAD"/>
    <w:rsid w:val="00317C4A"/>
    <w:rsid w:val="00321987"/>
    <w:rsid w:val="00322D66"/>
    <w:rsid w:val="00325AFF"/>
    <w:rsid w:val="00330127"/>
    <w:rsid w:val="00330875"/>
    <w:rsid w:val="00331724"/>
    <w:rsid w:val="003327AF"/>
    <w:rsid w:val="00334327"/>
    <w:rsid w:val="00334550"/>
    <w:rsid w:val="00335B6E"/>
    <w:rsid w:val="00342A41"/>
    <w:rsid w:val="003448D7"/>
    <w:rsid w:val="00345D01"/>
    <w:rsid w:val="00350ABD"/>
    <w:rsid w:val="00352D67"/>
    <w:rsid w:val="00354C9C"/>
    <w:rsid w:val="00357709"/>
    <w:rsid w:val="0036015B"/>
    <w:rsid w:val="00360334"/>
    <w:rsid w:val="003614FF"/>
    <w:rsid w:val="0036541B"/>
    <w:rsid w:val="00370264"/>
    <w:rsid w:val="003738BD"/>
    <w:rsid w:val="00376BA5"/>
    <w:rsid w:val="003856A5"/>
    <w:rsid w:val="00387071"/>
    <w:rsid w:val="003912F7"/>
    <w:rsid w:val="003929DC"/>
    <w:rsid w:val="00397E79"/>
    <w:rsid w:val="003A14E2"/>
    <w:rsid w:val="003A1D97"/>
    <w:rsid w:val="003A50F7"/>
    <w:rsid w:val="003A55F0"/>
    <w:rsid w:val="003A5811"/>
    <w:rsid w:val="003B1257"/>
    <w:rsid w:val="003B26A1"/>
    <w:rsid w:val="003B6BB1"/>
    <w:rsid w:val="003C1BC5"/>
    <w:rsid w:val="003C414F"/>
    <w:rsid w:val="003C56F8"/>
    <w:rsid w:val="003C5B0C"/>
    <w:rsid w:val="003C672E"/>
    <w:rsid w:val="003D3544"/>
    <w:rsid w:val="003D42E5"/>
    <w:rsid w:val="003D4650"/>
    <w:rsid w:val="003D6217"/>
    <w:rsid w:val="003D67D9"/>
    <w:rsid w:val="003E11D3"/>
    <w:rsid w:val="003E7C47"/>
    <w:rsid w:val="003F55C3"/>
    <w:rsid w:val="003F5D33"/>
    <w:rsid w:val="003F7BF9"/>
    <w:rsid w:val="00401211"/>
    <w:rsid w:val="00403023"/>
    <w:rsid w:val="00410AC8"/>
    <w:rsid w:val="00412027"/>
    <w:rsid w:val="0041451F"/>
    <w:rsid w:val="00416D78"/>
    <w:rsid w:val="004174B9"/>
    <w:rsid w:val="00417A1C"/>
    <w:rsid w:val="00417A6F"/>
    <w:rsid w:val="00423B3D"/>
    <w:rsid w:val="00423D1D"/>
    <w:rsid w:val="00427B6E"/>
    <w:rsid w:val="004319CE"/>
    <w:rsid w:val="004321E0"/>
    <w:rsid w:val="00432C91"/>
    <w:rsid w:val="00433128"/>
    <w:rsid w:val="00433FF8"/>
    <w:rsid w:val="00436E9D"/>
    <w:rsid w:val="004423C1"/>
    <w:rsid w:val="00442A27"/>
    <w:rsid w:val="00442EB7"/>
    <w:rsid w:val="004439E0"/>
    <w:rsid w:val="004463F4"/>
    <w:rsid w:val="0045348A"/>
    <w:rsid w:val="00455211"/>
    <w:rsid w:val="0045782D"/>
    <w:rsid w:val="004642C2"/>
    <w:rsid w:val="004667B3"/>
    <w:rsid w:val="00467647"/>
    <w:rsid w:val="00470B8B"/>
    <w:rsid w:val="00471873"/>
    <w:rsid w:val="00472710"/>
    <w:rsid w:val="004737BF"/>
    <w:rsid w:val="00474E05"/>
    <w:rsid w:val="00477F50"/>
    <w:rsid w:val="004840A7"/>
    <w:rsid w:val="00487D2F"/>
    <w:rsid w:val="00490CEE"/>
    <w:rsid w:val="00491126"/>
    <w:rsid w:val="00491920"/>
    <w:rsid w:val="004926D2"/>
    <w:rsid w:val="00492C1D"/>
    <w:rsid w:val="004935B1"/>
    <w:rsid w:val="004935C7"/>
    <w:rsid w:val="004951CE"/>
    <w:rsid w:val="0049540D"/>
    <w:rsid w:val="004A1044"/>
    <w:rsid w:val="004A1A86"/>
    <w:rsid w:val="004A21E1"/>
    <w:rsid w:val="004A2B03"/>
    <w:rsid w:val="004A536E"/>
    <w:rsid w:val="004B14E1"/>
    <w:rsid w:val="004B213F"/>
    <w:rsid w:val="004B30C9"/>
    <w:rsid w:val="004B4D22"/>
    <w:rsid w:val="004B501C"/>
    <w:rsid w:val="004B61E0"/>
    <w:rsid w:val="004C1DEC"/>
    <w:rsid w:val="004C2EE6"/>
    <w:rsid w:val="004C444E"/>
    <w:rsid w:val="004C69EF"/>
    <w:rsid w:val="004D1724"/>
    <w:rsid w:val="004D4C33"/>
    <w:rsid w:val="004D4D0B"/>
    <w:rsid w:val="004D6006"/>
    <w:rsid w:val="004E3DFD"/>
    <w:rsid w:val="004E3FBE"/>
    <w:rsid w:val="004E4982"/>
    <w:rsid w:val="004E5CFE"/>
    <w:rsid w:val="004E7760"/>
    <w:rsid w:val="004F1B58"/>
    <w:rsid w:val="004F5EA0"/>
    <w:rsid w:val="0050168E"/>
    <w:rsid w:val="00501A2A"/>
    <w:rsid w:val="00501E84"/>
    <w:rsid w:val="00504764"/>
    <w:rsid w:val="0050483B"/>
    <w:rsid w:val="00506ABC"/>
    <w:rsid w:val="00507275"/>
    <w:rsid w:val="00513F92"/>
    <w:rsid w:val="0051408A"/>
    <w:rsid w:val="00514406"/>
    <w:rsid w:val="00514862"/>
    <w:rsid w:val="00520EA9"/>
    <w:rsid w:val="00521055"/>
    <w:rsid w:val="00524C4C"/>
    <w:rsid w:val="005273E6"/>
    <w:rsid w:val="00527C5A"/>
    <w:rsid w:val="00527EE8"/>
    <w:rsid w:val="0053167F"/>
    <w:rsid w:val="00533090"/>
    <w:rsid w:val="00534DA5"/>
    <w:rsid w:val="00535041"/>
    <w:rsid w:val="005378CA"/>
    <w:rsid w:val="00544CDF"/>
    <w:rsid w:val="00552573"/>
    <w:rsid w:val="00553361"/>
    <w:rsid w:val="00553444"/>
    <w:rsid w:val="00556CEF"/>
    <w:rsid w:val="00561409"/>
    <w:rsid w:val="005621F9"/>
    <w:rsid w:val="00562C79"/>
    <w:rsid w:val="00564DE0"/>
    <w:rsid w:val="005659E6"/>
    <w:rsid w:val="005664E8"/>
    <w:rsid w:val="0057174F"/>
    <w:rsid w:val="005741AC"/>
    <w:rsid w:val="00574A36"/>
    <w:rsid w:val="005772C6"/>
    <w:rsid w:val="0058134F"/>
    <w:rsid w:val="005839C2"/>
    <w:rsid w:val="00584F22"/>
    <w:rsid w:val="0058529A"/>
    <w:rsid w:val="00585799"/>
    <w:rsid w:val="0058657E"/>
    <w:rsid w:val="005877C8"/>
    <w:rsid w:val="00590002"/>
    <w:rsid w:val="005916A7"/>
    <w:rsid w:val="005919D0"/>
    <w:rsid w:val="00592970"/>
    <w:rsid w:val="00593C86"/>
    <w:rsid w:val="005941E7"/>
    <w:rsid w:val="00596390"/>
    <w:rsid w:val="005A2FD2"/>
    <w:rsid w:val="005A30D8"/>
    <w:rsid w:val="005A59FD"/>
    <w:rsid w:val="005A799D"/>
    <w:rsid w:val="005B0996"/>
    <w:rsid w:val="005B2CEE"/>
    <w:rsid w:val="005B30EB"/>
    <w:rsid w:val="005B3749"/>
    <w:rsid w:val="005B493B"/>
    <w:rsid w:val="005B4A95"/>
    <w:rsid w:val="005B55B6"/>
    <w:rsid w:val="005B5F18"/>
    <w:rsid w:val="005C0EFB"/>
    <w:rsid w:val="005C127C"/>
    <w:rsid w:val="005C1A0B"/>
    <w:rsid w:val="005C3165"/>
    <w:rsid w:val="005C3449"/>
    <w:rsid w:val="005C6996"/>
    <w:rsid w:val="005D1B5B"/>
    <w:rsid w:val="005D2E3E"/>
    <w:rsid w:val="005D3B1C"/>
    <w:rsid w:val="005D4835"/>
    <w:rsid w:val="005D7C88"/>
    <w:rsid w:val="005D7E54"/>
    <w:rsid w:val="005F2F1A"/>
    <w:rsid w:val="005F4EC5"/>
    <w:rsid w:val="005F67C0"/>
    <w:rsid w:val="006017EF"/>
    <w:rsid w:val="00601CFA"/>
    <w:rsid w:val="006025BE"/>
    <w:rsid w:val="006037DC"/>
    <w:rsid w:val="006056BF"/>
    <w:rsid w:val="006109F2"/>
    <w:rsid w:val="00613270"/>
    <w:rsid w:val="00613EA8"/>
    <w:rsid w:val="006178F0"/>
    <w:rsid w:val="00621257"/>
    <w:rsid w:val="006265AF"/>
    <w:rsid w:val="00626F3B"/>
    <w:rsid w:val="0063262D"/>
    <w:rsid w:val="00632AB3"/>
    <w:rsid w:val="00633E6A"/>
    <w:rsid w:val="00635C03"/>
    <w:rsid w:val="006366DD"/>
    <w:rsid w:val="00636FBC"/>
    <w:rsid w:val="00637080"/>
    <w:rsid w:val="00642F7F"/>
    <w:rsid w:val="00642F9E"/>
    <w:rsid w:val="00651496"/>
    <w:rsid w:val="006528E9"/>
    <w:rsid w:val="006534F1"/>
    <w:rsid w:val="0065530A"/>
    <w:rsid w:val="006557D3"/>
    <w:rsid w:val="006563D8"/>
    <w:rsid w:val="00656D55"/>
    <w:rsid w:val="0066091D"/>
    <w:rsid w:val="006610AF"/>
    <w:rsid w:val="00662CDB"/>
    <w:rsid w:val="0066422E"/>
    <w:rsid w:val="00664BD6"/>
    <w:rsid w:val="0067067E"/>
    <w:rsid w:val="00670990"/>
    <w:rsid w:val="00670E26"/>
    <w:rsid w:val="00671451"/>
    <w:rsid w:val="00671549"/>
    <w:rsid w:val="006715BF"/>
    <w:rsid w:val="00674702"/>
    <w:rsid w:val="00676356"/>
    <w:rsid w:val="0068253B"/>
    <w:rsid w:val="00683340"/>
    <w:rsid w:val="00686321"/>
    <w:rsid w:val="006920A1"/>
    <w:rsid w:val="00692F7E"/>
    <w:rsid w:val="00695086"/>
    <w:rsid w:val="006950F6"/>
    <w:rsid w:val="00697B58"/>
    <w:rsid w:val="006A0502"/>
    <w:rsid w:val="006A45C7"/>
    <w:rsid w:val="006A5C68"/>
    <w:rsid w:val="006A6280"/>
    <w:rsid w:val="006A6618"/>
    <w:rsid w:val="006B1464"/>
    <w:rsid w:val="006B1DA5"/>
    <w:rsid w:val="006B2621"/>
    <w:rsid w:val="006C1381"/>
    <w:rsid w:val="006C2474"/>
    <w:rsid w:val="006C25CA"/>
    <w:rsid w:val="006C2ABB"/>
    <w:rsid w:val="006C396F"/>
    <w:rsid w:val="006C4293"/>
    <w:rsid w:val="006C4D67"/>
    <w:rsid w:val="006C740C"/>
    <w:rsid w:val="006C7418"/>
    <w:rsid w:val="006C7E76"/>
    <w:rsid w:val="006D0BE7"/>
    <w:rsid w:val="006D104B"/>
    <w:rsid w:val="006D1690"/>
    <w:rsid w:val="006D3609"/>
    <w:rsid w:val="006D43E3"/>
    <w:rsid w:val="006D476F"/>
    <w:rsid w:val="006D47D7"/>
    <w:rsid w:val="006D519F"/>
    <w:rsid w:val="006D6EBE"/>
    <w:rsid w:val="006D7931"/>
    <w:rsid w:val="006E41A8"/>
    <w:rsid w:val="006E4B06"/>
    <w:rsid w:val="006E7910"/>
    <w:rsid w:val="006F0A8D"/>
    <w:rsid w:val="006F1493"/>
    <w:rsid w:val="006F4F63"/>
    <w:rsid w:val="007001F1"/>
    <w:rsid w:val="00702679"/>
    <w:rsid w:val="00702899"/>
    <w:rsid w:val="00703709"/>
    <w:rsid w:val="00703F8A"/>
    <w:rsid w:val="00705ACF"/>
    <w:rsid w:val="007060CA"/>
    <w:rsid w:val="007103FC"/>
    <w:rsid w:val="00711331"/>
    <w:rsid w:val="00711591"/>
    <w:rsid w:val="0071194D"/>
    <w:rsid w:val="007142EC"/>
    <w:rsid w:val="00716B19"/>
    <w:rsid w:val="00716CA7"/>
    <w:rsid w:val="00720C1B"/>
    <w:rsid w:val="00721BA6"/>
    <w:rsid w:val="00722299"/>
    <w:rsid w:val="00724195"/>
    <w:rsid w:val="007278E5"/>
    <w:rsid w:val="007300E1"/>
    <w:rsid w:val="0073724D"/>
    <w:rsid w:val="00737499"/>
    <w:rsid w:val="00740001"/>
    <w:rsid w:val="00740CBB"/>
    <w:rsid w:val="00741616"/>
    <w:rsid w:val="00741A21"/>
    <w:rsid w:val="00744251"/>
    <w:rsid w:val="00744455"/>
    <w:rsid w:val="007460E5"/>
    <w:rsid w:val="00747D46"/>
    <w:rsid w:val="00747DA7"/>
    <w:rsid w:val="007547EF"/>
    <w:rsid w:val="00756A89"/>
    <w:rsid w:val="00756CB7"/>
    <w:rsid w:val="00757DFC"/>
    <w:rsid w:val="007600E6"/>
    <w:rsid w:val="0076014B"/>
    <w:rsid w:val="0076083A"/>
    <w:rsid w:val="00763F36"/>
    <w:rsid w:val="00764541"/>
    <w:rsid w:val="007651E6"/>
    <w:rsid w:val="00767F18"/>
    <w:rsid w:val="0077061F"/>
    <w:rsid w:val="007711BB"/>
    <w:rsid w:val="0077252D"/>
    <w:rsid w:val="00772646"/>
    <w:rsid w:val="007726F7"/>
    <w:rsid w:val="0077429D"/>
    <w:rsid w:val="0077557E"/>
    <w:rsid w:val="00781945"/>
    <w:rsid w:val="0078373C"/>
    <w:rsid w:val="00783A82"/>
    <w:rsid w:val="00783D9A"/>
    <w:rsid w:val="00787422"/>
    <w:rsid w:val="0079133B"/>
    <w:rsid w:val="00791C8E"/>
    <w:rsid w:val="007938BF"/>
    <w:rsid w:val="0079660C"/>
    <w:rsid w:val="00797714"/>
    <w:rsid w:val="007A045E"/>
    <w:rsid w:val="007A069C"/>
    <w:rsid w:val="007A1888"/>
    <w:rsid w:val="007A4D38"/>
    <w:rsid w:val="007A6932"/>
    <w:rsid w:val="007B0CC9"/>
    <w:rsid w:val="007B389F"/>
    <w:rsid w:val="007B5295"/>
    <w:rsid w:val="007B6B79"/>
    <w:rsid w:val="007B7A95"/>
    <w:rsid w:val="007C0B20"/>
    <w:rsid w:val="007C1007"/>
    <w:rsid w:val="007C104E"/>
    <w:rsid w:val="007C1CE4"/>
    <w:rsid w:val="007C511C"/>
    <w:rsid w:val="007D5854"/>
    <w:rsid w:val="007D62B5"/>
    <w:rsid w:val="007D7546"/>
    <w:rsid w:val="007E29E6"/>
    <w:rsid w:val="007E31C1"/>
    <w:rsid w:val="007E388F"/>
    <w:rsid w:val="007E3962"/>
    <w:rsid w:val="007E3B1F"/>
    <w:rsid w:val="007E475C"/>
    <w:rsid w:val="007E5D1B"/>
    <w:rsid w:val="007F0D92"/>
    <w:rsid w:val="007F2606"/>
    <w:rsid w:val="007F2860"/>
    <w:rsid w:val="007F3F1E"/>
    <w:rsid w:val="007F4F16"/>
    <w:rsid w:val="007F6F1E"/>
    <w:rsid w:val="007F7E6D"/>
    <w:rsid w:val="00801EB3"/>
    <w:rsid w:val="008034CC"/>
    <w:rsid w:val="00804BBA"/>
    <w:rsid w:val="008109C0"/>
    <w:rsid w:val="00812352"/>
    <w:rsid w:val="00812841"/>
    <w:rsid w:val="00813790"/>
    <w:rsid w:val="00813A50"/>
    <w:rsid w:val="00813EE3"/>
    <w:rsid w:val="00815FA2"/>
    <w:rsid w:val="00817A08"/>
    <w:rsid w:val="00817A24"/>
    <w:rsid w:val="00817ECE"/>
    <w:rsid w:val="00824A0E"/>
    <w:rsid w:val="00831BC1"/>
    <w:rsid w:val="00835458"/>
    <w:rsid w:val="00837985"/>
    <w:rsid w:val="008379E1"/>
    <w:rsid w:val="0084117B"/>
    <w:rsid w:val="0084128B"/>
    <w:rsid w:val="00842142"/>
    <w:rsid w:val="00842995"/>
    <w:rsid w:val="00846342"/>
    <w:rsid w:val="00846DAC"/>
    <w:rsid w:val="008472D9"/>
    <w:rsid w:val="00850898"/>
    <w:rsid w:val="00850FC9"/>
    <w:rsid w:val="00854E3E"/>
    <w:rsid w:val="00863919"/>
    <w:rsid w:val="00864AEF"/>
    <w:rsid w:val="00865566"/>
    <w:rsid w:val="0086677A"/>
    <w:rsid w:val="00866A80"/>
    <w:rsid w:val="008673CB"/>
    <w:rsid w:val="00872294"/>
    <w:rsid w:val="00880532"/>
    <w:rsid w:val="0088125D"/>
    <w:rsid w:val="008822C3"/>
    <w:rsid w:val="008857C9"/>
    <w:rsid w:val="00885DE2"/>
    <w:rsid w:val="00886864"/>
    <w:rsid w:val="00887B1C"/>
    <w:rsid w:val="008926D3"/>
    <w:rsid w:val="0089376C"/>
    <w:rsid w:val="00895C48"/>
    <w:rsid w:val="00896654"/>
    <w:rsid w:val="008A0614"/>
    <w:rsid w:val="008A27DE"/>
    <w:rsid w:val="008A2AE2"/>
    <w:rsid w:val="008A3CA5"/>
    <w:rsid w:val="008A3D45"/>
    <w:rsid w:val="008A3FAF"/>
    <w:rsid w:val="008A5943"/>
    <w:rsid w:val="008B126E"/>
    <w:rsid w:val="008B3D99"/>
    <w:rsid w:val="008B486A"/>
    <w:rsid w:val="008B48EF"/>
    <w:rsid w:val="008B5B69"/>
    <w:rsid w:val="008B6AE1"/>
    <w:rsid w:val="008C1F7F"/>
    <w:rsid w:val="008C2097"/>
    <w:rsid w:val="008C2233"/>
    <w:rsid w:val="008C458C"/>
    <w:rsid w:val="008C4D65"/>
    <w:rsid w:val="008D430D"/>
    <w:rsid w:val="008D502F"/>
    <w:rsid w:val="008E04A7"/>
    <w:rsid w:val="008E09BF"/>
    <w:rsid w:val="008E11CD"/>
    <w:rsid w:val="008E176D"/>
    <w:rsid w:val="008E23AC"/>
    <w:rsid w:val="008E2D67"/>
    <w:rsid w:val="008E323D"/>
    <w:rsid w:val="008E3C3A"/>
    <w:rsid w:val="008F4A71"/>
    <w:rsid w:val="008F62C5"/>
    <w:rsid w:val="008F7343"/>
    <w:rsid w:val="00900542"/>
    <w:rsid w:val="0090057A"/>
    <w:rsid w:val="00901051"/>
    <w:rsid w:val="009042E5"/>
    <w:rsid w:val="009043EC"/>
    <w:rsid w:val="00904D97"/>
    <w:rsid w:val="009050FE"/>
    <w:rsid w:val="009059BB"/>
    <w:rsid w:val="00906BC9"/>
    <w:rsid w:val="00910019"/>
    <w:rsid w:val="009107EE"/>
    <w:rsid w:val="0091131E"/>
    <w:rsid w:val="00911AA5"/>
    <w:rsid w:val="0091224A"/>
    <w:rsid w:val="00916470"/>
    <w:rsid w:val="009269C3"/>
    <w:rsid w:val="00927F87"/>
    <w:rsid w:val="00931D20"/>
    <w:rsid w:val="00934DE4"/>
    <w:rsid w:val="00936711"/>
    <w:rsid w:val="00936998"/>
    <w:rsid w:val="0094392F"/>
    <w:rsid w:val="0094408B"/>
    <w:rsid w:val="00944C07"/>
    <w:rsid w:val="009471FA"/>
    <w:rsid w:val="00950DC6"/>
    <w:rsid w:val="009529E0"/>
    <w:rsid w:val="00954CB6"/>
    <w:rsid w:val="009569AC"/>
    <w:rsid w:val="00956E15"/>
    <w:rsid w:val="009605DF"/>
    <w:rsid w:val="00962505"/>
    <w:rsid w:val="00962732"/>
    <w:rsid w:val="009637B1"/>
    <w:rsid w:val="00966128"/>
    <w:rsid w:val="00970D2B"/>
    <w:rsid w:val="009713DD"/>
    <w:rsid w:val="00972DC8"/>
    <w:rsid w:val="00975AA2"/>
    <w:rsid w:val="00976A9E"/>
    <w:rsid w:val="00977AA8"/>
    <w:rsid w:val="009815D8"/>
    <w:rsid w:val="00981961"/>
    <w:rsid w:val="0098216D"/>
    <w:rsid w:val="009852B9"/>
    <w:rsid w:val="009868DF"/>
    <w:rsid w:val="009907E1"/>
    <w:rsid w:val="009911C6"/>
    <w:rsid w:val="00991936"/>
    <w:rsid w:val="00993489"/>
    <w:rsid w:val="009937AE"/>
    <w:rsid w:val="0099385C"/>
    <w:rsid w:val="00994838"/>
    <w:rsid w:val="0099516F"/>
    <w:rsid w:val="00995F97"/>
    <w:rsid w:val="0099696D"/>
    <w:rsid w:val="00997A88"/>
    <w:rsid w:val="00997C67"/>
    <w:rsid w:val="00997CAE"/>
    <w:rsid w:val="009A4D26"/>
    <w:rsid w:val="009A540D"/>
    <w:rsid w:val="009A6BF5"/>
    <w:rsid w:val="009B0690"/>
    <w:rsid w:val="009B20CD"/>
    <w:rsid w:val="009B3177"/>
    <w:rsid w:val="009B3674"/>
    <w:rsid w:val="009B7B01"/>
    <w:rsid w:val="009C4832"/>
    <w:rsid w:val="009C4D8F"/>
    <w:rsid w:val="009C6109"/>
    <w:rsid w:val="009C690E"/>
    <w:rsid w:val="009D0BB3"/>
    <w:rsid w:val="009D1FE3"/>
    <w:rsid w:val="009D2D03"/>
    <w:rsid w:val="009D34EB"/>
    <w:rsid w:val="009E1098"/>
    <w:rsid w:val="009E2582"/>
    <w:rsid w:val="009E2836"/>
    <w:rsid w:val="009E3742"/>
    <w:rsid w:val="009F1371"/>
    <w:rsid w:val="009F4902"/>
    <w:rsid w:val="009F62A6"/>
    <w:rsid w:val="009F7BB2"/>
    <w:rsid w:val="00A01F65"/>
    <w:rsid w:val="00A02137"/>
    <w:rsid w:val="00A02F13"/>
    <w:rsid w:val="00A03074"/>
    <w:rsid w:val="00A038FE"/>
    <w:rsid w:val="00A03CCC"/>
    <w:rsid w:val="00A04C12"/>
    <w:rsid w:val="00A0535F"/>
    <w:rsid w:val="00A068D4"/>
    <w:rsid w:val="00A06DE8"/>
    <w:rsid w:val="00A0788B"/>
    <w:rsid w:val="00A118A0"/>
    <w:rsid w:val="00A12550"/>
    <w:rsid w:val="00A12664"/>
    <w:rsid w:val="00A13F6E"/>
    <w:rsid w:val="00A16B16"/>
    <w:rsid w:val="00A16EEF"/>
    <w:rsid w:val="00A1709E"/>
    <w:rsid w:val="00A17C74"/>
    <w:rsid w:val="00A17FB9"/>
    <w:rsid w:val="00A203ED"/>
    <w:rsid w:val="00A25002"/>
    <w:rsid w:val="00A26683"/>
    <w:rsid w:val="00A301AB"/>
    <w:rsid w:val="00A320D7"/>
    <w:rsid w:val="00A32291"/>
    <w:rsid w:val="00A32622"/>
    <w:rsid w:val="00A336C4"/>
    <w:rsid w:val="00A370A1"/>
    <w:rsid w:val="00A44C9D"/>
    <w:rsid w:val="00A45032"/>
    <w:rsid w:val="00A5267E"/>
    <w:rsid w:val="00A52A3C"/>
    <w:rsid w:val="00A53C02"/>
    <w:rsid w:val="00A55B3D"/>
    <w:rsid w:val="00A57E76"/>
    <w:rsid w:val="00A621CF"/>
    <w:rsid w:val="00A66AE5"/>
    <w:rsid w:val="00A70AD7"/>
    <w:rsid w:val="00A72DDC"/>
    <w:rsid w:val="00A73A82"/>
    <w:rsid w:val="00A74274"/>
    <w:rsid w:val="00A75D38"/>
    <w:rsid w:val="00A83169"/>
    <w:rsid w:val="00A84F6B"/>
    <w:rsid w:val="00A8507F"/>
    <w:rsid w:val="00A852F0"/>
    <w:rsid w:val="00A9023A"/>
    <w:rsid w:val="00A910D8"/>
    <w:rsid w:val="00A92DF1"/>
    <w:rsid w:val="00A96828"/>
    <w:rsid w:val="00A97381"/>
    <w:rsid w:val="00AA0149"/>
    <w:rsid w:val="00AA0775"/>
    <w:rsid w:val="00AA58D4"/>
    <w:rsid w:val="00AB07AF"/>
    <w:rsid w:val="00AB3AAF"/>
    <w:rsid w:val="00AB3DA5"/>
    <w:rsid w:val="00AB49E4"/>
    <w:rsid w:val="00AC1D78"/>
    <w:rsid w:val="00AC4D09"/>
    <w:rsid w:val="00AC529D"/>
    <w:rsid w:val="00AC5397"/>
    <w:rsid w:val="00AD08F3"/>
    <w:rsid w:val="00AD12AF"/>
    <w:rsid w:val="00AD2F74"/>
    <w:rsid w:val="00AD38B7"/>
    <w:rsid w:val="00AD4B71"/>
    <w:rsid w:val="00AD5A5F"/>
    <w:rsid w:val="00AE131F"/>
    <w:rsid w:val="00AE2644"/>
    <w:rsid w:val="00AE3314"/>
    <w:rsid w:val="00AE66E4"/>
    <w:rsid w:val="00AE7335"/>
    <w:rsid w:val="00AF07CB"/>
    <w:rsid w:val="00AF3078"/>
    <w:rsid w:val="00AF439C"/>
    <w:rsid w:val="00AF4689"/>
    <w:rsid w:val="00AF51D7"/>
    <w:rsid w:val="00AF7BAC"/>
    <w:rsid w:val="00B01134"/>
    <w:rsid w:val="00B0183C"/>
    <w:rsid w:val="00B01913"/>
    <w:rsid w:val="00B06DBB"/>
    <w:rsid w:val="00B14379"/>
    <w:rsid w:val="00B15B6F"/>
    <w:rsid w:val="00B163C9"/>
    <w:rsid w:val="00B17ACC"/>
    <w:rsid w:val="00B204DB"/>
    <w:rsid w:val="00B2073C"/>
    <w:rsid w:val="00B216AD"/>
    <w:rsid w:val="00B225A5"/>
    <w:rsid w:val="00B227B2"/>
    <w:rsid w:val="00B22FDA"/>
    <w:rsid w:val="00B258A5"/>
    <w:rsid w:val="00B25EC9"/>
    <w:rsid w:val="00B27727"/>
    <w:rsid w:val="00B3322B"/>
    <w:rsid w:val="00B3493B"/>
    <w:rsid w:val="00B41D5F"/>
    <w:rsid w:val="00B42E32"/>
    <w:rsid w:val="00B468EE"/>
    <w:rsid w:val="00B5149A"/>
    <w:rsid w:val="00B53656"/>
    <w:rsid w:val="00B5369F"/>
    <w:rsid w:val="00B54A67"/>
    <w:rsid w:val="00B56C6F"/>
    <w:rsid w:val="00B56C80"/>
    <w:rsid w:val="00B6581E"/>
    <w:rsid w:val="00B65C90"/>
    <w:rsid w:val="00B6619B"/>
    <w:rsid w:val="00B74964"/>
    <w:rsid w:val="00B76362"/>
    <w:rsid w:val="00B8163D"/>
    <w:rsid w:val="00B82711"/>
    <w:rsid w:val="00B838B5"/>
    <w:rsid w:val="00B849E5"/>
    <w:rsid w:val="00B855DB"/>
    <w:rsid w:val="00B91A0D"/>
    <w:rsid w:val="00B92924"/>
    <w:rsid w:val="00B9536E"/>
    <w:rsid w:val="00B95915"/>
    <w:rsid w:val="00B9656D"/>
    <w:rsid w:val="00B96ACC"/>
    <w:rsid w:val="00BA09AC"/>
    <w:rsid w:val="00BA1191"/>
    <w:rsid w:val="00BA2B25"/>
    <w:rsid w:val="00BA30C1"/>
    <w:rsid w:val="00BA5307"/>
    <w:rsid w:val="00BA5989"/>
    <w:rsid w:val="00BB3C50"/>
    <w:rsid w:val="00BB681E"/>
    <w:rsid w:val="00BB6946"/>
    <w:rsid w:val="00BB6AF8"/>
    <w:rsid w:val="00BC2427"/>
    <w:rsid w:val="00BC37E6"/>
    <w:rsid w:val="00BC4CFA"/>
    <w:rsid w:val="00BD04E7"/>
    <w:rsid w:val="00BD06BE"/>
    <w:rsid w:val="00BD0C6D"/>
    <w:rsid w:val="00BD1A04"/>
    <w:rsid w:val="00BD6407"/>
    <w:rsid w:val="00BD7E76"/>
    <w:rsid w:val="00BE0E5E"/>
    <w:rsid w:val="00BE3DF0"/>
    <w:rsid w:val="00BE5071"/>
    <w:rsid w:val="00BE5566"/>
    <w:rsid w:val="00BE7209"/>
    <w:rsid w:val="00BF0A50"/>
    <w:rsid w:val="00BF0BE7"/>
    <w:rsid w:val="00BF13BB"/>
    <w:rsid w:val="00BF1687"/>
    <w:rsid w:val="00BF26D3"/>
    <w:rsid w:val="00BF5389"/>
    <w:rsid w:val="00BF7529"/>
    <w:rsid w:val="00C02BB6"/>
    <w:rsid w:val="00C03389"/>
    <w:rsid w:val="00C03982"/>
    <w:rsid w:val="00C05DD9"/>
    <w:rsid w:val="00C07C25"/>
    <w:rsid w:val="00C104FD"/>
    <w:rsid w:val="00C10BE2"/>
    <w:rsid w:val="00C11DE9"/>
    <w:rsid w:val="00C13222"/>
    <w:rsid w:val="00C1380C"/>
    <w:rsid w:val="00C1420D"/>
    <w:rsid w:val="00C1517F"/>
    <w:rsid w:val="00C16A2B"/>
    <w:rsid w:val="00C24656"/>
    <w:rsid w:val="00C267FB"/>
    <w:rsid w:val="00C27602"/>
    <w:rsid w:val="00C3049C"/>
    <w:rsid w:val="00C31FE9"/>
    <w:rsid w:val="00C3412B"/>
    <w:rsid w:val="00C3434C"/>
    <w:rsid w:val="00C3521F"/>
    <w:rsid w:val="00C3576F"/>
    <w:rsid w:val="00C4627D"/>
    <w:rsid w:val="00C4763A"/>
    <w:rsid w:val="00C47AD3"/>
    <w:rsid w:val="00C50C73"/>
    <w:rsid w:val="00C51240"/>
    <w:rsid w:val="00C54060"/>
    <w:rsid w:val="00C54209"/>
    <w:rsid w:val="00C577B5"/>
    <w:rsid w:val="00C57F82"/>
    <w:rsid w:val="00C6116D"/>
    <w:rsid w:val="00C61331"/>
    <w:rsid w:val="00C63616"/>
    <w:rsid w:val="00C650C1"/>
    <w:rsid w:val="00C65187"/>
    <w:rsid w:val="00C67FEC"/>
    <w:rsid w:val="00C70254"/>
    <w:rsid w:val="00C708D4"/>
    <w:rsid w:val="00C71351"/>
    <w:rsid w:val="00C73451"/>
    <w:rsid w:val="00C75ABB"/>
    <w:rsid w:val="00C75C3B"/>
    <w:rsid w:val="00C76EC6"/>
    <w:rsid w:val="00C801FF"/>
    <w:rsid w:val="00C80FF0"/>
    <w:rsid w:val="00C848F5"/>
    <w:rsid w:val="00C84C2A"/>
    <w:rsid w:val="00C85635"/>
    <w:rsid w:val="00C8571B"/>
    <w:rsid w:val="00C866AA"/>
    <w:rsid w:val="00C900E5"/>
    <w:rsid w:val="00C90123"/>
    <w:rsid w:val="00C9064E"/>
    <w:rsid w:val="00C92638"/>
    <w:rsid w:val="00C964D7"/>
    <w:rsid w:val="00CA0832"/>
    <w:rsid w:val="00CA08C4"/>
    <w:rsid w:val="00CA2742"/>
    <w:rsid w:val="00CA377A"/>
    <w:rsid w:val="00CA7374"/>
    <w:rsid w:val="00CB32E5"/>
    <w:rsid w:val="00CB4628"/>
    <w:rsid w:val="00CB5C32"/>
    <w:rsid w:val="00CC2722"/>
    <w:rsid w:val="00CC3AE5"/>
    <w:rsid w:val="00CD005D"/>
    <w:rsid w:val="00CD189A"/>
    <w:rsid w:val="00CD3BF7"/>
    <w:rsid w:val="00CD798A"/>
    <w:rsid w:val="00CE3FA9"/>
    <w:rsid w:val="00CE59FC"/>
    <w:rsid w:val="00CF1FE6"/>
    <w:rsid w:val="00CF30E5"/>
    <w:rsid w:val="00CF328A"/>
    <w:rsid w:val="00CF34C9"/>
    <w:rsid w:val="00CF6C68"/>
    <w:rsid w:val="00CF6FA8"/>
    <w:rsid w:val="00CF70FD"/>
    <w:rsid w:val="00CF73AE"/>
    <w:rsid w:val="00D05F44"/>
    <w:rsid w:val="00D06560"/>
    <w:rsid w:val="00D11875"/>
    <w:rsid w:val="00D144C5"/>
    <w:rsid w:val="00D14DDF"/>
    <w:rsid w:val="00D1735A"/>
    <w:rsid w:val="00D17CFD"/>
    <w:rsid w:val="00D20E90"/>
    <w:rsid w:val="00D21A38"/>
    <w:rsid w:val="00D27EAF"/>
    <w:rsid w:val="00D30363"/>
    <w:rsid w:val="00D30BA0"/>
    <w:rsid w:val="00D31D69"/>
    <w:rsid w:val="00D324ED"/>
    <w:rsid w:val="00D33B46"/>
    <w:rsid w:val="00D33F3A"/>
    <w:rsid w:val="00D35567"/>
    <w:rsid w:val="00D35D69"/>
    <w:rsid w:val="00D365D6"/>
    <w:rsid w:val="00D366C2"/>
    <w:rsid w:val="00D4196D"/>
    <w:rsid w:val="00D452F2"/>
    <w:rsid w:val="00D4594F"/>
    <w:rsid w:val="00D459B0"/>
    <w:rsid w:val="00D46349"/>
    <w:rsid w:val="00D46B0A"/>
    <w:rsid w:val="00D47BBB"/>
    <w:rsid w:val="00D501C8"/>
    <w:rsid w:val="00D5671C"/>
    <w:rsid w:val="00D572DA"/>
    <w:rsid w:val="00D573C2"/>
    <w:rsid w:val="00D60197"/>
    <w:rsid w:val="00D60608"/>
    <w:rsid w:val="00D6083B"/>
    <w:rsid w:val="00D616D9"/>
    <w:rsid w:val="00D616DF"/>
    <w:rsid w:val="00D62F71"/>
    <w:rsid w:val="00D657B0"/>
    <w:rsid w:val="00D67543"/>
    <w:rsid w:val="00D67ECB"/>
    <w:rsid w:val="00D7232E"/>
    <w:rsid w:val="00D74E38"/>
    <w:rsid w:val="00D75115"/>
    <w:rsid w:val="00D76E98"/>
    <w:rsid w:val="00D77761"/>
    <w:rsid w:val="00D77EC3"/>
    <w:rsid w:val="00D77F49"/>
    <w:rsid w:val="00D8217A"/>
    <w:rsid w:val="00D82D97"/>
    <w:rsid w:val="00D83376"/>
    <w:rsid w:val="00D8358D"/>
    <w:rsid w:val="00D836E4"/>
    <w:rsid w:val="00D864CD"/>
    <w:rsid w:val="00D87E67"/>
    <w:rsid w:val="00D90940"/>
    <w:rsid w:val="00D92EBB"/>
    <w:rsid w:val="00D943F4"/>
    <w:rsid w:val="00D978C8"/>
    <w:rsid w:val="00DA545E"/>
    <w:rsid w:val="00DB3341"/>
    <w:rsid w:val="00DB5054"/>
    <w:rsid w:val="00DB66AF"/>
    <w:rsid w:val="00DB6736"/>
    <w:rsid w:val="00DB7B2A"/>
    <w:rsid w:val="00DC03E1"/>
    <w:rsid w:val="00DC0813"/>
    <w:rsid w:val="00DC119D"/>
    <w:rsid w:val="00DC1627"/>
    <w:rsid w:val="00DC2713"/>
    <w:rsid w:val="00DC4437"/>
    <w:rsid w:val="00DC4F49"/>
    <w:rsid w:val="00DC5C6A"/>
    <w:rsid w:val="00DD1A69"/>
    <w:rsid w:val="00DD23C8"/>
    <w:rsid w:val="00DD27DD"/>
    <w:rsid w:val="00DD5491"/>
    <w:rsid w:val="00DD701E"/>
    <w:rsid w:val="00DE339C"/>
    <w:rsid w:val="00DE799E"/>
    <w:rsid w:val="00DE7CFC"/>
    <w:rsid w:val="00DF09CB"/>
    <w:rsid w:val="00DF3AEF"/>
    <w:rsid w:val="00DF4820"/>
    <w:rsid w:val="00DF7306"/>
    <w:rsid w:val="00DF7958"/>
    <w:rsid w:val="00E030F3"/>
    <w:rsid w:val="00E034CC"/>
    <w:rsid w:val="00E05D9A"/>
    <w:rsid w:val="00E0734D"/>
    <w:rsid w:val="00E07C43"/>
    <w:rsid w:val="00E117FF"/>
    <w:rsid w:val="00E12C0F"/>
    <w:rsid w:val="00E1382D"/>
    <w:rsid w:val="00E13FFE"/>
    <w:rsid w:val="00E16D48"/>
    <w:rsid w:val="00E16EA8"/>
    <w:rsid w:val="00E17BB2"/>
    <w:rsid w:val="00E20019"/>
    <w:rsid w:val="00E21B55"/>
    <w:rsid w:val="00E22560"/>
    <w:rsid w:val="00E22FF2"/>
    <w:rsid w:val="00E25D0C"/>
    <w:rsid w:val="00E301EE"/>
    <w:rsid w:val="00E30497"/>
    <w:rsid w:val="00E325DE"/>
    <w:rsid w:val="00E33AC1"/>
    <w:rsid w:val="00E33D6E"/>
    <w:rsid w:val="00E34EF9"/>
    <w:rsid w:val="00E35C83"/>
    <w:rsid w:val="00E35DF6"/>
    <w:rsid w:val="00E36D26"/>
    <w:rsid w:val="00E37AAD"/>
    <w:rsid w:val="00E423C7"/>
    <w:rsid w:val="00E42B47"/>
    <w:rsid w:val="00E45085"/>
    <w:rsid w:val="00E52179"/>
    <w:rsid w:val="00E52DAB"/>
    <w:rsid w:val="00E538B6"/>
    <w:rsid w:val="00E53F7B"/>
    <w:rsid w:val="00E55353"/>
    <w:rsid w:val="00E554DD"/>
    <w:rsid w:val="00E56585"/>
    <w:rsid w:val="00E57942"/>
    <w:rsid w:val="00E60AB9"/>
    <w:rsid w:val="00E6152C"/>
    <w:rsid w:val="00E621D5"/>
    <w:rsid w:val="00E62BAF"/>
    <w:rsid w:val="00E64DF1"/>
    <w:rsid w:val="00E7073E"/>
    <w:rsid w:val="00E714B5"/>
    <w:rsid w:val="00E716DD"/>
    <w:rsid w:val="00E7203D"/>
    <w:rsid w:val="00E73F8A"/>
    <w:rsid w:val="00E7562F"/>
    <w:rsid w:val="00E75D9D"/>
    <w:rsid w:val="00E82194"/>
    <w:rsid w:val="00E83F71"/>
    <w:rsid w:val="00E841B8"/>
    <w:rsid w:val="00E871EE"/>
    <w:rsid w:val="00E87924"/>
    <w:rsid w:val="00E90023"/>
    <w:rsid w:val="00E920B5"/>
    <w:rsid w:val="00E94E39"/>
    <w:rsid w:val="00E96F64"/>
    <w:rsid w:val="00E97FA3"/>
    <w:rsid w:val="00EA0B26"/>
    <w:rsid w:val="00EA240D"/>
    <w:rsid w:val="00EA26ED"/>
    <w:rsid w:val="00EA2AE4"/>
    <w:rsid w:val="00EA3CD6"/>
    <w:rsid w:val="00EA680A"/>
    <w:rsid w:val="00EA6A35"/>
    <w:rsid w:val="00EB4689"/>
    <w:rsid w:val="00EB7CC0"/>
    <w:rsid w:val="00EC021C"/>
    <w:rsid w:val="00EC302D"/>
    <w:rsid w:val="00EC5198"/>
    <w:rsid w:val="00EC7E91"/>
    <w:rsid w:val="00ED0C61"/>
    <w:rsid w:val="00ED10F5"/>
    <w:rsid w:val="00ED159C"/>
    <w:rsid w:val="00ED446E"/>
    <w:rsid w:val="00ED5442"/>
    <w:rsid w:val="00ED690D"/>
    <w:rsid w:val="00ED69D9"/>
    <w:rsid w:val="00EE0837"/>
    <w:rsid w:val="00EE1B4B"/>
    <w:rsid w:val="00EE2B13"/>
    <w:rsid w:val="00EE2B3D"/>
    <w:rsid w:val="00EE51A8"/>
    <w:rsid w:val="00EE5C87"/>
    <w:rsid w:val="00EF03EB"/>
    <w:rsid w:val="00EF3E3C"/>
    <w:rsid w:val="00EF43FE"/>
    <w:rsid w:val="00EF748B"/>
    <w:rsid w:val="00F01DEE"/>
    <w:rsid w:val="00F01E26"/>
    <w:rsid w:val="00F0247B"/>
    <w:rsid w:val="00F050AC"/>
    <w:rsid w:val="00F07AC2"/>
    <w:rsid w:val="00F125E3"/>
    <w:rsid w:val="00F126C6"/>
    <w:rsid w:val="00F14391"/>
    <w:rsid w:val="00F14724"/>
    <w:rsid w:val="00F15BE9"/>
    <w:rsid w:val="00F16B9D"/>
    <w:rsid w:val="00F212C3"/>
    <w:rsid w:val="00F22E00"/>
    <w:rsid w:val="00F236B3"/>
    <w:rsid w:val="00F3375B"/>
    <w:rsid w:val="00F33914"/>
    <w:rsid w:val="00F3501E"/>
    <w:rsid w:val="00F40D3D"/>
    <w:rsid w:val="00F40FDA"/>
    <w:rsid w:val="00F4130E"/>
    <w:rsid w:val="00F42493"/>
    <w:rsid w:val="00F42CA4"/>
    <w:rsid w:val="00F448F5"/>
    <w:rsid w:val="00F479B6"/>
    <w:rsid w:val="00F47EE8"/>
    <w:rsid w:val="00F50841"/>
    <w:rsid w:val="00F518A1"/>
    <w:rsid w:val="00F532AB"/>
    <w:rsid w:val="00F54D84"/>
    <w:rsid w:val="00F55C19"/>
    <w:rsid w:val="00F60452"/>
    <w:rsid w:val="00F6144F"/>
    <w:rsid w:val="00F63C5B"/>
    <w:rsid w:val="00F660D4"/>
    <w:rsid w:val="00F6627E"/>
    <w:rsid w:val="00F669E8"/>
    <w:rsid w:val="00F67ADC"/>
    <w:rsid w:val="00F74671"/>
    <w:rsid w:val="00F810F8"/>
    <w:rsid w:val="00F82B1A"/>
    <w:rsid w:val="00F830F1"/>
    <w:rsid w:val="00F87240"/>
    <w:rsid w:val="00F923EE"/>
    <w:rsid w:val="00F92FB3"/>
    <w:rsid w:val="00F94EE0"/>
    <w:rsid w:val="00FA000C"/>
    <w:rsid w:val="00FA1246"/>
    <w:rsid w:val="00FA20DA"/>
    <w:rsid w:val="00FA2715"/>
    <w:rsid w:val="00FB0359"/>
    <w:rsid w:val="00FB19B0"/>
    <w:rsid w:val="00FB2687"/>
    <w:rsid w:val="00FC1AEC"/>
    <w:rsid w:val="00FC45FE"/>
    <w:rsid w:val="00FC548F"/>
    <w:rsid w:val="00FC6B49"/>
    <w:rsid w:val="00FD268D"/>
    <w:rsid w:val="00FD35B6"/>
    <w:rsid w:val="00FD4AC1"/>
    <w:rsid w:val="00FD6DB0"/>
    <w:rsid w:val="00FE0378"/>
    <w:rsid w:val="00FE0C26"/>
    <w:rsid w:val="00FE199E"/>
    <w:rsid w:val="00FE2600"/>
    <w:rsid w:val="00FE2F78"/>
    <w:rsid w:val="00FE68CE"/>
    <w:rsid w:val="00FF282C"/>
    <w:rsid w:val="00FF3E7D"/>
    <w:rsid w:val="00FF583E"/>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5F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Kop4Teken"/>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Kop4Teken">
    <w:name w:val="Kop 4 Teken"/>
    <w:link w:val="Kop4"/>
    <w:uiPriority w:val="9"/>
    <w:semiHidden/>
    <w:rsid w:val="001E2869"/>
    <w:rPr>
      <w:rFonts w:ascii="Calibri" w:eastAsia="Times New Roman" w:hAnsi="Calibri" w:cs="Times New Roman"/>
      <w:b/>
      <w:bCs/>
      <w:sz w:val="28"/>
      <w:szCs w:val="28"/>
    </w:rPr>
  </w:style>
  <w:style w:type="paragraph" w:customStyle="1" w:styleId="Default">
    <w:name w:val="Default"/>
    <w:uiPriority w:val="99"/>
    <w:rsid w:val="006F0A8D"/>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153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4">
    <w:name w:val="heading 4"/>
    <w:basedOn w:val="Normaal"/>
    <w:next w:val="Normaal"/>
    <w:link w:val="Kop4Teken"/>
    <w:uiPriority w:val="9"/>
    <w:semiHidden/>
    <w:unhideWhenUsed/>
    <w:qFormat/>
    <w:rsid w:val="001E2869"/>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semiHidden/>
    <w:unhideWhenUsed/>
    <w:rsid w:val="00997A88"/>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997A88"/>
    <w:pPr>
      <w:spacing w:line="240" w:lineRule="auto"/>
    </w:pPr>
    <w:rPr>
      <w:rFonts w:ascii="Calibri" w:eastAsia="Calibri" w:hAnsi="Calibri" w:cs="Calibri"/>
      <w:sz w:val="22"/>
      <w:szCs w:val="22"/>
      <w:lang w:eastAsia="en-GB"/>
    </w:rPr>
  </w:style>
  <w:style w:type="paragraph" w:customStyle="1" w:styleId="bodytext">
    <w:name w:val="bodytext"/>
    <w:basedOn w:val="Normaal"/>
    <w:rsid w:val="001B1063"/>
    <w:pPr>
      <w:spacing w:before="100" w:beforeAutospacing="1" w:after="100" w:afterAutospacing="1" w:line="240" w:lineRule="auto"/>
    </w:pPr>
    <w:rPr>
      <w:rFonts w:ascii="Times New Roman" w:hAnsi="Times New Roman"/>
      <w:sz w:val="24"/>
      <w:szCs w:val="24"/>
    </w:rPr>
  </w:style>
  <w:style w:type="character" w:customStyle="1" w:styleId="Kop4Teken">
    <w:name w:val="Kop 4 Teken"/>
    <w:link w:val="Kop4"/>
    <w:uiPriority w:val="9"/>
    <w:semiHidden/>
    <w:rsid w:val="001E2869"/>
    <w:rPr>
      <w:rFonts w:ascii="Calibri" w:eastAsia="Times New Roman" w:hAnsi="Calibri" w:cs="Times New Roman"/>
      <w:b/>
      <w:bCs/>
      <w:sz w:val="28"/>
      <w:szCs w:val="28"/>
    </w:rPr>
  </w:style>
  <w:style w:type="paragraph" w:customStyle="1" w:styleId="Default">
    <w:name w:val="Default"/>
    <w:uiPriority w:val="99"/>
    <w:rsid w:val="006F0A8D"/>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153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28188668">
      <w:bodyDiv w:val="1"/>
      <w:marLeft w:val="0"/>
      <w:marRight w:val="0"/>
      <w:marTop w:val="0"/>
      <w:marBottom w:val="0"/>
      <w:divBdr>
        <w:top w:val="none" w:sz="0" w:space="0" w:color="auto"/>
        <w:left w:val="none" w:sz="0" w:space="0" w:color="auto"/>
        <w:bottom w:val="none" w:sz="0" w:space="0" w:color="auto"/>
        <w:right w:val="none" w:sz="0" w:space="0" w:color="auto"/>
      </w:divBdr>
    </w:div>
    <w:div w:id="496918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24667784">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156580085">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83268">
      <w:bodyDiv w:val="1"/>
      <w:marLeft w:val="0"/>
      <w:marRight w:val="0"/>
      <w:marTop w:val="0"/>
      <w:marBottom w:val="0"/>
      <w:divBdr>
        <w:top w:val="none" w:sz="0" w:space="0" w:color="auto"/>
        <w:left w:val="none" w:sz="0" w:space="0" w:color="auto"/>
        <w:bottom w:val="none" w:sz="0" w:space="0" w:color="auto"/>
        <w:right w:val="none" w:sz="0" w:space="0" w:color="auto"/>
      </w:divBdr>
    </w:div>
    <w:div w:id="23836997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1727670">
      <w:bodyDiv w:val="1"/>
      <w:marLeft w:val="0"/>
      <w:marRight w:val="0"/>
      <w:marTop w:val="0"/>
      <w:marBottom w:val="0"/>
      <w:divBdr>
        <w:top w:val="none" w:sz="0" w:space="0" w:color="auto"/>
        <w:left w:val="none" w:sz="0" w:space="0" w:color="auto"/>
        <w:bottom w:val="none" w:sz="0" w:space="0" w:color="auto"/>
        <w:right w:val="none" w:sz="0" w:space="0" w:color="auto"/>
      </w:divBdr>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06166285">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528029464">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732384772">
      <w:bodyDiv w:val="1"/>
      <w:marLeft w:val="0"/>
      <w:marRight w:val="0"/>
      <w:marTop w:val="0"/>
      <w:marBottom w:val="0"/>
      <w:divBdr>
        <w:top w:val="none" w:sz="0" w:space="0" w:color="auto"/>
        <w:left w:val="none" w:sz="0" w:space="0" w:color="auto"/>
        <w:bottom w:val="none" w:sz="0" w:space="0" w:color="auto"/>
        <w:right w:val="none" w:sz="0" w:space="0" w:color="auto"/>
      </w:divBdr>
    </w:div>
    <w:div w:id="750079708">
      <w:bodyDiv w:val="1"/>
      <w:marLeft w:val="0"/>
      <w:marRight w:val="0"/>
      <w:marTop w:val="0"/>
      <w:marBottom w:val="0"/>
      <w:divBdr>
        <w:top w:val="none" w:sz="0" w:space="0" w:color="auto"/>
        <w:left w:val="none" w:sz="0" w:space="0" w:color="auto"/>
        <w:bottom w:val="none" w:sz="0" w:space="0" w:color="auto"/>
        <w:right w:val="none" w:sz="0" w:space="0" w:color="auto"/>
      </w:divBdr>
    </w:div>
    <w:div w:id="750586196">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22507025">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64580715">
      <w:bodyDiv w:val="1"/>
      <w:marLeft w:val="0"/>
      <w:marRight w:val="0"/>
      <w:marTop w:val="0"/>
      <w:marBottom w:val="0"/>
      <w:divBdr>
        <w:top w:val="none" w:sz="0" w:space="0" w:color="auto"/>
        <w:left w:val="none" w:sz="0" w:space="0" w:color="auto"/>
        <w:bottom w:val="none" w:sz="0" w:space="0" w:color="auto"/>
        <w:right w:val="none" w:sz="0" w:space="0" w:color="auto"/>
      </w:divBdr>
    </w:div>
    <w:div w:id="972712899">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57046391">
      <w:bodyDiv w:val="1"/>
      <w:marLeft w:val="0"/>
      <w:marRight w:val="0"/>
      <w:marTop w:val="0"/>
      <w:marBottom w:val="0"/>
      <w:divBdr>
        <w:top w:val="none" w:sz="0" w:space="0" w:color="auto"/>
        <w:left w:val="none" w:sz="0" w:space="0" w:color="auto"/>
        <w:bottom w:val="none" w:sz="0" w:space="0" w:color="auto"/>
        <w:right w:val="none" w:sz="0" w:space="0" w:color="auto"/>
      </w:divBdr>
    </w:div>
    <w:div w:id="1137989906">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5630304">
      <w:bodyDiv w:val="1"/>
      <w:marLeft w:val="0"/>
      <w:marRight w:val="0"/>
      <w:marTop w:val="0"/>
      <w:marBottom w:val="0"/>
      <w:divBdr>
        <w:top w:val="none" w:sz="0" w:space="0" w:color="auto"/>
        <w:left w:val="none" w:sz="0" w:space="0" w:color="auto"/>
        <w:bottom w:val="none" w:sz="0" w:space="0" w:color="auto"/>
        <w:right w:val="none" w:sz="0" w:space="0" w:color="auto"/>
      </w:divBdr>
    </w:div>
    <w:div w:id="1235582640">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36302996">
      <w:bodyDiv w:val="1"/>
      <w:marLeft w:val="0"/>
      <w:marRight w:val="0"/>
      <w:marTop w:val="0"/>
      <w:marBottom w:val="0"/>
      <w:divBdr>
        <w:top w:val="none" w:sz="0" w:space="0" w:color="auto"/>
        <w:left w:val="none" w:sz="0" w:space="0" w:color="auto"/>
        <w:bottom w:val="none" w:sz="0" w:space="0" w:color="auto"/>
        <w:right w:val="none" w:sz="0" w:space="0" w:color="auto"/>
      </w:divBdr>
    </w:div>
    <w:div w:id="1361976706">
      <w:bodyDiv w:val="1"/>
      <w:marLeft w:val="0"/>
      <w:marRight w:val="0"/>
      <w:marTop w:val="0"/>
      <w:marBottom w:val="0"/>
      <w:divBdr>
        <w:top w:val="none" w:sz="0" w:space="0" w:color="auto"/>
        <w:left w:val="none" w:sz="0" w:space="0" w:color="auto"/>
        <w:bottom w:val="none" w:sz="0" w:space="0" w:color="auto"/>
        <w:right w:val="none" w:sz="0" w:space="0" w:color="auto"/>
      </w:divBdr>
    </w:div>
    <w:div w:id="1364135886">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50975947">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42475490">
      <w:bodyDiv w:val="1"/>
      <w:marLeft w:val="0"/>
      <w:marRight w:val="0"/>
      <w:marTop w:val="0"/>
      <w:marBottom w:val="0"/>
      <w:divBdr>
        <w:top w:val="none" w:sz="0" w:space="0" w:color="auto"/>
        <w:left w:val="none" w:sz="0" w:space="0" w:color="auto"/>
        <w:bottom w:val="none" w:sz="0" w:space="0" w:color="auto"/>
        <w:right w:val="none" w:sz="0" w:space="0" w:color="auto"/>
      </w:divBdr>
    </w:div>
    <w:div w:id="1554923761">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570714">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7043515">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30215">
      <w:bodyDiv w:val="1"/>
      <w:marLeft w:val="0"/>
      <w:marRight w:val="0"/>
      <w:marTop w:val="0"/>
      <w:marBottom w:val="0"/>
      <w:divBdr>
        <w:top w:val="none" w:sz="0" w:space="0" w:color="auto"/>
        <w:left w:val="none" w:sz="0" w:space="0" w:color="auto"/>
        <w:bottom w:val="none" w:sz="0" w:space="0" w:color="auto"/>
        <w:right w:val="none" w:sz="0" w:space="0" w:color="auto"/>
      </w:divBdr>
      <w:divsChild>
        <w:div w:id="1251232502">
          <w:marLeft w:val="0"/>
          <w:marRight w:val="0"/>
          <w:marTop w:val="0"/>
          <w:marBottom w:val="0"/>
          <w:divBdr>
            <w:top w:val="none" w:sz="0" w:space="0" w:color="auto"/>
            <w:left w:val="none" w:sz="0" w:space="0" w:color="auto"/>
            <w:bottom w:val="none" w:sz="0" w:space="0" w:color="auto"/>
            <w:right w:val="none" w:sz="0" w:space="0" w:color="auto"/>
          </w:divBdr>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41572252">
      <w:bodyDiv w:val="1"/>
      <w:marLeft w:val="0"/>
      <w:marRight w:val="0"/>
      <w:marTop w:val="0"/>
      <w:marBottom w:val="0"/>
      <w:divBdr>
        <w:top w:val="none" w:sz="0" w:space="0" w:color="auto"/>
        <w:left w:val="none" w:sz="0" w:space="0" w:color="auto"/>
        <w:bottom w:val="none" w:sz="0" w:space="0" w:color="auto"/>
        <w:right w:val="none" w:sz="0" w:space="0" w:color="auto"/>
      </w:divBdr>
    </w:div>
    <w:div w:id="1984769467">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087192637">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omtom.com/en_gb/" TargetMode="External"/><Relationship Id="rId9" Type="http://schemas.openxmlformats.org/officeDocument/2006/relationships/hyperlink" Target="http://tomtom.com/20719" TargetMode="External"/><Relationship Id="rId10" Type="http://schemas.openxmlformats.org/officeDocument/2006/relationships/hyperlink" Target="mailto:sht@havanaoran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DC9E-6712-FD48-9C31-26FDBC4E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4832</Characters>
  <Application>Microsoft Macintosh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Fiat and TomTom announce strategic partnership to offer semi-integrated navigation solution to Fiat drivers</vt:lpstr>
      <vt:lpstr>Fiat and TomTom announce strategic partnership to offer semi-integrated navigation solution to Fiat drivers</vt:lpstr>
    </vt:vector>
  </TitlesOfParts>
  <Company>TomTom</Company>
  <LinksUpToDate>false</LinksUpToDate>
  <CharactersWithSpaces>5699</CharactersWithSpaces>
  <SharedDoc>false</SharedDoc>
  <HLinks>
    <vt:vector size="42" baseType="variant">
      <vt:variant>
        <vt:i4>7929875</vt:i4>
      </vt:variant>
      <vt:variant>
        <vt:i4>18</vt:i4>
      </vt:variant>
      <vt:variant>
        <vt:i4>0</vt:i4>
      </vt:variant>
      <vt:variant>
        <vt:i4>5</vt:i4>
      </vt:variant>
      <vt:variant>
        <vt:lpwstr>mailto:greg.morrison@tomtom.com</vt:lpwstr>
      </vt:variant>
      <vt:variant>
        <vt:lpwstr/>
      </vt:variant>
      <vt:variant>
        <vt:i4>3866738</vt:i4>
      </vt:variant>
      <vt:variant>
        <vt:i4>15</vt:i4>
      </vt:variant>
      <vt:variant>
        <vt:i4>0</vt:i4>
      </vt:variant>
      <vt:variant>
        <vt:i4>5</vt:i4>
      </vt:variant>
      <vt:variant>
        <vt:lpwstr>http://tomtom.com/19212</vt:lpwstr>
      </vt:variant>
      <vt:variant>
        <vt:lpwstr/>
      </vt:variant>
      <vt:variant>
        <vt:i4>4980821</vt:i4>
      </vt:variant>
      <vt:variant>
        <vt:i4>12</vt:i4>
      </vt:variant>
      <vt:variant>
        <vt:i4>0</vt:i4>
      </vt:variant>
      <vt:variant>
        <vt:i4>5</vt:i4>
      </vt:variant>
      <vt:variant>
        <vt:lpwstr>http://automotive.tomtom.com/en/navigation-software/navkit-tomtoms-navigation-engine</vt:lpwstr>
      </vt:variant>
      <vt:variant>
        <vt:lpwstr/>
      </vt:variant>
      <vt:variant>
        <vt:i4>3604503</vt:i4>
      </vt:variant>
      <vt:variant>
        <vt:i4>9</vt:i4>
      </vt:variant>
      <vt:variant>
        <vt:i4>0</vt:i4>
      </vt:variant>
      <vt:variant>
        <vt:i4>5</vt:i4>
      </vt:variant>
      <vt:variant>
        <vt:lpwstr>http://www.tomtom.com/en_gb/products/your-drive/smartphone-navigation/</vt:lpwstr>
      </vt:variant>
      <vt:variant>
        <vt:lpwstr/>
      </vt:variant>
      <vt:variant>
        <vt:i4>524385</vt:i4>
      </vt:variant>
      <vt:variant>
        <vt:i4>6</vt:i4>
      </vt:variant>
      <vt:variant>
        <vt:i4>0</vt:i4>
      </vt:variant>
      <vt:variant>
        <vt:i4>5</vt:i4>
      </vt:variant>
      <vt:variant>
        <vt:lpwstr>http://www.tomtom.com/en_gb/products/your-drive/built-in-navigation/</vt:lpwstr>
      </vt:variant>
      <vt:variant>
        <vt:lpwstr/>
      </vt:variant>
      <vt:variant>
        <vt:i4>3866689</vt:i4>
      </vt:variant>
      <vt:variant>
        <vt:i4>3</vt:i4>
      </vt:variant>
      <vt:variant>
        <vt:i4>0</vt:i4>
      </vt:variant>
      <vt:variant>
        <vt:i4>5</vt:i4>
      </vt:variant>
      <vt:variant>
        <vt:lpwstr>http://www.tomtom.com/en_gb/products/your-drive/car-navigation/</vt:lpwstr>
      </vt:variant>
      <vt:variant>
        <vt:lpwstr/>
      </vt:variant>
      <vt:variant>
        <vt:i4>1376368</vt:i4>
      </vt:variant>
      <vt:variant>
        <vt:i4>0</vt:i4>
      </vt:variant>
      <vt:variant>
        <vt:i4>0</vt:i4>
      </vt:variant>
      <vt:variant>
        <vt:i4>5</vt:i4>
      </vt:variant>
      <vt:variant>
        <vt:lpwstr>http://www.tomtom.com/en_gb/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5</cp:revision>
  <cp:lastPrinted>2016-02-09T11:39:00Z</cp:lastPrinted>
  <dcterms:created xsi:type="dcterms:W3CDTF">2016-03-14T13:19:00Z</dcterms:created>
  <dcterms:modified xsi:type="dcterms:W3CDTF">2016-03-14T17:16:00Z</dcterms:modified>
</cp:coreProperties>
</file>