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Override PartName="/word/footer2.xml" ContentType="application/vnd.openxmlformats-officedocument.wordprocessingml.footer+xml"/>
  <Override PartName="/word/footer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4D41B6FC" w:rsidP="313AABFF" w:rsidRDefault="4D41B6FC" w14:paraId="7A55424E" w14:textId="4FE2475C" w14:noSpellErr="1">
      <w:pPr>
        <w:spacing w:line="360" w:lineRule="auto"/>
        <w:jc w:val="center"/>
        <w:rPr>
          <w:rFonts w:ascii="Sennheiser Office" w:hAnsi="Sennheiser Office" w:eastAsia="Sennheiser Office" w:cs="Sennheiser Office" w:asciiTheme="minorAscii" w:hAnsiTheme="minorAscii" w:eastAsiaTheme="minorAscii" w:cstheme="minorAscii"/>
          <w:b w:val="1"/>
          <w:bCs w:val="1"/>
          <w:color w:val="0095D5" w:themeColor="accent1"/>
          <w:sz w:val="24"/>
          <w:szCs w:val="24"/>
          <w:lang w:val="en-US"/>
        </w:rPr>
      </w:pPr>
      <w:r w:rsidRPr="313AABFF" w:rsidR="4D41B6FC">
        <w:rPr>
          <w:rFonts w:ascii="Sennheiser Office" w:hAnsi="Sennheiser Office" w:eastAsia="Sennheiser Office" w:cs="Sennheiser Office" w:asciiTheme="minorAscii" w:hAnsiTheme="minorAscii" w:eastAsiaTheme="minorAscii" w:cstheme="minorAscii"/>
          <w:b w:val="1"/>
          <w:bCs w:val="1"/>
          <w:color w:val="FF0000"/>
          <w:sz w:val="24"/>
          <w:szCs w:val="24"/>
          <w:lang w:val="en-US"/>
        </w:rPr>
        <w:t>Under Embargo until March 2, 6pm CET</w:t>
      </w:r>
    </w:p>
    <w:p w:rsidR="00D36514" w:rsidP="313AABFF" w:rsidRDefault="00BC4FDA" w14:paraId="06A99C23" w14:textId="6F4D2CF5" w14:noSpellErr="1">
      <w:pPr>
        <w:spacing w:line="360" w:lineRule="auto"/>
        <w:rPr>
          <w:rFonts w:ascii="Sennheiser Office" w:hAnsi="Sennheiser Office" w:eastAsia="Sennheiser Office" w:cs="Sennheiser Office" w:asciiTheme="minorAscii" w:hAnsiTheme="minorAscii" w:eastAsiaTheme="minorAscii" w:cstheme="minorAscii"/>
          <w:b w:val="1"/>
          <w:bCs w:val="1"/>
          <w:color w:val="0095D5" w:themeColor="accent1"/>
          <w:lang w:val="en-US"/>
        </w:rPr>
      </w:pPr>
      <w:r>
        <w:br/>
      </w:r>
      <w:r w:rsidR="00D36514">
        <w:drawing>
          <wp:inline wp14:editId="462C2E72" wp14:anchorId="7EC29F46">
            <wp:extent cx="5003798" cy="2814955"/>
            <wp:effectExtent l="0" t="0" r="6350" b="4445"/>
            <wp:docPr id="1" name="Picture 1" descr="A pair of glasses on a table&#10;&#10;Description automatically generated with medium confidence" title=""/>
            <wp:cNvGraphicFramePr>
              <a:graphicFrameLocks noChangeAspect="1"/>
            </wp:cNvGraphicFramePr>
            <a:graphic>
              <a:graphicData uri="http://schemas.openxmlformats.org/drawingml/2006/picture">
                <pic:pic>
                  <pic:nvPicPr>
                    <pic:cNvPr id="0" name="Picture 1"/>
                    <pic:cNvPicPr/>
                  </pic:nvPicPr>
                  <pic:blipFill>
                    <a:blip r:embed="Rf901e01aee414b0b">
                      <a:extLst>
                        <a:ext xmlns:a="http://schemas.openxmlformats.org/drawingml/2006/main" uri="{28A0092B-C50C-407E-A947-70E740481C1C}">
                          <a14:useLocalDpi val="0"/>
                        </a:ext>
                      </a:extLst>
                    </a:blip>
                    <a:stretch>
                      <a:fillRect/>
                    </a:stretch>
                  </pic:blipFill>
                  <pic:spPr>
                    <a:xfrm rot="0" flipH="0" flipV="0">
                      <a:off x="0" y="0"/>
                      <a:ext cx="5003798" cy="2814955"/>
                    </a:xfrm>
                    <a:prstGeom prst="rect">
                      <a:avLst/>
                    </a:prstGeom>
                  </pic:spPr>
                </pic:pic>
              </a:graphicData>
            </a:graphic>
          </wp:inline>
        </w:drawing>
      </w:r>
    </w:p>
    <w:p w:rsidRPr="003D0966" w:rsidR="00BC4FDA" w:rsidP="313AABFF" w:rsidRDefault="00BC4FDA" w14:paraId="45BE45A4" w14:textId="0D2CB1B1" w14:noSpellErr="1">
      <w:pPr>
        <w:spacing w:line="360" w:lineRule="auto"/>
        <w:rPr>
          <w:rFonts w:ascii="Sennheiser Office" w:hAnsi="Sennheiser Office" w:eastAsia="Sennheiser Office" w:cs="Sennheiser Office" w:asciiTheme="minorAscii" w:hAnsiTheme="minorAscii" w:eastAsiaTheme="minorAscii" w:cstheme="minorAscii"/>
          <w:b w:val="1"/>
          <w:bCs w:val="1"/>
          <w:color w:val="0095D5" w:themeColor="accent1"/>
          <w:lang w:val="en-US"/>
        </w:rPr>
      </w:pPr>
      <w:r w:rsidRPr="313AABFF" w:rsidR="00BC4FDA">
        <w:rPr>
          <w:rFonts w:ascii="Sennheiser Office" w:hAnsi="Sennheiser Office" w:eastAsia="Sennheiser Office" w:cs="Sennheiser Office" w:asciiTheme="minorAscii" w:hAnsiTheme="minorAscii" w:eastAsiaTheme="minorAscii" w:cstheme="minorAscii"/>
          <w:b w:val="1"/>
          <w:bCs w:val="1"/>
          <w:color w:val="0095D5" w:themeColor="accent1" w:themeTint="FF" w:themeShade="FF"/>
          <w:lang w:val="en-US"/>
        </w:rPr>
        <w:t>EXCEPTIONAL IN EVERY DETAIL</w:t>
      </w:r>
    </w:p>
    <w:p w:rsidRPr="003D0966" w:rsidR="005D4296" w:rsidP="313AABFF" w:rsidRDefault="00BC4FDA" w14:paraId="26726A87" w14:textId="03C39CFA" w14:noSpellErr="1">
      <w:pPr>
        <w:spacing w:line="360" w:lineRule="auto"/>
        <w:rPr>
          <w:rFonts w:ascii="Sennheiser Office" w:hAnsi="Sennheiser Office" w:eastAsia="Sennheiser Office" w:cs="Sennheiser Office" w:asciiTheme="minorAscii" w:hAnsiTheme="minorAscii" w:eastAsiaTheme="minorAscii" w:cstheme="minorAscii"/>
          <w:b w:val="1"/>
          <w:bCs w:val="1"/>
          <w:lang w:val="en-US"/>
        </w:rPr>
      </w:pPr>
      <w:r w:rsidRPr="313AABFF" w:rsidR="00BC4FDA">
        <w:rPr>
          <w:rFonts w:ascii="Sennheiser Office" w:hAnsi="Sennheiser Office" w:eastAsia="Sennheiser Office" w:cs="Sennheiser Office" w:asciiTheme="minorAscii" w:hAnsiTheme="minorAscii" w:eastAsiaTheme="minorAscii" w:cstheme="minorAscii"/>
          <w:b w:val="1"/>
          <w:bCs w:val="1"/>
          <w:lang w:val="en-US"/>
        </w:rPr>
        <w:t>Sennheiser’s new IE 600</w:t>
      </w:r>
      <w:r w:rsidRPr="313AABFF" w:rsidR="114C6E9E">
        <w:rPr>
          <w:rFonts w:ascii="Sennheiser Office" w:hAnsi="Sennheiser Office" w:eastAsia="Sennheiser Office" w:cs="Sennheiser Office" w:asciiTheme="minorAscii" w:hAnsiTheme="minorAscii" w:eastAsiaTheme="minorAscii" w:cstheme="minorAscii"/>
          <w:b w:val="1"/>
          <w:bCs w:val="1"/>
          <w:lang w:val="en-US"/>
        </w:rPr>
        <w:t xml:space="preserve"> </w:t>
      </w:r>
      <w:r w:rsidRPr="313AABFF" w:rsidR="114C6E9E">
        <w:rPr>
          <w:rFonts w:ascii="Sennheiser Office" w:hAnsi="Sennheiser Office" w:eastAsia="Sennheiser Office" w:cs="Sennheiser Office" w:asciiTheme="minorAscii" w:hAnsiTheme="minorAscii" w:eastAsiaTheme="minorAscii" w:cstheme="minorAscii"/>
          <w:b w:val="1"/>
          <w:bCs w:val="1"/>
          <w:color w:val="333333"/>
          <w:lang w:val="en-US"/>
        </w:rPr>
        <w:t xml:space="preserve">breaks new ground for neutral sound reproduction </w:t>
      </w:r>
      <w:r w:rsidRPr="313AABFF" w:rsidR="00BC4FDA">
        <w:rPr>
          <w:rFonts w:ascii="Sennheiser Office" w:hAnsi="Sennheiser Office" w:eastAsia="Sennheiser Office" w:cs="Sennheiser Office" w:asciiTheme="minorAscii" w:hAnsiTheme="minorAscii" w:eastAsiaTheme="minorAscii" w:cstheme="minorAscii"/>
          <w:b w:val="1"/>
          <w:bCs w:val="1"/>
          <w:lang w:val="en-US"/>
        </w:rPr>
        <w:t xml:space="preserve"> </w:t>
      </w:r>
      <w:r>
        <w:br/>
      </w:r>
    </w:p>
    <w:p w:rsidRPr="003D0966" w:rsidR="00BC4FDA" w:rsidP="45E1EC60" w:rsidRDefault="00BC4FDA" w14:paraId="6E428FD5" w14:textId="2A754F4C">
      <w:pPr>
        <w:spacing w:line="360" w:lineRule="auto"/>
        <w:rPr>
          <w:rFonts w:ascii="Sennheiser Office" w:hAnsi="Sennheiser Office" w:eastAsia="Sennheiser Office" w:cs="Sennheiser Office" w:asciiTheme="minorAscii" w:hAnsiTheme="minorAscii" w:eastAsiaTheme="minorAscii" w:cstheme="minorAscii"/>
          <w:b w:val="1"/>
          <w:bCs w:val="1"/>
          <w:color w:val="000000" w:themeColor="text1" w:themeTint="FF" w:themeShade="FF"/>
          <w:lang w:val="en-US"/>
        </w:rPr>
      </w:pPr>
      <w:proofErr w:type="spellStart"/>
      <w:r w:rsidRPr="45E1EC60" w:rsidR="00BC4FDA">
        <w:rPr>
          <w:rFonts w:ascii="Sennheiser Office" w:hAnsi="Sennheiser Office" w:eastAsia="Sennheiser Office" w:cs="Sennheiser Office" w:asciiTheme="minorAscii" w:hAnsiTheme="minorAscii" w:eastAsiaTheme="minorAscii" w:cstheme="minorAscii"/>
          <w:b w:val="1"/>
          <w:bCs w:val="1"/>
          <w:i w:val="1"/>
          <w:iCs w:val="1"/>
          <w:lang w:val="en-US"/>
        </w:rPr>
        <w:t>Wedemark</w:t>
      </w:r>
      <w:proofErr w:type="spellEnd"/>
      <w:r w:rsidRPr="45E1EC60" w:rsidR="00BC4FDA">
        <w:rPr>
          <w:rFonts w:ascii="Sennheiser Office" w:hAnsi="Sennheiser Office" w:eastAsia="Sennheiser Office" w:cs="Sennheiser Office" w:asciiTheme="minorAscii" w:hAnsiTheme="minorAscii" w:eastAsiaTheme="minorAscii" w:cstheme="minorAscii"/>
          <w:b w:val="1"/>
          <w:bCs w:val="1"/>
          <w:i w:val="1"/>
          <w:iCs w:val="1"/>
          <w:lang w:val="en-US"/>
        </w:rPr>
        <w:t xml:space="preserve">, </w:t>
      </w:r>
      <w:r w:rsidRPr="45E1EC60" w:rsidR="16D4BF6D">
        <w:rPr>
          <w:rFonts w:ascii="Sennheiser Office" w:hAnsi="Sennheiser Office" w:eastAsia="Sennheiser Office" w:cs="Sennheiser Office" w:asciiTheme="minorAscii" w:hAnsiTheme="minorAscii" w:eastAsiaTheme="minorAscii" w:cstheme="minorAscii"/>
          <w:b w:val="1"/>
          <w:bCs w:val="1"/>
          <w:i w:val="1"/>
          <w:iCs w:val="1"/>
          <w:lang w:val="en-US"/>
        </w:rPr>
        <w:t>March 2</w:t>
      </w:r>
      <w:r w:rsidRPr="45E1EC60" w:rsidR="00BC4FDA">
        <w:rPr>
          <w:rFonts w:ascii="Sennheiser Office" w:hAnsi="Sennheiser Office" w:eastAsia="Sennheiser Office" w:cs="Sennheiser Office" w:asciiTheme="minorAscii" w:hAnsiTheme="minorAscii" w:eastAsiaTheme="minorAscii" w:cstheme="minorAscii"/>
          <w:b w:val="1"/>
          <w:bCs w:val="1"/>
          <w:i w:val="1"/>
          <w:iCs w:val="1"/>
          <w:lang w:val="en-US"/>
        </w:rPr>
        <w:t>, 202</w:t>
      </w:r>
      <w:r w:rsidRPr="45E1EC60" w:rsidR="6FAF4B15">
        <w:rPr>
          <w:rFonts w:ascii="Sennheiser Office" w:hAnsi="Sennheiser Office" w:eastAsia="Sennheiser Office" w:cs="Sennheiser Office" w:asciiTheme="minorAscii" w:hAnsiTheme="minorAscii" w:eastAsiaTheme="minorAscii" w:cstheme="minorAscii"/>
          <w:b w:val="1"/>
          <w:bCs w:val="1"/>
          <w:i w:val="1"/>
          <w:iCs w:val="1"/>
          <w:lang w:val="en-US"/>
        </w:rPr>
        <w:t>2</w:t>
      </w:r>
      <w:r w:rsidRPr="45E1EC60" w:rsidR="00BC4FDA">
        <w:rPr>
          <w:rFonts w:ascii="Sennheiser Office" w:hAnsi="Sennheiser Office" w:eastAsia="Sennheiser Office" w:cs="Sennheiser Office" w:asciiTheme="minorAscii" w:hAnsiTheme="minorAscii" w:eastAsiaTheme="minorAscii" w:cstheme="minorAscii"/>
          <w:b w:val="1"/>
          <w:bCs w:val="1"/>
          <w:lang w:val="en-US"/>
        </w:rPr>
        <w:t xml:space="preserve"> – For sophisticated audiophiles, the tiniest details count. With </w:t>
      </w:r>
      <w:r w:rsidRPr="45E1EC60" w:rsidR="00BC4FDA">
        <w:rPr>
          <w:rFonts w:ascii="Sennheiser Office" w:hAnsi="Sennheiser Office" w:eastAsia="Sennheiser Office" w:cs="Sennheiser Office" w:asciiTheme="minorAscii" w:hAnsiTheme="minorAscii" w:eastAsiaTheme="minorAscii" w:cstheme="minorAscii"/>
          <w:b w:val="1"/>
          <w:bCs w:val="1"/>
          <w:color w:val="000000" w:themeColor="text1" w:themeTint="FF" w:themeShade="FF"/>
          <w:lang w:val="en-US"/>
        </w:rPr>
        <w:t xml:space="preserve">the new </w:t>
      </w:r>
      <w:r w:rsidRPr="45E1EC60" w:rsidR="00BC4FDA">
        <w:rPr>
          <w:rFonts w:ascii="Sennheiser Office" w:hAnsi="Sennheiser Office" w:eastAsia="Sennheiser Office" w:cs="Sennheiser Office" w:asciiTheme="minorAscii" w:hAnsiTheme="minorAscii" w:eastAsiaTheme="minorAscii" w:cstheme="minorAscii"/>
          <w:b w:val="1"/>
          <w:bCs w:val="1"/>
          <w:color w:val="000000" w:themeColor="text1" w:themeTint="FF" w:themeShade="FF"/>
          <w:lang w:val="en-US"/>
        </w:rPr>
        <w:t xml:space="preserve">Sennheiser </w:t>
      </w:r>
      <w:r w:rsidRPr="45E1EC60" w:rsidR="00BC4FDA">
        <w:rPr>
          <w:rFonts w:ascii="Sennheiser Office" w:hAnsi="Sennheiser Office" w:eastAsia="Sennheiser Office" w:cs="Sennheiser Office" w:asciiTheme="minorAscii" w:hAnsiTheme="minorAscii" w:eastAsiaTheme="minorAscii" w:cstheme="minorAscii"/>
          <w:b w:val="1"/>
          <w:bCs w:val="1"/>
          <w:color w:val="000000" w:themeColor="text1" w:themeTint="FF" w:themeShade="FF"/>
          <w:lang w:val="en-US"/>
        </w:rPr>
        <w:t>IE 600, a lifetime of listening pleasure start</w:t>
      </w:r>
      <w:r w:rsidRPr="45E1EC60" w:rsidR="00D87283">
        <w:rPr>
          <w:rFonts w:ascii="Sennheiser Office" w:hAnsi="Sennheiser Office" w:eastAsia="Sennheiser Office" w:cs="Sennheiser Office" w:asciiTheme="minorAscii" w:hAnsiTheme="minorAscii" w:eastAsiaTheme="minorAscii" w:cstheme="minorAscii"/>
          <w:b w:val="1"/>
          <w:bCs w:val="1"/>
          <w:color w:val="000000" w:themeColor="text1" w:themeTint="FF" w:themeShade="FF"/>
          <w:lang w:val="en-US"/>
        </w:rPr>
        <w:t>s at an atomic level in the specific</w:t>
      </w:r>
      <w:r w:rsidRPr="45E1EC60" w:rsidR="00BC4FDA">
        <w:rPr>
          <w:rFonts w:ascii="Sennheiser Office" w:hAnsi="Sennheiser Office" w:eastAsia="Sennheiser Office" w:cs="Sennheiser Office" w:asciiTheme="minorAscii" w:hAnsiTheme="minorAscii" w:eastAsiaTheme="minorAscii" w:cstheme="minorAscii"/>
          <w:b w:val="1"/>
          <w:bCs w:val="1"/>
          <w:color w:val="000000" w:themeColor="text1" w:themeTint="FF" w:themeShade="FF"/>
          <w:lang w:val="en-US"/>
        </w:rPr>
        <w:t xml:space="preserve"> materials used to create its ultra-tough earphone housings, while meticulous craftsmanship and tuning ensure an exquisitely n</w:t>
      </w:r>
      <w:r w:rsidRPr="45E1EC60" w:rsidR="00D87283">
        <w:rPr>
          <w:rFonts w:ascii="Sennheiser Office" w:hAnsi="Sennheiser Office" w:eastAsia="Sennheiser Office" w:cs="Sennheiser Office" w:asciiTheme="minorAscii" w:hAnsiTheme="minorAscii" w:eastAsiaTheme="minorAscii" w:cstheme="minorAscii"/>
          <w:b w:val="1"/>
          <w:bCs w:val="1"/>
          <w:color w:val="000000" w:themeColor="text1" w:themeTint="FF" w:themeShade="FF"/>
          <w:lang w:val="en-US"/>
        </w:rPr>
        <w:t>atura</w:t>
      </w:r>
      <w:r w:rsidRPr="45E1EC60" w:rsidR="00BC4FDA">
        <w:rPr>
          <w:rFonts w:ascii="Sennheiser Office" w:hAnsi="Sennheiser Office" w:eastAsia="Sennheiser Office" w:cs="Sennheiser Office" w:asciiTheme="minorAscii" w:hAnsiTheme="minorAscii" w:eastAsiaTheme="minorAscii" w:cstheme="minorAscii"/>
          <w:b w:val="1"/>
          <w:bCs w:val="1"/>
          <w:color w:val="000000" w:themeColor="text1" w:themeTint="FF" w:themeShade="FF"/>
          <w:lang w:val="en-US"/>
        </w:rPr>
        <w:t>l sound.</w:t>
      </w:r>
    </w:p>
    <w:p w:rsidRPr="003D0966" w:rsidR="00C41D70" w:rsidP="45E1EC60" w:rsidRDefault="00C41D70" w14:paraId="72B9805A" w14:textId="5C3233E3" w14:noSpellErr="1">
      <w:pPr>
        <w:spacing w:line="360" w:lineRule="auto"/>
        <w:rPr>
          <w:rFonts w:ascii="Sennheiser Office" w:hAnsi="Sennheiser Office" w:eastAsia="Sennheiser Office" w:cs="Sennheiser Office" w:asciiTheme="minorAscii" w:hAnsiTheme="minorAscii" w:eastAsiaTheme="minorAscii" w:cstheme="minorAscii"/>
          <w:color w:val="000000" w:themeColor="text1" w:themeTint="FF" w:themeShade="FF"/>
          <w:lang w:val="en-US"/>
        </w:rPr>
      </w:pPr>
    </w:p>
    <w:p w:rsidR="00BC4FDA" w:rsidP="45E1EC60" w:rsidRDefault="00BC4FDA" w14:paraId="07F5DC4D" w14:textId="0DB2464E" w14:noSpellErr="1">
      <w:pPr>
        <w:spacing w:line="360" w:lineRule="auto"/>
        <w:rPr>
          <w:rFonts w:ascii="Sennheiser Office" w:hAnsi="Sennheiser Office" w:eastAsia="Sennheiser Office" w:cs="Sennheiser Office" w:asciiTheme="minorAscii" w:hAnsiTheme="minorAscii" w:eastAsiaTheme="minorAscii" w:cstheme="minorAscii"/>
          <w:color w:val="000000" w:themeColor="text1" w:themeTint="FF" w:themeShade="FF"/>
          <w:lang w:val="en-US"/>
        </w:rPr>
      </w:pPr>
      <w:r w:rsidRPr="45E1EC60" w:rsidR="00BC4FDA">
        <w:rPr>
          <w:rFonts w:ascii="Sennheiser Office" w:hAnsi="Sennheiser Office" w:eastAsia="Sennheiser Office" w:cs="Sennheiser Office" w:asciiTheme="minorAscii" w:hAnsiTheme="minorAscii" w:eastAsiaTheme="minorAscii" w:cstheme="minorAscii"/>
          <w:color w:val="000000" w:themeColor="text1" w:themeTint="FF" w:themeShade="FF"/>
          <w:lang w:val="en-US"/>
        </w:rPr>
        <w:t xml:space="preserve">Through a patented 3D printing process, the housings of the IE 600 have been crafted from ZR01 amorphous zirconium, a metal with a glass-like atomic structure that gives it triple the hardness and bend resistance of high-performance steel. One of the only other places ZR01 amorphous zirconium is used — besides ultra-high-end products like the IE 600 — is </w:t>
      </w:r>
      <w:r w:rsidRPr="45E1EC60" w:rsidR="62390731">
        <w:rPr>
          <w:rFonts w:ascii="Sennheiser Office" w:hAnsi="Sennheiser Office" w:eastAsia="Sennheiser Office" w:cs="Sennheiser Office" w:asciiTheme="minorAscii" w:hAnsiTheme="minorAscii" w:eastAsiaTheme="minorAscii" w:cstheme="minorAscii"/>
          <w:color w:val="000000" w:themeColor="text1" w:themeTint="FF" w:themeShade="FF"/>
          <w:lang w:val="en-US"/>
        </w:rPr>
        <w:t>in the</w:t>
      </w:r>
      <w:r w:rsidRPr="45E1EC60" w:rsidR="35B17CF2">
        <w:rPr>
          <w:rFonts w:ascii="Sennheiser Office" w:hAnsi="Sennheiser Office" w:eastAsia="Sennheiser Office" w:cs="Sennheiser Office" w:asciiTheme="minorAscii" w:hAnsiTheme="minorAscii" w:eastAsiaTheme="minorAscii" w:cstheme="minorAscii"/>
          <w:color w:val="000000" w:themeColor="text1" w:themeTint="FF" w:themeShade="FF"/>
          <w:lang w:val="en-US"/>
        </w:rPr>
        <w:t xml:space="preserve"> aero</w:t>
      </w:r>
      <w:r w:rsidRPr="45E1EC60" w:rsidR="5CAADF26">
        <w:rPr>
          <w:rFonts w:ascii="Sennheiser Office" w:hAnsi="Sennheiser Office" w:eastAsia="Sennheiser Office" w:cs="Sennheiser Office" w:asciiTheme="minorAscii" w:hAnsiTheme="minorAscii" w:eastAsiaTheme="minorAscii" w:cstheme="minorAscii"/>
          <w:color w:val="000000" w:themeColor="text1" w:themeTint="FF" w:themeShade="FF"/>
          <w:lang w:val="en-US"/>
        </w:rPr>
        <w:t xml:space="preserve">space </w:t>
      </w:r>
      <w:r w:rsidRPr="45E1EC60" w:rsidR="7FD62D21">
        <w:rPr>
          <w:rFonts w:ascii="Sennheiser Office" w:hAnsi="Sennheiser Office" w:eastAsia="Sennheiser Office" w:cs="Sennheiser Office" w:asciiTheme="minorAscii" w:hAnsiTheme="minorAscii" w:eastAsiaTheme="minorAscii" w:cstheme="minorAscii"/>
          <w:color w:val="000000" w:themeColor="text1" w:themeTint="FF" w:themeShade="FF"/>
          <w:lang w:val="en-US"/>
        </w:rPr>
        <w:t>industry</w:t>
      </w:r>
      <w:r w:rsidRPr="45E1EC60" w:rsidR="5CAADF26">
        <w:rPr>
          <w:rFonts w:ascii="Sennheiser Office" w:hAnsi="Sennheiser Office" w:eastAsia="Sennheiser Office" w:cs="Sennheiser Office" w:asciiTheme="minorAscii" w:hAnsiTheme="minorAscii" w:eastAsiaTheme="minorAscii" w:cstheme="minorAscii"/>
          <w:color w:val="000000" w:themeColor="text1" w:themeTint="FF" w:themeShade="FF"/>
          <w:lang w:val="en-US"/>
        </w:rPr>
        <w:t>, such as in</w:t>
      </w:r>
      <w:r w:rsidRPr="45E1EC60" w:rsidR="00BC4FDA">
        <w:rPr>
          <w:rFonts w:ascii="Sennheiser Office" w:hAnsi="Sennheiser Office" w:eastAsia="Sennheiser Office" w:cs="Sennheiser Office" w:asciiTheme="minorAscii" w:hAnsiTheme="minorAscii" w:eastAsiaTheme="minorAscii" w:cstheme="minorAscii"/>
          <w:color w:val="000000" w:themeColor="text1" w:themeTint="FF" w:themeShade="FF"/>
          <w:lang w:val="en-US"/>
        </w:rPr>
        <w:t xml:space="preserve"> the drilling head of the NASA Mars Rover, where ultimate toughness in extreme conditions is required. </w:t>
      </w:r>
      <w:r w:rsidRPr="45E1EC60" w:rsidR="5741F84A">
        <w:rPr>
          <w:rFonts w:ascii="Sennheiser Office" w:hAnsi="Sennheiser Office" w:eastAsia="Sennheiser Office" w:cs="Sennheiser Office" w:asciiTheme="minorAscii" w:hAnsiTheme="minorAscii" w:eastAsiaTheme="minorAscii" w:cstheme="minorAscii"/>
          <w:color w:val="000000" w:themeColor="text1" w:themeTint="FF" w:themeShade="FF"/>
          <w:lang w:val="en-US"/>
        </w:rPr>
        <w:t>Through multiple elaborate treatment processes,</w:t>
      </w:r>
      <w:r w:rsidRPr="45E1EC60" w:rsidR="00BC4FDA">
        <w:rPr>
          <w:rFonts w:ascii="Sennheiser Office" w:hAnsi="Sennheiser Office" w:eastAsia="Sennheiser Office" w:cs="Sennheiser Office" w:asciiTheme="minorAscii" w:hAnsiTheme="minorAscii" w:eastAsiaTheme="minorAscii" w:cstheme="minorAscii"/>
          <w:color w:val="000000" w:themeColor="text1" w:themeTint="FF" w:themeShade="FF"/>
          <w:lang w:val="en-US"/>
        </w:rPr>
        <w:t xml:space="preserve"> a </w:t>
      </w:r>
      <w:r w:rsidRPr="45E1EC60" w:rsidR="23BCFF0A">
        <w:rPr>
          <w:rFonts w:ascii="Sennheiser Office" w:hAnsi="Sennheiser Office" w:eastAsia="Sennheiser Office" w:cs="Sennheiser Office" w:asciiTheme="minorAscii" w:hAnsiTheme="minorAscii" w:eastAsiaTheme="minorAscii" w:cstheme="minorAscii"/>
          <w:color w:val="000000" w:themeColor="text1" w:themeTint="FF" w:themeShade="FF"/>
          <w:lang w:val="en-US"/>
        </w:rPr>
        <w:t>beautiful surface finish is achieved that</w:t>
      </w:r>
      <w:r w:rsidRPr="45E1EC60" w:rsidR="00BC4FDA">
        <w:rPr>
          <w:rFonts w:ascii="Sennheiser Office" w:hAnsi="Sennheiser Office" w:eastAsia="Sennheiser Office" w:cs="Sennheiser Office" w:asciiTheme="minorAscii" w:hAnsiTheme="minorAscii" w:eastAsiaTheme="minorAscii" w:cstheme="minorAscii"/>
          <w:color w:val="000000" w:themeColor="text1" w:themeTint="FF" w:themeShade="FF"/>
          <w:lang w:val="en-US"/>
        </w:rPr>
        <w:t xml:space="preserve"> is extraordinarily resistant against corrosion and scratche</w:t>
      </w:r>
      <w:r w:rsidRPr="45E1EC60" w:rsidR="1B20274A">
        <w:rPr>
          <w:rFonts w:ascii="Sennheiser Office" w:hAnsi="Sennheiser Office" w:eastAsia="Sennheiser Office" w:cs="Sennheiser Office" w:asciiTheme="minorAscii" w:hAnsiTheme="minorAscii" w:eastAsiaTheme="minorAscii" w:cstheme="minorAscii"/>
          <w:color w:val="000000" w:themeColor="text1" w:themeTint="FF" w:themeShade="FF"/>
          <w:lang w:val="en-US"/>
        </w:rPr>
        <w:t>s</w:t>
      </w:r>
      <w:r w:rsidRPr="45E1EC60" w:rsidR="00BC4FDA">
        <w:rPr>
          <w:rFonts w:ascii="Sennheiser Office" w:hAnsi="Sennheiser Office" w:eastAsia="Sennheiser Office" w:cs="Sennheiser Office" w:asciiTheme="minorAscii" w:hAnsiTheme="minorAscii" w:eastAsiaTheme="minorAscii" w:cstheme="minorAscii"/>
          <w:color w:val="000000" w:themeColor="text1" w:themeTint="FF" w:themeShade="FF"/>
          <w:lang w:val="en-US"/>
        </w:rPr>
        <w:t xml:space="preserve">. This exceptional resilience ensures the IE 600 can be enjoyed for many years while its distinctive great looks remain undiminished. </w:t>
      </w:r>
    </w:p>
    <w:p w:rsidR="00BC4FDA" w:rsidP="45E1EC60" w:rsidRDefault="00BC4FDA" w14:paraId="7E1133DC" w14:textId="77777777" w14:noSpellErr="1">
      <w:pPr>
        <w:spacing w:line="360" w:lineRule="auto"/>
        <w:rPr>
          <w:rFonts w:ascii="Sennheiser Office" w:hAnsi="Sennheiser Office" w:eastAsia="Sennheiser Office" w:cs="Sennheiser Office" w:asciiTheme="minorAscii" w:hAnsiTheme="minorAscii" w:eastAsiaTheme="minorAscii" w:cstheme="minorAscii"/>
          <w:color w:val="000000" w:themeColor="text1" w:themeTint="FF" w:themeShade="FF"/>
          <w:lang w:val="en-US"/>
        </w:rPr>
      </w:pPr>
    </w:p>
    <w:p w:rsidR="00BC4FDA" w:rsidP="45E1EC60" w:rsidRDefault="00BC4FDA" w14:paraId="74FF8078" w14:textId="65DE0322">
      <w:pPr>
        <w:spacing w:line="360" w:lineRule="auto"/>
        <w:rPr>
          <w:rFonts w:ascii="Sennheiser Office" w:hAnsi="Sennheiser Office" w:eastAsia="Sennheiser Office" w:cs="Sennheiser Office" w:asciiTheme="minorAscii" w:hAnsiTheme="minorAscii" w:eastAsiaTheme="minorAscii" w:cstheme="minorAscii"/>
          <w:color w:val="000000" w:themeColor="text1" w:themeTint="FF" w:themeShade="FF"/>
          <w:lang w:val="en-US"/>
        </w:rPr>
      </w:pPr>
      <w:r w:rsidRPr="45E1EC60" w:rsidR="00BC4FDA">
        <w:rPr>
          <w:rFonts w:ascii="Sennheiser Office" w:hAnsi="Sennheiser Office" w:eastAsia="Sennheiser Office" w:cs="Sennheiser Office" w:asciiTheme="minorAscii" w:hAnsiTheme="minorAscii" w:eastAsiaTheme="minorAscii" w:cstheme="minorAscii"/>
          <w:color w:val="000000" w:themeColor="text1" w:themeTint="FF" w:themeShade="FF"/>
          <w:lang w:val="en-US"/>
        </w:rPr>
        <w:t>The IE 600 also benefits from the meticulous manufacturing process that is the hallmark of Sennheiser’s IE audiophile earphone family. De</w:t>
      </w:r>
      <w:r w:rsidRPr="45E1EC60" w:rsidR="4F7B3B14">
        <w:rPr>
          <w:rFonts w:ascii="Sennheiser Office" w:hAnsi="Sennheiser Office" w:eastAsia="Sennheiser Office" w:cs="Sennheiser Office" w:asciiTheme="minorAscii" w:hAnsiTheme="minorAscii" w:eastAsiaTheme="minorAscii" w:cstheme="minorAscii"/>
          <w:color w:val="000000" w:themeColor="text1" w:themeTint="FF" w:themeShade="FF"/>
          <w:lang w:val="en-US"/>
        </w:rPr>
        <w:t>signed</w:t>
      </w:r>
      <w:r w:rsidRPr="45E1EC60" w:rsidR="00BC4FDA">
        <w:rPr>
          <w:rFonts w:ascii="Sennheiser Office" w:hAnsi="Sennheiser Office" w:eastAsia="Sennheiser Office" w:cs="Sennheiser Office" w:asciiTheme="minorAscii" w:hAnsiTheme="minorAscii" w:eastAsiaTheme="minorAscii" w:cstheme="minorAscii"/>
          <w:color w:val="000000" w:themeColor="text1" w:themeTint="FF" w:themeShade="FF"/>
          <w:lang w:val="en-US"/>
        </w:rPr>
        <w:t xml:space="preserve"> in Germany, they are manufactured at </w:t>
      </w:r>
      <w:proofErr w:type="spellStart"/>
      <w:r w:rsidRPr="45E1EC60" w:rsidR="00BC4FDA">
        <w:rPr>
          <w:rFonts w:ascii="Sennheiser Office" w:hAnsi="Sennheiser Office" w:eastAsia="Sennheiser Office" w:cs="Sennheiser Office" w:asciiTheme="minorAscii" w:hAnsiTheme="minorAscii" w:eastAsiaTheme="minorAscii" w:cstheme="minorAscii"/>
          <w:color w:val="000000" w:themeColor="text1" w:themeTint="FF" w:themeShade="FF"/>
          <w:lang w:val="en-US"/>
        </w:rPr>
        <w:t>Sonova</w:t>
      </w:r>
      <w:proofErr w:type="spellEnd"/>
      <w:r w:rsidRPr="45E1EC60" w:rsidR="00BC4FDA">
        <w:rPr>
          <w:rFonts w:ascii="Sennheiser Office" w:hAnsi="Sennheiser Office" w:eastAsia="Sennheiser Office" w:cs="Sennheiser Office" w:asciiTheme="minorAscii" w:hAnsiTheme="minorAscii" w:eastAsiaTheme="minorAscii" w:cstheme="minorAscii"/>
          <w:color w:val="000000" w:themeColor="text1" w:themeTint="FF" w:themeShade="FF"/>
          <w:lang w:val="en-US"/>
        </w:rPr>
        <w:t xml:space="preserve"> Consumer Hearing’s</w:t>
      </w:r>
      <w:r w:rsidRPr="45E1EC60" w:rsidR="00BC4FDA">
        <w:rPr>
          <w:rFonts w:ascii="Sennheiser Office" w:hAnsi="Sennheiser Office" w:eastAsia="Sennheiser Office" w:cs="Sennheiser Office" w:asciiTheme="minorAscii" w:hAnsiTheme="minorAscii" w:eastAsiaTheme="minorAscii" w:cstheme="minorAscii"/>
          <w:color w:val="000000" w:themeColor="text1" w:themeTint="FF" w:themeShade="FF"/>
          <w:lang w:val="en-US"/>
        </w:rPr>
        <w:t xml:space="preserve"> state-of-the-art transducer production facilities </w:t>
      </w:r>
      <w:r w:rsidRPr="45E1EC60" w:rsidR="70255971">
        <w:rPr>
          <w:rFonts w:ascii="Sennheiser Office" w:hAnsi="Sennheiser Office" w:eastAsia="Sennheiser Office" w:cs="Sennheiser Office" w:asciiTheme="minorAscii" w:hAnsiTheme="minorAscii" w:eastAsiaTheme="minorAscii" w:cstheme="minorAscii"/>
          <w:color w:val="000000" w:themeColor="text1" w:themeTint="FF" w:themeShade="FF"/>
          <w:lang w:val="en-US"/>
        </w:rPr>
        <w:t xml:space="preserve">in Ireland </w:t>
      </w:r>
      <w:r w:rsidRPr="45E1EC60" w:rsidR="00BC4FDA">
        <w:rPr>
          <w:rFonts w:ascii="Sennheiser Office" w:hAnsi="Sennheiser Office" w:eastAsia="Sennheiser Office" w:cs="Sennheiser Office" w:asciiTheme="minorAscii" w:hAnsiTheme="minorAscii" w:eastAsiaTheme="minorAscii" w:cstheme="minorAscii"/>
          <w:color w:val="000000" w:themeColor="text1" w:themeTint="FF" w:themeShade="FF"/>
          <w:lang w:val="en-US"/>
        </w:rPr>
        <w:t xml:space="preserve">to the very highest standards. One of the most advanced production lines of its type in the world, this manufacturing facility has a singular purpose: to exceed the expectations of </w:t>
      </w:r>
      <w:r w:rsidRPr="45E1EC60" w:rsidR="3A8A9514">
        <w:rPr>
          <w:rFonts w:ascii="Sennheiser Office" w:hAnsi="Sennheiser Office" w:eastAsia="Sennheiser Office" w:cs="Sennheiser Office" w:asciiTheme="minorAscii" w:hAnsiTheme="minorAscii" w:eastAsiaTheme="minorAscii" w:cstheme="minorAscii"/>
          <w:color w:val="000000" w:themeColor="text1" w:themeTint="FF" w:themeShade="FF"/>
          <w:lang w:val="en-US"/>
        </w:rPr>
        <w:t>audiophiles with the highest manufacturing standards, like industry-leading channel matching</w:t>
      </w:r>
      <w:r w:rsidRPr="45E1EC60" w:rsidR="00BC4FDA">
        <w:rPr>
          <w:rFonts w:ascii="Sennheiser Office" w:hAnsi="Sennheiser Office" w:eastAsia="Sennheiser Office" w:cs="Sennheiser Office" w:asciiTheme="minorAscii" w:hAnsiTheme="minorAscii" w:eastAsiaTheme="minorAscii" w:cstheme="minorAscii"/>
          <w:color w:val="000000" w:themeColor="text1" w:themeTint="FF" w:themeShade="FF"/>
          <w:lang w:val="en-US"/>
        </w:rPr>
        <w:t>. With ultimate protection against corrosion and marks from wear, the IE 600 was designed to keep delivering flawless acoustic — and visual — joy for decades.</w:t>
      </w:r>
    </w:p>
    <w:p w:rsidRPr="00B01E98" w:rsidR="00BC4FDA" w:rsidP="45E1EC60" w:rsidRDefault="00BC4FDA" w14:paraId="08F07E0C" w14:textId="77777777" w14:noSpellErr="1">
      <w:pPr>
        <w:spacing w:line="360" w:lineRule="auto"/>
        <w:rPr>
          <w:rFonts w:ascii="Sennheiser Office" w:hAnsi="Sennheiser Office" w:eastAsia="Sennheiser Office" w:cs="Sennheiser Office" w:asciiTheme="minorAscii" w:hAnsiTheme="minorAscii" w:eastAsiaTheme="minorAscii" w:cstheme="minorAscii"/>
          <w:color w:val="000000" w:themeColor="text1" w:themeTint="FF" w:themeShade="FF"/>
        </w:rPr>
      </w:pPr>
    </w:p>
    <w:p w:rsidRPr="003D0966" w:rsidR="00BC4FDA" w:rsidP="45E1EC60" w:rsidRDefault="6B6259B4" w14:paraId="2B82A4A3" w14:textId="1D19271D">
      <w:pPr>
        <w:spacing w:line="360" w:lineRule="auto"/>
        <w:rPr>
          <w:rFonts w:ascii="Sennheiser Office" w:hAnsi="Sennheiser Office" w:eastAsia="Sennheiser Office" w:cs="Sennheiser Office" w:asciiTheme="minorAscii" w:hAnsiTheme="minorAscii" w:eastAsiaTheme="minorAscii" w:cstheme="minorAscii"/>
          <w:color w:val="000000" w:themeColor="text1" w:themeTint="FF" w:themeShade="FF"/>
          <w:lang w:val="en-US"/>
        </w:rPr>
      </w:pPr>
      <w:r w:rsidRPr="45E1EC60" w:rsidR="6B6259B4">
        <w:rPr>
          <w:rFonts w:ascii="Sennheiser Office" w:hAnsi="Sennheiser Office" w:eastAsia="Sennheiser Office" w:cs="Sennheiser Office" w:asciiTheme="minorAscii" w:hAnsiTheme="minorAscii" w:eastAsiaTheme="minorAscii" w:cstheme="minorAscii"/>
          <w:color w:val="000000" w:themeColor="text1" w:themeTint="FF" w:themeShade="FF"/>
          <w:lang w:val="en-US"/>
        </w:rPr>
        <w:t xml:space="preserve">“At the audiophile </w:t>
      </w:r>
      <w:r w:rsidRPr="45E1EC60" w:rsidR="45DC0123">
        <w:rPr>
          <w:rFonts w:ascii="Sennheiser Office" w:hAnsi="Sennheiser Office" w:eastAsia="Sennheiser Office" w:cs="Sennheiser Office" w:asciiTheme="minorAscii" w:hAnsiTheme="minorAscii" w:eastAsiaTheme="minorAscii" w:cstheme="minorAscii"/>
          <w:color w:val="000000" w:themeColor="text1" w:themeTint="FF" w:themeShade="FF"/>
          <w:lang w:val="en-US"/>
        </w:rPr>
        <w:t>development team</w:t>
      </w:r>
      <w:r w:rsidRPr="45E1EC60" w:rsidR="6B6259B4">
        <w:rPr>
          <w:rFonts w:ascii="Sennheiser Office" w:hAnsi="Sennheiser Office" w:eastAsia="Sennheiser Office" w:cs="Sennheiser Office" w:asciiTheme="minorAscii" w:hAnsiTheme="minorAscii" w:eastAsiaTheme="minorAscii" w:cstheme="minorAscii"/>
          <w:color w:val="000000" w:themeColor="text1" w:themeTint="FF" w:themeShade="FF"/>
          <w:lang w:val="en-US"/>
        </w:rPr>
        <w:t xml:space="preserve">, we intently listen to the feedback of our incredibly passionate customers. The IE 600 delivers a neutral reference tuning in combination with our industry-leading miniature transducer technology." says Jermo </w:t>
      </w:r>
      <w:proofErr w:type="spellStart"/>
      <w:r w:rsidRPr="45E1EC60" w:rsidR="6B6259B4">
        <w:rPr>
          <w:rFonts w:ascii="Sennheiser Office" w:hAnsi="Sennheiser Office" w:eastAsia="Sennheiser Office" w:cs="Sennheiser Office" w:asciiTheme="minorAscii" w:hAnsiTheme="minorAscii" w:eastAsiaTheme="minorAscii" w:cstheme="minorAscii"/>
          <w:color w:val="000000" w:themeColor="text1" w:themeTint="FF" w:themeShade="FF"/>
          <w:lang w:val="en-US"/>
        </w:rPr>
        <w:t>Köhnke</w:t>
      </w:r>
      <w:proofErr w:type="spellEnd"/>
      <w:r w:rsidRPr="45E1EC60" w:rsidR="6B6259B4">
        <w:rPr>
          <w:rFonts w:ascii="Sennheiser Office" w:hAnsi="Sennheiser Office" w:eastAsia="Sennheiser Office" w:cs="Sennheiser Office" w:asciiTheme="minorAscii" w:hAnsiTheme="minorAscii" w:eastAsiaTheme="minorAscii" w:cstheme="minorAscii"/>
          <w:color w:val="000000" w:themeColor="text1" w:themeTint="FF" w:themeShade="FF"/>
          <w:lang w:val="en-US"/>
        </w:rPr>
        <w:t xml:space="preserve">, Product Manager for </w:t>
      </w:r>
      <w:r w:rsidRPr="45E1EC60" w:rsidR="6B6259B4">
        <w:rPr>
          <w:rFonts w:ascii="Sennheiser Office" w:hAnsi="Sennheiser Office" w:eastAsia="Sennheiser Office" w:cs="Sennheiser Office" w:asciiTheme="minorAscii" w:hAnsiTheme="minorAscii" w:eastAsiaTheme="minorAscii" w:cstheme="minorAscii"/>
          <w:color w:val="000000" w:themeColor="text1" w:themeTint="FF" w:themeShade="FF"/>
          <w:lang w:val="en-US"/>
        </w:rPr>
        <w:t>Sennheiser Audiophile</w:t>
      </w:r>
      <w:r w:rsidRPr="45E1EC60" w:rsidR="6B6259B4">
        <w:rPr>
          <w:rFonts w:ascii="Sennheiser Office" w:hAnsi="Sennheiser Office" w:eastAsia="Sennheiser Office" w:cs="Sennheiser Office" w:asciiTheme="minorAscii" w:hAnsiTheme="minorAscii" w:eastAsiaTheme="minorAscii" w:cstheme="minorAscii"/>
          <w:color w:val="000000" w:themeColor="text1" w:themeTint="FF" w:themeShade="FF"/>
          <w:lang w:val="en-US"/>
        </w:rPr>
        <w:t>. "The paradigm-shifting acoustic performance is appropriately clad in highest-performance amorphous zirconium. The IE 600 will be a reference for the most demanding mobile audio enthusiasts.”</w:t>
      </w:r>
    </w:p>
    <w:p w:rsidR="00BC4FDA" w:rsidP="45E1EC60" w:rsidRDefault="00BC4FDA" w14:paraId="057FA99C" w14:textId="2007C99B" w14:noSpellErr="1">
      <w:pPr>
        <w:spacing w:line="360" w:lineRule="auto"/>
        <w:rPr>
          <w:rFonts w:ascii="Sennheiser Office" w:hAnsi="Sennheiser Office" w:eastAsia="Sennheiser Office" w:cs="Sennheiser Office" w:asciiTheme="minorAscii" w:hAnsiTheme="minorAscii" w:eastAsiaTheme="minorAscii" w:cstheme="minorAscii"/>
          <w:b w:val="1"/>
          <w:bCs w:val="1"/>
          <w:color w:val="000000" w:themeColor="text1" w:themeTint="FF" w:themeShade="FF"/>
          <w:lang w:val="en-US"/>
        </w:rPr>
      </w:pPr>
    </w:p>
    <w:p w:rsidR="00BC4FDA" w:rsidP="45E1EC60" w:rsidRDefault="00BC4FDA" w14:paraId="4DF2D68F" w14:textId="10CC37A7" w14:noSpellErr="1">
      <w:pPr>
        <w:spacing w:line="360" w:lineRule="auto"/>
        <w:rPr>
          <w:rFonts w:ascii="Sennheiser Office" w:hAnsi="Sennheiser Office" w:eastAsia="Sennheiser Office" w:cs="Sennheiser Office" w:asciiTheme="minorAscii" w:hAnsiTheme="minorAscii" w:eastAsiaTheme="minorAscii" w:cstheme="minorAscii"/>
          <w:b w:val="1"/>
          <w:bCs w:val="1"/>
          <w:color w:val="000000" w:themeColor="text1" w:themeTint="FF" w:themeShade="FF"/>
          <w:lang w:val="en-US"/>
        </w:rPr>
      </w:pPr>
      <w:r w:rsidRPr="45E1EC60" w:rsidR="00BC4FDA">
        <w:rPr>
          <w:rFonts w:ascii="Sennheiser Office" w:hAnsi="Sennheiser Office" w:eastAsia="Sennheiser Office" w:cs="Sennheiser Office" w:asciiTheme="minorAscii" w:hAnsiTheme="minorAscii" w:eastAsiaTheme="minorAscii" w:cstheme="minorAscii"/>
          <w:b w:val="1"/>
          <w:bCs w:val="1"/>
          <w:color w:val="000000" w:themeColor="text1" w:themeTint="FF" w:themeShade="FF"/>
          <w:lang w:val="en-US"/>
        </w:rPr>
        <w:t>Bring your music closer</w:t>
      </w:r>
    </w:p>
    <w:p w:rsidR="00BC4FDA" w:rsidP="313AABFF" w:rsidRDefault="00BC4FDA" w14:paraId="781E0184" w14:textId="1EC24627">
      <w:pPr>
        <w:spacing w:line="360" w:lineRule="auto"/>
        <w:rPr>
          <w:rFonts w:ascii="Sennheiser Office" w:hAnsi="Sennheiser Office" w:eastAsia="Sennheiser Office" w:cs="Sennheiser Office" w:asciiTheme="minorAscii" w:hAnsiTheme="minorAscii" w:eastAsiaTheme="minorAscii" w:cstheme="minorAscii"/>
          <w:lang w:val="en-US"/>
        </w:rPr>
      </w:pPr>
      <w:r w:rsidRPr="45E1EC60" w:rsidR="00BC4FDA">
        <w:rPr>
          <w:rFonts w:ascii="Sennheiser Office" w:hAnsi="Sennheiser Office" w:eastAsia="Sennheiser Office" w:cs="Sennheiser Office" w:asciiTheme="minorAscii" w:hAnsiTheme="minorAscii" w:eastAsiaTheme="minorAscii" w:cstheme="minorAscii"/>
          <w:color w:val="000000" w:themeColor="text1" w:themeTint="FF" w:themeShade="FF"/>
          <w:lang w:val="en-US"/>
        </w:rPr>
        <w:t xml:space="preserve">Just as distinctive is the IE 600’s exceptional sound performance, </w:t>
      </w:r>
      <w:r w:rsidRPr="45E1EC60" w:rsidR="00BC4FDA">
        <w:rPr>
          <w:rFonts w:ascii="Sennheiser Office" w:hAnsi="Sennheiser Office" w:eastAsia="Sennheiser Office" w:cs="Sennheiser Office" w:asciiTheme="minorAscii" w:hAnsiTheme="minorAscii" w:eastAsiaTheme="minorAscii" w:cstheme="minorAscii"/>
          <w:color w:val="000000" w:themeColor="text1" w:themeTint="FF" w:themeShade="FF"/>
          <w:lang w:val="en-US"/>
        </w:rPr>
        <w:t xml:space="preserve">with </w:t>
      </w:r>
      <w:r w:rsidRPr="45E1EC60" w:rsidR="00BC4FDA">
        <w:rPr>
          <w:rFonts w:ascii="Sennheiser Office" w:hAnsi="Sennheiser Office" w:eastAsia="Sennheiser Office" w:cs="Sennheiser Office" w:asciiTheme="minorAscii" w:hAnsiTheme="minorAscii" w:eastAsiaTheme="minorAscii" w:cstheme="minorAscii"/>
          <w:color w:val="000000" w:themeColor="text1" w:themeTint="FF" w:themeShade="FF"/>
          <w:lang w:val="en-US"/>
        </w:rPr>
        <w:t xml:space="preserve">an </w:t>
      </w:r>
      <w:r w:rsidRPr="45E1EC60" w:rsidR="00BC4FDA">
        <w:rPr>
          <w:rFonts w:ascii="Sennheiser Office" w:hAnsi="Sennheiser Office" w:eastAsia="Sennheiser Office" w:cs="Sennheiser Office" w:asciiTheme="minorAscii" w:hAnsiTheme="minorAscii" w:eastAsiaTheme="minorAscii" w:cstheme="minorAscii"/>
          <w:color w:val="000000" w:themeColor="text1" w:themeTint="FF" w:themeShade="FF"/>
          <w:lang w:val="en-US"/>
        </w:rPr>
        <w:t>inno</w:t>
      </w:r>
      <w:r w:rsidRPr="45E1EC60" w:rsidR="00BC4FDA">
        <w:rPr>
          <w:rFonts w:ascii="Sennheiser Office" w:hAnsi="Sennheiser Office" w:eastAsia="Sennheiser Office" w:cs="Sennheiser Office" w:asciiTheme="minorAscii" w:hAnsiTheme="minorAscii" w:eastAsiaTheme="minorAscii" w:cstheme="minorAscii"/>
          <w:color w:val="000000" w:themeColor="text1" w:themeTint="FF" w:themeShade="FF"/>
          <w:lang w:val="en-US"/>
        </w:rPr>
        <w:t>vative</w:t>
      </w:r>
      <w:r w:rsidRPr="45E1EC60" w:rsidR="20AA1C03">
        <w:rPr>
          <w:rFonts w:ascii="Sennheiser Office" w:hAnsi="Sennheiser Office" w:eastAsia="Sennheiser Office" w:cs="Sennheiser Office" w:asciiTheme="minorAscii" w:hAnsiTheme="minorAscii" w:eastAsiaTheme="minorAscii" w:cstheme="minorAscii"/>
          <w:color w:val="000000" w:themeColor="text1" w:themeTint="FF" w:themeShade="FF"/>
          <w:lang w:val="en-US"/>
        </w:rPr>
        <w:t xml:space="preserve"> </w:t>
      </w:r>
      <w:r w:rsidRPr="45E1EC60" w:rsidR="20AA1C03">
        <w:rPr>
          <w:rFonts w:ascii="Sennheiser Office" w:hAnsi="Sennheiser Office" w:eastAsia="Sennheiser Office" w:cs="Sennheiser Office" w:asciiTheme="minorAscii" w:hAnsiTheme="minorAscii" w:eastAsiaTheme="minorAscii" w:cstheme="minorAscii"/>
          <w:color w:val="333333"/>
          <w:lang w:val="en-US"/>
        </w:rPr>
        <w:t xml:space="preserve">acoustic back volume and precision-molded resonator chambers. </w:t>
      </w:r>
      <w:r w:rsidRPr="45E1EC60" w:rsidR="00BC4FDA">
        <w:rPr>
          <w:rFonts w:ascii="Sennheiser Office" w:hAnsi="Sennheiser Office" w:eastAsia="Sennheiser Office" w:cs="Sennheiser Office" w:asciiTheme="minorAscii" w:hAnsiTheme="minorAscii" w:eastAsiaTheme="minorAscii" w:cstheme="minorAscii"/>
          <w:lang w:val="en-US"/>
        </w:rPr>
        <w:t>This voicing lends a presence and intimacy that brings listeners closer to the music, allowing them to discover new accents and details. The nozzle houses dual resonator chambers that are the key to the earphones’ high-fidelity sound. Precisely formed to t</w:t>
      </w:r>
      <w:r w:rsidRPr="45E1EC60" w:rsidR="397C6831">
        <w:rPr>
          <w:rFonts w:ascii="Sennheiser Office" w:hAnsi="Sennheiser Office" w:eastAsia="Sennheiser Office" w:cs="Sennheiser Office" w:asciiTheme="minorAscii" w:hAnsiTheme="minorAscii" w:eastAsiaTheme="minorAscii" w:cstheme="minorAscii"/>
          <w:lang w:val="en-US"/>
        </w:rPr>
        <w:t>ight</w:t>
      </w:r>
      <w:r w:rsidRPr="45E1EC60" w:rsidR="00BC4FDA">
        <w:rPr>
          <w:rFonts w:ascii="Sennheiser Office" w:hAnsi="Sennheiser Office" w:eastAsia="Sennheiser Office" w:cs="Sennheiser Office" w:asciiTheme="minorAscii" w:hAnsiTheme="minorAscii" w:eastAsiaTheme="minorAscii" w:cstheme="minorAscii"/>
          <w:lang w:val="en-US"/>
        </w:rPr>
        <w:t xml:space="preserve"> tolerances, these chambers make even the finest textures of a listener’s music audible by eliminating masking resonances that – in lesser headphones – can obscure higher frequencies.</w:t>
      </w:r>
    </w:p>
    <w:p w:rsidR="00BC4FDA" w:rsidP="313AABFF" w:rsidRDefault="00BC4FDA" w14:paraId="322D0F6D" w14:textId="77777777" w14:noSpellErr="1">
      <w:pPr>
        <w:spacing w:line="360" w:lineRule="auto"/>
        <w:rPr>
          <w:rFonts w:ascii="Sennheiser Office" w:hAnsi="Sennheiser Office" w:eastAsia="Sennheiser Office" w:cs="Sennheiser Office" w:asciiTheme="minorAscii" w:hAnsiTheme="minorAscii" w:eastAsiaTheme="minorAscii" w:cstheme="minorAscii"/>
          <w:lang w:val="en-US"/>
        </w:rPr>
      </w:pPr>
    </w:p>
    <w:p w:rsidR="00BC4FDA" w:rsidP="313AABFF" w:rsidRDefault="00BC4FDA" w14:paraId="05B5A6C9" w14:textId="14097102">
      <w:pPr>
        <w:spacing w:line="360" w:lineRule="auto"/>
        <w:rPr>
          <w:rFonts w:ascii="Sennheiser Office" w:hAnsi="Sennheiser Office" w:eastAsia="Sennheiser Office" w:cs="Sennheiser Office" w:asciiTheme="minorAscii" w:hAnsiTheme="minorAscii" w:eastAsiaTheme="minorAscii" w:cstheme="minorAscii"/>
          <w:lang w:val="en-US"/>
        </w:rPr>
      </w:pPr>
      <w:r w:rsidRPr="313AABFF" w:rsidR="00BC4FDA">
        <w:rPr>
          <w:rFonts w:ascii="Sennheiser Office" w:hAnsi="Sennheiser Office" w:eastAsia="Sennheiser Office" w:cs="Sennheiser Office" w:asciiTheme="minorAscii" w:hAnsiTheme="minorAscii" w:eastAsiaTheme="minorAscii" w:cstheme="minorAscii"/>
          <w:lang w:val="en-US"/>
        </w:rPr>
        <w:t>The IE 600 achieves exceptional</w:t>
      </w:r>
      <w:r w:rsidRPr="313AABFF" w:rsidR="0BC8877E">
        <w:rPr>
          <w:rFonts w:ascii="Sennheiser Office" w:hAnsi="Sennheiser Office" w:eastAsia="Sennheiser Office" w:cs="Sennheiser Office" w:asciiTheme="minorAscii" w:hAnsiTheme="minorAscii" w:eastAsiaTheme="minorAscii" w:cstheme="minorAscii"/>
          <w:lang w:val="en-US"/>
        </w:rPr>
        <w:t>, v</w:t>
      </w:r>
      <w:r w:rsidRPr="313AABFF" w:rsidR="3EC2538E">
        <w:rPr>
          <w:rFonts w:ascii="Sennheiser Office" w:hAnsi="Sennheiser Office" w:eastAsia="Sennheiser Office" w:cs="Sennheiser Office" w:asciiTheme="minorAscii" w:hAnsiTheme="minorAscii" w:eastAsiaTheme="minorAscii" w:cstheme="minorAscii"/>
          <w:lang w:val="en-US"/>
        </w:rPr>
        <w:t>irtually distortion</w:t>
      </w:r>
      <w:r w:rsidRPr="313AABFF" w:rsidR="00BC4FDA">
        <w:rPr>
          <w:rFonts w:ascii="Sennheiser Office" w:hAnsi="Sennheiser Office" w:eastAsia="Sennheiser Office" w:cs="Sennheiser Office" w:asciiTheme="minorAscii" w:hAnsiTheme="minorAscii" w:eastAsiaTheme="minorAscii" w:cstheme="minorAscii"/>
          <w:lang w:val="en-US"/>
        </w:rPr>
        <w:t xml:space="preserve">-free reproduction of music thanks to Sennheiser’s </w:t>
      </w:r>
      <w:r w:rsidRPr="313AABFF" w:rsidR="00BC4FDA">
        <w:rPr>
          <w:rFonts w:ascii="Sennheiser Office" w:hAnsi="Sennheiser Office" w:eastAsia="Sennheiser Office" w:cs="Sennheiser Office" w:asciiTheme="minorAscii" w:hAnsiTheme="minorAscii" w:eastAsiaTheme="minorAscii" w:cstheme="minorAscii"/>
          <w:lang w:val="en-US"/>
        </w:rPr>
        <w:t>TrueResponse</w:t>
      </w:r>
      <w:r w:rsidRPr="313AABFF" w:rsidR="00BC4FDA">
        <w:rPr>
          <w:rFonts w:ascii="Sennheiser Office" w:hAnsi="Sennheiser Office" w:eastAsia="Sennheiser Office" w:cs="Sennheiser Office" w:asciiTheme="minorAscii" w:hAnsiTheme="minorAscii" w:eastAsiaTheme="minorAscii" w:cstheme="minorAscii"/>
          <w:lang w:val="en-US"/>
        </w:rPr>
        <w:t xml:space="preserve"> transducer, a single 7 mm driver responsible for the extra-wide frequency range and ultra-low distortion of these earphones. Within the IE 600, this system and the acoustic back volume has been tuned for a tonally neutral, </w:t>
      </w:r>
      <w:r w:rsidRPr="313AABFF" w:rsidR="00BC4FDA">
        <w:rPr>
          <w:rFonts w:ascii="Sennheiser Office" w:hAnsi="Sennheiser Office" w:eastAsia="Sennheiser Office" w:cs="Sennheiser Office" w:asciiTheme="minorAscii" w:hAnsiTheme="minorAscii" w:eastAsiaTheme="minorAscii" w:cstheme="minorAscii"/>
          <w:lang w:val="en-US"/>
        </w:rPr>
        <w:t>intimate</w:t>
      </w:r>
      <w:r w:rsidRPr="313AABFF" w:rsidR="00BC4FDA">
        <w:rPr>
          <w:rFonts w:ascii="Sennheiser Office" w:hAnsi="Sennheiser Office" w:eastAsia="Sennheiser Office" w:cs="Sennheiser Office" w:asciiTheme="minorAscii" w:hAnsiTheme="minorAscii" w:eastAsiaTheme="minorAscii" w:cstheme="minorAscii"/>
          <w:lang w:val="en-US"/>
        </w:rPr>
        <w:t xml:space="preserve"> and emotional sound. This ensures a true-to-life voicing that is especially expressive for vocal performances. The acoustic system has also been optimized to produce a steep bass slope resulting in a powerful yet fast and accurate low-end response.</w:t>
      </w:r>
    </w:p>
    <w:p w:rsidRPr="003D0966" w:rsidR="00BC4FDA" w:rsidP="313AABFF" w:rsidRDefault="00BC4FDA" w14:paraId="24CC2CDC" w14:textId="77777777" w14:noSpellErr="1">
      <w:pPr>
        <w:spacing w:line="360" w:lineRule="auto"/>
        <w:rPr>
          <w:rFonts w:ascii="Sennheiser Office" w:hAnsi="Sennheiser Office" w:eastAsia="Sennheiser Office" w:cs="Sennheiser Office" w:asciiTheme="minorAscii" w:hAnsiTheme="minorAscii" w:eastAsiaTheme="minorAscii" w:cstheme="minorAscii"/>
          <w:lang w:val="en-US"/>
        </w:rPr>
      </w:pPr>
    </w:p>
    <w:p w:rsidRPr="003D0966" w:rsidR="00BC4FDA" w:rsidP="313AABFF" w:rsidRDefault="00BC4FDA" w14:paraId="47E1C478" w14:textId="77777777" w14:noSpellErr="1">
      <w:pPr>
        <w:spacing w:line="360" w:lineRule="auto"/>
        <w:rPr>
          <w:rFonts w:ascii="Sennheiser Office" w:hAnsi="Sennheiser Office" w:eastAsia="Sennheiser Office" w:cs="Sennheiser Office" w:asciiTheme="minorAscii" w:hAnsiTheme="minorAscii" w:eastAsiaTheme="minorAscii" w:cstheme="minorAscii"/>
          <w:b w:val="1"/>
          <w:bCs w:val="1"/>
          <w:lang w:val="en-US"/>
        </w:rPr>
      </w:pPr>
      <w:r w:rsidRPr="313AABFF" w:rsidR="00BC4FDA">
        <w:rPr>
          <w:rFonts w:ascii="Sennheiser Office" w:hAnsi="Sennheiser Office" w:eastAsia="Sennheiser Office" w:cs="Sennheiser Office" w:asciiTheme="minorAscii" w:hAnsiTheme="minorAscii" w:eastAsiaTheme="minorAscii" w:cstheme="minorAscii"/>
          <w:b w:val="1"/>
          <w:bCs w:val="1"/>
          <w:lang w:val="en-US"/>
        </w:rPr>
        <w:t>A tailored fit</w:t>
      </w:r>
    </w:p>
    <w:p w:rsidR="00BC4FDA" w:rsidP="313AABFF" w:rsidRDefault="00BC4FDA" w14:paraId="3B3B138C" w14:textId="77777777" w14:noSpellErr="1">
      <w:pPr>
        <w:spacing w:line="360" w:lineRule="auto"/>
        <w:rPr>
          <w:rFonts w:ascii="Sennheiser Office" w:hAnsi="Sennheiser Office" w:eastAsia="Sennheiser Office" w:cs="Sennheiser Office" w:asciiTheme="minorAscii" w:hAnsiTheme="minorAscii" w:eastAsiaTheme="minorAscii" w:cstheme="minorAscii"/>
          <w:lang w:val="en-US"/>
        </w:rPr>
      </w:pPr>
      <w:r w:rsidRPr="313AABFF" w:rsidR="00BC4FDA">
        <w:rPr>
          <w:rFonts w:ascii="Sennheiser Office" w:hAnsi="Sennheiser Office" w:eastAsia="Sennheiser Office" w:cs="Sennheiser Office" w:asciiTheme="minorAscii" w:hAnsiTheme="minorAscii" w:eastAsiaTheme="minorAscii" w:cstheme="minorAscii"/>
          <w:lang w:val="en-US"/>
        </w:rPr>
        <w:t xml:space="preserve">The IE 600 packs big sound into a small, ergonomic package. The gold-plated MMCX connectors are recessed in its housing for greater stability and guidance. They support cable diameters of 4.8 mm and smaller, allowing listeners to plug into a wide range of audio sources </w:t>
      </w:r>
      <w:r w:rsidRPr="313AABFF" w:rsidR="00BC4FDA">
        <w:rPr>
          <w:rFonts w:ascii="Sennheiser Office" w:hAnsi="Sennheiser Office" w:eastAsia="Sennheiser Office" w:cs="Sennheiser Office" w:asciiTheme="minorAscii" w:hAnsiTheme="minorAscii" w:eastAsiaTheme="minorAscii" w:cstheme="minorAscii"/>
          <w:lang w:val="en-US"/>
        </w:rPr>
        <w:t>as well as hi-fi components with balanced outputs. To allow the choice between para-aramid reinforced unbalanced and balanced cables, both 3.5 mm and 4.4 mm sizes are included with the IE 600. Two different styles of earbud tips — silicone and memory foam — provided in three sizes will establish a comfortable seal in any ear, while flexible, adjustable ear hooks further enhance the long-lasting comfort for extended listening sessions.</w:t>
      </w:r>
    </w:p>
    <w:p w:rsidRPr="003D0966" w:rsidR="00BC4FDA" w:rsidP="313AABFF" w:rsidRDefault="00BC4FDA" w14:paraId="6469C789" w14:textId="77777777" w14:noSpellErr="1">
      <w:pPr>
        <w:spacing w:line="360" w:lineRule="auto"/>
        <w:rPr>
          <w:rFonts w:ascii="Sennheiser Office" w:hAnsi="Sennheiser Office" w:eastAsia="Sennheiser Office" w:cs="Sennheiser Office" w:asciiTheme="minorAscii" w:hAnsiTheme="minorAscii" w:eastAsiaTheme="minorAscii" w:cstheme="minorAscii"/>
          <w:lang w:val="en-US"/>
        </w:rPr>
      </w:pPr>
    </w:p>
    <w:p w:rsidRPr="00732AA5" w:rsidR="00BC4FDA" w:rsidP="313AABFF" w:rsidRDefault="00BC4FDA" w14:paraId="4918BF44" w14:textId="25FB89F6" w14:noSpellErr="1">
      <w:pPr>
        <w:spacing w:line="360" w:lineRule="auto"/>
        <w:rPr>
          <w:rFonts w:ascii="Sennheiser Office" w:hAnsi="Sennheiser Office" w:eastAsia="Sennheiser Office" w:cs="Sennheiser Office" w:asciiTheme="minorAscii" w:hAnsiTheme="minorAscii" w:eastAsiaTheme="minorAscii" w:cstheme="minorAscii"/>
          <w:lang w:val="en-US"/>
        </w:rPr>
      </w:pPr>
      <w:r w:rsidRPr="313AABFF" w:rsidR="00BC4FDA">
        <w:rPr>
          <w:rFonts w:ascii="Sennheiser Office" w:hAnsi="Sennheiser Office" w:eastAsia="Sennheiser Office" w:cs="Sennheiser Office" w:asciiTheme="minorAscii" w:hAnsiTheme="minorAscii" w:eastAsiaTheme="minorAscii" w:cstheme="minorAscii"/>
          <w:lang w:val="en-US"/>
        </w:rPr>
        <w:t>The Sennheiser IE 600 will be available</w:t>
      </w:r>
      <w:r w:rsidRPr="313AABFF" w:rsidR="44294C4E">
        <w:rPr>
          <w:rFonts w:ascii="Sennheiser Office" w:hAnsi="Sennheiser Office" w:eastAsia="Sennheiser Office" w:cs="Sennheiser Office" w:asciiTheme="minorAscii" w:hAnsiTheme="minorAscii" w:eastAsiaTheme="minorAscii" w:cstheme="minorAscii"/>
          <w:lang w:val="en-US"/>
        </w:rPr>
        <w:t xml:space="preserve"> this Spring/Summer f</w:t>
      </w:r>
      <w:r w:rsidRPr="313AABFF" w:rsidR="00BC4FDA">
        <w:rPr>
          <w:rFonts w:ascii="Sennheiser Office" w:hAnsi="Sennheiser Office" w:eastAsia="Sennheiser Office" w:cs="Sennheiser Office" w:asciiTheme="minorAscii" w:hAnsiTheme="minorAscii" w:eastAsiaTheme="minorAscii" w:cstheme="minorAscii"/>
          <w:lang w:val="en-US"/>
        </w:rPr>
        <w:t xml:space="preserve">or </w:t>
      </w:r>
      <w:r w:rsidRPr="313AABFF" w:rsidR="55DB2DD0">
        <w:rPr>
          <w:rFonts w:ascii="Sennheiser Office" w:hAnsi="Sennheiser Office" w:eastAsia="Sennheiser Office" w:cs="Sennheiser Office" w:asciiTheme="minorAscii" w:hAnsiTheme="minorAscii" w:eastAsiaTheme="minorAscii" w:cstheme="minorAscii"/>
          <w:lang w:val="en-US"/>
        </w:rPr>
        <w:t xml:space="preserve">699 </w:t>
      </w:r>
      <w:r w:rsidRPr="313AABFF" w:rsidR="00BC4FDA">
        <w:rPr>
          <w:rFonts w:ascii="Sennheiser Office" w:hAnsi="Sennheiser Office" w:eastAsia="Sennheiser Office" w:cs="Sennheiser Office" w:asciiTheme="minorAscii" w:hAnsiTheme="minorAscii" w:eastAsiaTheme="minorAscii" w:cstheme="minorAscii"/>
          <w:lang w:val="en-US"/>
        </w:rPr>
        <w:t>EUR (MSRP).</w:t>
      </w:r>
    </w:p>
    <w:p w:rsidRPr="00732AA5" w:rsidR="00634E62" w:rsidP="313AABFF" w:rsidRDefault="00634E62" w14:paraId="697764DA" w14:textId="77777777" w14:noSpellErr="1">
      <w:pPr>
        <w:spacing w:line="360" w:lineRule="auto"/>
        <w:rPr>
          <w:rFonts w:ascii="Sennheiser Office" w:hAnsi="Sennheiser Office" w:eastAsia="Sennheiser Office" w:cs="Sennheiser Office" w:asciiTheme="minorAscii" w:hAnsiTheme="minorAscii" w:eastAsiaTheme="minorAscii" w:cstheme="minorAscii"/>
          <w:lang w:val="en-US"/>
        </w:rPr>
      </w:pPr>
    </w:p>
    <w:p w:rsidRPr="00732AA5" w:rsidR="008C66A5" w:rsidP="313AABFF" w:rsidRDefault="008C66A5" w14:paraId="72539718" w14:textId="7110C687">
      <w:pPr>
        <w:spacing w:line="240" w:lineRule="auto"/>
        <w:outlineLvl w:val="0"/>
        <w:rPr>
          <w:rFonts w:ascii="Sennheiser Office" w:hAnsi="Sennheiser Office" w:eastAsia="Sennheiser Office" w:cs="Sennheiser Office" w:asciiTheme="minorAscii" w:hAnsiTheme="minorAscii" w:eastAsiaTheme="minorAscii" w:cstheme="minorAscii"/>
          <w:b w:val="1"/>
          <w:bCs w:val="1"/>
          <w:caps w:val="1"/>
          <w:color w:val="0095D5" w:themeColor="accent1"/>
          <w:lang w:val="en-US"/>
        </w:rPr>
      </w:pPr>
      <w:r w:rsidRPr="45E1EC60" w:rsidR="008C66A5">
        <w:rPr>
          <w:rFonts w:ascii="Sennheiser Office" w:hAnsi="Sennheiser Office" w:eastAsia="Sennheiser Office" w:cs="Sennheiser Office" w:asciiTheme="minorAscii" w:hAnsiTheme="minorAscii" w:eastAsiaTheme="minorAscii" w:cstheme="minorAscii"/>
          <w:b w:val="1"/>
          <w:bCs w:val="1"/>
          <w:caps w:val="1"/>
          <w:color w:val="0094D5"/>
          <w:lang w:val="en-US"/>
        </w:rPr>
        <w:t xml:space="preserve">ABOUT </w:t>
      </w:r>
      <w:r w:rsidRPr="45E1EC60" w:rsidR="008C66A5">
        <w:rPr>
          <w:rFonts w:ascii="Sennheiser Office" w:hAnsi="Sennheiser Office" w:eastAsia="Sennheiser Office" w:cs="Sennheiser Office" w:asciiTheme="minorAscii" w:hAnsiTheme="minorAscii" w:eastAsiaTheme="minorAscii" w:cstheme="minorAscii"/>
          <w:b w:val="1"/>
          <w:bCs w:val="1"/>
          <w:caps w:val="1"/>
          <w:color w:val="0094D5"/>
          <w:lang w:val="en-US"/>
        </w:rPr>
        <w:t>the Brand SENNHEISER</w:t>
      </w:r>
      <w:r w:rsidRPr="45E1EC60" w:rsidR="008C66A5">
        <w:rPr>
          <w:rFonts w:ascii="Sennheiser Office" w:hAnsi="Sennheiser Office" w:eastAsia="Sennheiser Office" w:cs="Sennheiser Office" w:asciiTheme="minorAscii" w:hAnsiTheme="minorAscii" w:eastAsiaTheme="minorAscii" w:cstheme="minorAscii"/>
          <w:b w:val="1"/>
          <w:bCs w:val="1"/>
          <w:caps w:val="1"/>
          <w:color w:val="0094D5"/>
          <w:lang w:val="en-US"/>
        </w:rPr>
        <w:t xml:space="preserve"> </w:t>
      </w:r>
    </w:p>
    <w:p w:rsidR="45E1EC60" w:rsidP="45E1EC60" w:rsidRDefault="45E1EC60" w14:paraId="6DAAC568" w14:textId="4E205A35">
      <w:pPr>
        <w:rPr>
          <w:rFonts w:ascii="Sennheiser Office" w:hAnsi="Sennheiser Office" w:eastAsia="Sennheiser Office" w:cs="Sennheiser Office"/>
          <w:noProof w:val="0"/>
          <w:color w:val="000000" w:themeColor="text1" w:themeTint="FF" w:themeShade="FF"/>
          <w:sz w:val="18"/>
          <w:szCs w:val="18"/>
          <w:lang w:val="en-US"/>
        </w:rPr>
      </w:pPr>
      <w:r w:rsidRPr="45E1EC60" w:rsidR="45E1EC60">
        <w:rPr>
          <w:rFonts w:ascii="Sennheiser Office" w:hAnsi="Sennheiser Office" w:eastAsia="Sennheiser Office" w:cs="Sennheiser Office"/>
          <w:noProof w:val="0"/>
          <w:color w:val="000000" w:themeColor="text1" w:themeTint="FF" w:themeShade="FF"/>
          <w:sz w:val="18"/>
          <w:szCs w:val="18"/>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conference systems, streaming technologies and monitoring systems are part of the business of Sennheiser electronic GmbH &amp; Co. KG, the business with consumer devices such as headphones, soundbars and speech-enhanced hearables is operated by </w:t>
      </w:r>
      <w:proofErr w:type="spellStart"/>
      <w:r w:rsidRPr="45E1EC60" w:rsidR="45E1EC60">
        <w:rPr>
          <w:rFonts w:ascii="Sennheiser Office" w:hAnsi="Sennheiser Office" w:eastAsia="Sennheiser Office" w:cs="Sennheiser Office"/>
          <w:noProof w:val="0"/>
          <w:color w:val="000000" w:themeColor="text1" w:themeTint="FF" w:themeShade="FF"/>
          <w:sz w:val="18"/>
          <w:szCs w:val="18"/>
          <w:lang w:val="en-US"/>
        </w:rPr>
        <w:t>Sonova</w:t>
      </w:r>
      <w:proofErr w:type="spellEnd"/>
      <w:r w:rsidRPr="45E1EC60" w:rsidR="45E1EC60">
        <w:rPr>
          <w:rFonts w:ascii="Sennheiser Office" w:hAnsi="Sennheiser Office" w:eastAsia="Sennheiser Office" w:cs="Sennheiser Office"/>
          <w:noProof w:val="0"/>
          <w:color w:val="000000" w:themeColor="text1" w:themeTint="FF" w:themeShade="FF"/>
          <w:sz w:val="18"/>
          <w:szCs w:val="18"/>
          <w:lang w:val="en-US"/>
        </w:rPr>
        <w:t xml:space="preserve"> Holding AG under the license of Sennheiser.  </w:t>
      </w:r>
    </w:p>
    <w:p w:rsidR="45E1EC60" w:rsidP="45E1EC60" w:rsidRDefault="45E1EC60" w14:paraId="70626A66" w14:textId="5DF8D199">
      <w:pPr>
        <w:rPr>
          <w:rFonts w:ascii="Sennheiser Office" w:hAnsi="Sennheiser Office" w:eastAsia="Sennheiser Office" w:cs="Sennheiser Office"/>
          <w:noProof w:val="0"/>
          <w:color w:val="000000" w:themeColor="text1" w:themeTint="FF" w:themeShade="FF"/>
          <w:sz w:val="18"/>
          <w:szCs w:val="18"/>
          <w:lang w:val="en-US"/>
        </w:rPr>
      </w:pPr>
      <w:r w:rsidRPr="45E1EC60" w:rsidR="45E1EC60">
        <w:rPr>
          <w:rFonts w:ascii="Sennheiser Office" w:hAnsi="Sennheiser Office" w:eastAsia="Sennheiser Office" w:cs="Sennheiser Office"/>
          <w:noProof w:val="0"/>
          <w:color w:val="000000" w:themeColor="text1" w:themeTint="FF" w:themeShade="FF"/>
          <w:sz w:val="18"/>
          <w:szCs w:val="18"/>
          <w:lang w:val="en-US"/>
        </w:rPr>
        <w:t xml:space="preserve"> </w:t>
      </w:r>
    </w:p>
    <w:p w:rsidR="45E1EC60" w:rsidP="45E1EC60" w:rsidRDefault="45E1EC60" w14:paraId="2F6DAE34" w14:textId="10DDEFD3">
      <w:pPr>
        <w:rPr>
          <w:rFonts w:ascii="Sennheiser Office" w:hAnsi="Sennheiser Office" w:eastAsia="Sennheiser Office" w:cs="Sennheiser Office"/>
          <w:noProof w:val="0"/>
          <w:color w:val="000000" w:themeColor="text1" w:themeTint="FF" w:themeShade="FF"/>
          <w:sz w:val="18"/>
          <w:szCs w:val="18"/>
          <w:lang w:val="en-US"/>
        </w:rPr>
      </w:pPr>
      <w:hyperlink r:id="Rbfcf4f3d49474d10">
        <w:r w:rsidRPr="45E1EC60" w:rsidR="45E1EC60">
          <w:rPr>
            <w:rStyle w:val="Hyperlink"/>
            <w:rFonts w:ascii="Sennheiser Office" w:hAnsi="Sennheiser Office" w:eastAsia="Sennheiser Office" w:cs="Sennheiser Office"/>
            <w:strike w:val="0"/>
            <w:dstrike w:val="0"/>
            <w:noProof w:val="0"/>
            <w:color w:val="000000" w:themeColor="text1" w:themeTint="FF" w:themeShade="FF"/>
            <w:sz w:val="18"/>
            <w:szCs w:val="18"/>
            <w:lang w:val="en-US"/>
          </w:rPr>
          <w:t>www.sennheiser.com</w:t>
        </w:r>
      </w:hyperlink>
      <w:r w:rsidRPr="45E1EC60" w:rsidR="45E1EC60">
        <w:rPr>
          <w:rFonts w:ascii="Sennheiser Office" w:hAnsi="Sennheiser Office" w:eastAsia="Sennheiser Office" w:cs="Sennheiser Office"/>
          <w:noProof w:val="0"/>
          <w:color w:val="000000" w:themeColor="text1" w:themeTint="FF" w:themeShade="FF"/>
          <w:sz w:val="18"/>
          <w:szCs w:val="18"/>
          <w:lang w:val="en-US"/>
        </w:rPr>
        <w:t xml:space="preserve"> </w:t>
      </w:r>
    </w:p>
    <w:p w:rsidR="45E1EC60" w:rsidP="45E1EC60" w:rsidRDefault="45E1EC60" w14:paraId="34E64CB5" w14:textId="5E259292">
      <w:pPr>
        <w:rPr>
          <w:color w:val="000000" w:themeColor="text1" w:themeTint="FF" w:themeShade="FF"/>
        </w:rPr>
      </w:pPr>
      <w:hyperlink r:id="R3702497cda434964">
        <w:r w:rsidRPr="45E1EC60" w:rsidR="45E1EC60">
          <w:rPr>
            <w:rStyle w:val="Hyperlink"/>
            <w:rFonts w:ascii="Sennheiser Office" w:hAnsi="Sennheiser Office" w:eastAsia="Sennheiser Office" w:cs="Sennheiser Office"/>
            <w:strike w:val="0"/>
            <w:dstrike w:val="0"/>
            <w:noProof w:val="0"/>
            <w:color w:val="000000" w:themeColor="text1" w:themeTint="FF" w:themeShade="FF"/>
            <w:sz w:val="18"/>
            <w:szCs w:val="18"/>
            <w:lang w:val="en-US"/>
          </w:rPr>
          <w:t>www.sennheiser-hearing.com</w:t>
        </w:r>
      </w:hyperlink>
    </w:p>
    <w:p w:rsidR="45E1EC60" w:rsidP="45E1EC60" w:rsidRDefault="45E1EC60" w14:paraId="37CFE8E2" w14:textId="420F9C4F">
      <w:pPr>
        <w:pStyle w:val="Normal"/>
        <w:spacing w:line="240" w:lineRule="auto"/>
        <w:outlineLvl w:val="0"/>
        <w:rPr>
          <w:rFonts w:ascii="Sennheiser Office" w:hAnsi="Sennheiser Office" w:eastAsia="Sennheiser Office" w:cs="Sennheiser Office" w:asciiTheme="minorAscii" w:hAnsiTheme="minorAscii" w:eastAsiaTheme="minorAscii" w:cstheme="minorAscii"/>
          <w:b w:val="1"/>
          <w:bCs w:val="1"/>
          <w:caps w:val="1"/>
          <w:color w:val="0094D5"/>
          <w:sz w:val="18"/>
          <w:szCs w:val="18"/>
          <w:lang w:val="en-US"/>
        </w:rPr>
        <w:sectPr w:rsidRPr="00732AA5" w:rsidR="00432D96" w:rsidSect="004D12EE">
          <w:headerReference w:type="default" r:id="rId12"/>
          <w:headerReference w:type="first" r:id="rId13"/>
          <w:footerReference w:type="first" r:id="rId14"/>
          <w:type w:val="continuous"/>
          <w:pgSz w:w="11906" w:h="16838" w:orient="portrait" w:code="9"/>
          <w:pgMar w:top="2756" w:right="2608" w:bottom="1418" w:left="1418" w:header="1985" w:footer="1072" w:gutter="0"/>
          <w:cols w:space="708"/>
          <w:titlePg/>
          <w:docGrid w:linePitch="360"/>
          <w:footerReference w:type="default" r:id="R234c02af342d47eb"/>
        </w:sectPr>
      </w:pPr>
    </w:p>
    <w:p w:rsidRPr="00732AA5" w:rsidR="00006AC8" w:rsidP="790FFB40" w:rsidRDefault="00C41D70" w14:paraId="50E4F442" w14:textId="7E4EAE3B">
      <w:pPr>
        <w:spacing w:line="240" w:lineRule="auto"/>
        <w:rPr>
          <w:b/>
          <w:bCs/>
          <w:lang w:val="en-US"/>
        </w:rPr>
      </w:pPr>
      <w:r>
        <w:rPr>
          <w:b/>
          <w:bCs/>
          <w:lang w:val="en-US"/>
        </w:rPr>
        <w:br/>
      </w:r>
      <w:r w:rsidRPr="00732AA5" w:rsidR="00006AC8">
        <w:rPr>
          <w:b/>
          <w:bCs/>
          <w:lang w:val="en-US"/>
        </w:rPr>
        <w:t>Global Press Contact</w:t>
      </w:r>
    </w:p>
    <w:p w:rsidRPr="00732AA5" w:rsidR="00006AC8" w:rsidP="790FFB40" w:rsidRDefault="00006AC8" w14:paraId="7A7B5A52" w14:textId="11A040BE">
      <w:pPr>
        <w:spacing w:line="240" w:lineRule="auto"/>
        <w:rPr>
          <w:lang w:val="en-US"/>
        </w:rPr>
      </w:pPr>
      <w:r w:rsidRPr="00732AA5">
        <w:rPr>
          <w:lang w:val="en-US"/>
        </w:rPr>
        <w:t xml:space="preserve">Sennheiser </w:t>
      </w:r>
      <w:r w:rsidRPr="223F1B6D" w:rsidR="67AA28F2">
        <w:rPr>
          <w:lang w:val="en-US"/>
        </w:rPr>
        <w:t>Consumer Audio</w:t>
      </w:r>
      <w:r w:rsidRPr="00732AA5">
        <w:rPr>
          <w:lang w:val="en-US"/>
        </w:rPr>
        <w:t xml:space="preserve"> GmbH </w:t>
      </w:r>
    </w:p>
    <w:p w:rsidRPr="00732AA5" w:rsidR="2FCEA5F6" w:rsidP="790FFB40" w:rsidRDefault="2FCEA5F6" w14:paraId="314CA70D" w14:textId="7F66AA58">
      <w:pPr>
        <w:spacing w:line="240" w:lineRule="auto"/>
        <w:rPr>
          <w:color w:val="0095D5" w:themeColor="accent1"/>
          <w:szCs w:val="18"/>
          <w:lang w:val="en-US"/>
        </w:rPr>
      </w:pPr>
      <w:r w:rsidRPr="00732AA5">
        <w:rPr>
          <w:color w:val="0095D5" w:themeColor="accent1"/>
          <w:lang w:val="en-US"/>
        </w:rPr>
        <w:t>Paul Hughes</w:t>
      </w:r>
    </w:p>
    <w:p w:rsidR="005E145A" w:rsidP="790FFB40" w:rsidRDefault="2FCEA5F6" w14:paraId="1C52B0CF" w14:textId="6B3956DE">
      <w:pPr>
        <w:spacing w:line="240" w:lineRule="auto"/>
        <w:rPr>
          <w:lang w:val="en-US"/>
        </w:rPr>
      </w:pPr>
      <w:r w:rsidRPr="00732AA5">
        <w:rPr>
          <w:lang w:val="en-US"/>
        </w:rPr>
        <w:t xml:space="preserve">Head of </w:t>
      </w:r>
      <w:r w:rsidRPr="00732AA5" w:rsidR="3577E3B4">
        <w:rPr>
          <w:lang w:val="en-US"/>
        </w:rPr>
        <w:t>PR and</w:t>
      </w:r>
      <w:r w:rsidRPr="00732AA5">
        <w:rPr>
          <w:lang w:val="en-US"/>
        </w:rPr>
        <w:t xml:space="preserve"> Influencers</w:t>
      </w:r>
    </w:p>
    <w:p w:rsidRPr="00732AA5" w:rsidR="00006AC8" w:rsidP="790FFB40" w:rsidRDefault="00732AA5" w14:paraId="407AD826" w14:textId="3B1029E0">
      <w:pPr>
        <w:spacing w:line="240" w:lineRule="auto"/>
        <w:rPr>
          <w:lang w:val="en-US"/>
        </w:rPr>
      </w:pPr>
      <w:r>
        <w:rPr>
          <w:lang w:val="en-US"/>
        </w:rPr>
        <w:t>T +49 (0)</w:t>
      </w:r>
      <w:r w:rsidRPr="00732AA5" w:rsidR="10ABB639">
        <w:rPr>
          <w:lang w:val="de-DE"/>
        </w:rPr>
        <w:t>162 2921 861</w:t>
      </w:r>
    </w:p>
    <w:p w:rsidRPr="00732AA5" w:rsidR="002A636B" w:rsidP="790FFB40" w:rsidRDefault="2873DEDC" w14:paraId="0F684E9E" w14:textId="7E278D3B">
      <w:pPr>
        <w:rPr>
          <w:lang w:val="de-DE"/>
        </w:rPr>
      </w:pPr>
      <w:r w:rsidRPr="00732AA5">
        <w:rPr>
          <w:lang w:val="de-DE"/>
        </w:rPr>
        <w:t>p</w:t>
      </w:r>
      <w:r w:rsidRPr="00732AA5" w:rsidR="203A506C">
        <w:rPr>
          <w:lang w:val="de-DE"/>
        </w:rPr>
        <w:t>aul.hughes</w:t>
      </w:r>
      <w:r w:rsidRPr="00732AA5" w:rsidR="37152F86">
        <w:rPr>
          <w:lang w:val="de-DE"/>
        </w:rPr>
        <w:t>@</w:t>
      </w:r>
      <w:r w:rsidRPr="00732AA5" w:rsidR="00006AC8">
        <w:rPr>
          <w:lang w:val="de-DE"/>
        </w:rPr>
        <w:t>sennheiser</w:t>
      </w:r>
      <w:r w:rsidRPr="00732AA5" w:rsidR="68B60A16">
        <w:rPr>
          <w:lang w:val="de-DE"/>
        </w:rPr>
        <w:t>-ce.</w:t>
      </w:r>
      <w:r w:rsidRPr="00732AA5" w:rsidR="00006AC8">
        <w:rPr>
          <w:lang w:val="de-DE"/>
        </w:rPr>
        <w:t>com</w:t>
      </w:r>
    </w:p>
    <w:p w:rsidRPr="000227E4" w:rsidR="790FFB40" w:rsidRDefault="790FFB40" w14:paraId="154CBD42" w14:textId="10EFDE6D">
      <w:pPr>
        <w:rPr>
          <w:lang w:val="de-DE"/>
        </w:rPr>
      </w:pPr>
    </w:p>
    <w:sectPr w:rsidRPr="000227E4" w:rsidR="790FFB40" w:rsidSect="004D12EE">
      <w:type w:val="continuous"/>
      <w:pgSz w:w="11906" w:h="16838" w:orient="portrait" w:code="9"/>
      <w:pgMar w:top="2756" w:right="2608" w:bottom="1418" w:left="1418" w:header="1985" w:footer="1072" w:gutter="0"/>
      <w:cols w:space="709" w:num="2"/>
      <w:titlePg/>
      <w:docGrid w:linePitch="360"/>
      <w:footerReference w:type="default" r:id="R39ded7d0f9dc40a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C0BAF" w:rsidP="00CA1EB9" w:rsidRDefault="00AC0BAF" w14:paraId="3EA04C2B" w14:textId="77777777">
      <w:pPr>
        <w:spacing w:line="240" w:lineRule="auto"/>
      </w:pPr>
      <w:r>
        <w:separator/>
      </w:r>
    </w:p>
  </w:endnote>
  <w:endnote w:type="continuationSeparator" w:id="0">
    <w:p w:rsidR="00AC0BAF" w:rsidP="00CA1EB9" w:rsidRDefault="00AC0BAF" w14:paraId="0851137D" w14:textId="77777777">
      <w:pPr>
        <w:spacing w:line="240" w:lineRule="auto"/>
      </w:pPr>
      <w:r>
        <w:continuationSeparator/>
      </w:r>
    </w:p>
  </w:endnote>
  <w:endnote w:type="continuationNotice" w:id="1">
    <w:p w:rsidR="00AC0BAF" w:rsidRDefault="00AC0BAF" w14:paraId="2FA8369F"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nnheiser Office">
    <w:panose1 w:val="020B0504020101010102"/>
    <w:charset w:val="00"/>
    <w:family w:val="swiss"/>
    <w:pitch w:val="variable"/>
    <w:sig w:usb0="A00000AF" w:usb1="500020DB" w:usb2="00000000" w:usb3="00000000" w:csb0="00000093" w:csb1="00000000"/>
    <w:embedRegular w:fontKey="{BAEB7C1A-DE75-4774-B1E2-9F3CB9FE8E47}" r:id="rId1"/>
    <w:embedBold w:fontKey="{FF749A83-53DD-4D84-86EA-B3D52ADF46D9}" r:id="rId2"/>
    <w:embedBoldItalic w:fontKey="{5A72548D-74CE-4E21-B632-E5011C0180C6}" r:id="rId3"/>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A0436857-7021-40A0-BF28-D4F574D1EE9A}" r:id="rId4"/>
  </w:font>
  <w:font w:name="Segoe UI">
    <w:panose1 w:val="020B0502040204020203"/>
    <w:charset w:val="00"/>
    <w:family w:val="swiss"/>
    <w:pitch w:val="variable"/>
    <w:sig w:usb0="E4002EFF" w:usb1="C000E47F" w:usb2="00000009" w:usb3="00000000" w:csb0="000001FF" w:csb1="00000000"/>
    <w:embedRegular w:fontKey="{DCF3EB8C-D05F-4585-BBE8-E701D8428EBC}" r:id="rId5"/>
    <w:embedBold w:fontKey="{1203A8DE-B3DB-45E5-B625-7F0DB49BAB51}" r:id="rId6"/>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9169D" w:rsidRDefault="0089169D" w14:paraId="2662B040" w14:textId="77777777">
    <w:pPr>
      <w:pStyle w:val="Footer"/>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2625"/>
      <w:gridCol w:w="2625"/>
      <w:gridCol w:w="2625"/>
    </w:tblGrid>
    <w:tr w:rsidR="45E1EC60" w:rsidTr="45E1EC60" w14:paraId="6180486C">
      <w:tc>
        <w:tcPr>
          <w:tcW w:w="2625" w:type="dxa"/>
          <w:tcMar/>
        </w:tcPr>
        <w:p w:rsidR="45E1EC60" w:rsidP="45E1EC60" w:rsidRDefault="45E1EC60" w14:paraId="647C346F" w14:textId="07357406">
          <w:pPr>
            <w:pStyle w:val="Header"/>
            <w:bidi w:val="0"/>
            <w:ind w:left="-115"/>
            <w:jc w:val="left"/>
            <w:rPr>
              <w:sz w:val="18"/>
              <w:szCs w:val="18"/>
            </w:rPr>
          </w:pPr>
        </w:p>
      </w:tc>
      <w:tc>
        <w:tcPr>
          <w:tcW w:w="2625" w:type="dxa"/>
          <w:tcMar/>
        </w:tcPr>
        <w:p w:rsidR="45E1EC60" w:rsidP="45E1EC60" w:rsidRDefault="45E1EC60" w14:paraId="64FE418A" w14:textId="0E2FFC9C">
          <w:pPr>
            <w:pStyle w:val="Header"/>
            <w:bidi w:val="0"/>
            <w:jc w:val="center"/>
            <w:rPr>
              <w:sz w:val="18"/>
              <w:szCs w:val="18"/>
            </w:rPr>
          </w:pPr>
        </w:p>
      </w:tc>
      <w:tc>
        <w:tcPr>
          <w:tcW w:w="2625" w:type="dxa"/>
          <w:tcMar/>
        </w:tcPr>
        <w:p w:rsidR="45E1EC60" w:rsidP="45E1EC60" w:rsidRDefault="45E1EC60" w14:paraId="52B82AB3" w14:textId="61B42DEA">
          <w:pPr>
            <w:pStyle w:val="Header"/>
            <w:bidi w:val="0"/>
            <w:ind w:right="-115"/>
            <w:jc w:val="right"/>
            <w:rPr>
              <w:sz w:val="18"/>
              <w:szCs w:val="18"/>
            </w:rPr>
          </w:pPr>
        </w:p>
      </w:tc>
    </w:tr>
  </w:tbl>
  <w:p w:rsidR="45E1EC60" w:rsidP="45E1EC60" w:rsidRDefault="45E1EC60" w14:paraId="70FF6701" w14:textId="1AEA5DF8">
    <w:pPr>
      <w:pStyle w:val="Footer"/>
      <w:bidi w:val="0"/>
      <w:rPr>
        <w:sz w:val="12"/>
        <w:szCs w:val="12"/>
      </w:rPr>
    </w:pPr>
  </w:p>
</w:ftr>
</file>

<file path=word/footer3.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2625"/>
      <w:gridCol w:w="2625"/>
      <w:gridCol w:w="2625"/>
    </w:tblGrid>
    <w:tr w:rsidR="45E1EC60" w:rsidTr="45E1EC60" w14:paraId="0E3110BB">
      <w:tc>
        <w:tcPr>
          <w:tcW w:w="2625" w:type="dxa"/>
          <w:tcMar/>
        </w:tcPr>
        <w:p w:rsidR="45E1EC60" w:rsidP="45E1EC60" w:rsidRDefault="45E1EC60" w14:paraId="400A1D10" w14:textId="0A17ED89">
          <w:pPr>
            <w:pStyle w:val="Header"/>
            <w:bidi w:val="0"/>
            <w:ind w:left="-115"/>
            <w:jc w:val="left"/>
            <w:rPr>
              <w:sz w:val="18"/>
              <w:szCs w:val="18"/>
            </w:rPr>
          </w:pPr>
        </w:p>
      </w:tc>
      <w:tc>
        <w:tcPr>
          <w:tcW w:w="2625" w:type="dxa"/>
          <w:tcMar/>
        </w:tcPr>
        <w:p w:rsidR="45E1EC60" w:rsidP="45E1EC60" w:rsidRDefault="45E1EC60" w14:paraId="073C4B7E" w14:textId="5015E9CA">
          <w:pPr>
            <w:pStyle w:val="Header"/>
            <w:bidi w:val="0"/>
            <w:jc w:val="center"/>
            <w:rPr>
              <w:sz w:val="18"/>
              <w:szCs w:val="18"/>
            </w:rPr>
          </w:pPr>
        </w:p>
      </w:tc>
      <w:tc>
        <w:tcPr>
          <w:tcW w:w="2625" w:type="dxa"/>
          <w:tcMar/>
        </w:tcPr>
        <w:p w:rsidR="45E1EC60" w:rsidP="45E1EC60" w:rsidRDefault="45E1EC60" w14:paraId="7C4D7F13" w14:textId="057009BA">
          <w:pPr>
            <w:pStyle w:val="Header"/>
            <w:bidi w:val="0"/>
            <w:ind w:right="-115"/>
            <w:jc w:val="right"/>
            <w:rPr>
              <w:sz w:val="18"/>
              <w:szCs w:val="18"/>
            </w:rPr>
          </w:pPr>
        </w:p>
      </w:tc>
    </w:tr>
  </w:tbl>
  <w:p w:rsidR="45E1EC60" w:rsidP="45E1EC60" w:rsidRDefault="45E1EC60" w14:paraId="0FBABAE4" w14:textId="0DC900F2">
    <w:pPr>
      <w:pStyle w:val="Footer"/>
      <w:bidi w:val="0"/>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C0BAF" w:rsidP="00CA1EB9" w:rsidRDefault="00AC0BAF" w14:paraId="61D6E926" w14:textId="77777777">
      <w:pPr>
        <w:spacing w:line="240" w:lineRule="auto"/>
      </w:pPr>
      <w:r>
        <w:separator/>
      </w:r>
    </w:p>
  </w:footnote>
  <w:footnote w:type="continuationSeparator" w:id="0">
    <w:p w:rsidR="00AC0BAF" w:rsidP="00CA1EB9" w:rsidRDefault="00AC0BAF" w14:paraId="0662634E" w14:textId="77777777">
      <w:pPr>
        <w:spacing w:line="240" w:lineRule="auto"/>
      </w:pPr>
      <w:r>
        <w:continuationSeparator/>
      </w:r>
    </w:p>
  </w:footnote>
  <w:footnote w:type="continuationNotice" w:id="1">
    <w:p w:rsidR="00AC0BAF" w:rsidRDefault="00AC0BAF" w14:paraId="13DFFCF2"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9169D" w:rsidRDefault="0089169D" w14:paraId="69A1D68A" w14:textId="77777777">
    <w:pPr>
      <w:pStyle w:val="Header"/>
    </w:pPr>
    <w:r>
      <w:rPr>
        <w:noProof/>
        <w:color w:val="2B579A"/>
        <w:shd w:val="clear" w:color="auto" w:fill="E6E6E6"/>
        <w:lang w:val="de-DE" w:eastAsia="de-DE"/>
      </w:rPr>
      <mc:AlternateContent>
        <mc:Choice Requires="wps">
          <w:drawing>
            <wp:anchor distT="0" distB="0" distL="114300" distR="114300" simplePos="0" relativeHeight="251658246"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rsidR="0089169D" w:rsidP="00144D7C" w:rsidRDefault="0089169D" w14:paraId="47D93FC5" w14:textId="30DAEDFF">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r w:rsidR="00AC0BAF">
                            <w:fldChar w:fldCharType="begin"/>
                          </w:r>
                          <w:r w:rsidR="00AC0BAF">
                            <w:instrText xml:space="preserve"> NUMPAGES  \* Arabic  \* MERGEFORMAT </w:instrText>
                          </w:r>
                          <w:r w:rsidR="00AC0BAF">
                            <w:fldChar w:fldCharType="separate"/>
                          </w:r>
                          <w:r w:rsidR="005B38B6">
                            <w:rPr>
                              <w:noProof/>
                            </w:rPr>
                            <w:t>3</w:t>
                          </w:r>
                          <w:r w:rsidR="00AC0BAF">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w:pict>
            <v:shapetype id="_x0000_t202" coordsize="21600,21600" o:spt="202" path="m,l,21600r21600,l21600,xe" w14:anchorId="10E79077">
              <v:stroke joinstyle="miter"/>
              <v:path gradientshapeok="t" o:connecttype="rect"/>
            </v:shapetype>
            <v:shape id="Textfeld 31" style="position:absolute;margin-left:470pt;margin-top:43.3pt;width:67.8pt;height:13.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">
              <v:textbox inset="0,0,0,0">
                <w:txbxContent>
                  <w:p w:rsidR="0089169D" w:rsidP="00144D7C" w:rsidRDefault="0089169D" w14:paraId="47D93FC5" w14:textId="30DAEDFF">
                    <w:pPr>
                      <w:pStyle w:val="Info"/>
                      <w:jc w:val="right"/>
                    </w:pPr>
                    <w:r>
                      <w:fldChar w:fldCharType="begin"/>
                    </w:r>
                    <w:r>
                      <w:instrText xml:space="preserve"> PAGE  \* Arabic  \* MERGEFORMAT </w:instrText>
                    </w:r>
                    <w:r>
                      <w:fldChar w:fldCharType="separate"/>
                    </w:r>
                    <w:r w:rsidR="005B38B6">
                      <w:rPr>
                        <w:noProof/>
                      </w:rPr>
                      <w:t>3</w:t>
                    </w:r>
                    <w:r>
                      <w:fldChar w:fldCharType="end"/>
                    </w:r>
                    <w:r w:rsidRPr="00CA1EB9">
                      <w:t>/</w:t>
                    </w:r>
                    <w:r w:rsidR="00C47F50">
                      <w:fldChar w:fldCharType="begin"/>
                    </w:r>
                    <w:r w:rsidR="00C47F50">
                      <w:instrText xml:space="preserve"> NUMPAGES  \* Arabic  \* MERGEFORMAT </w:instrText>
                    </w:r>
                    <w:r w:rsidR="00C47F50">
                      <w:fldChar w:fldCharType="separate"/>
                    </w:r>
                    <w:r w:rsidR="005B38B6">
                      <w:rPr>
                        <w:noProof/>
                      </w:rPr>
                      <w:t>3</w:t>
                    </w:r>
                    <w:r w:rsidR="00C47F50">
                      <w:rPr>
                        <w:noProof/>
                      </w:rPr>
                      <w:fldChar w:fldCharType="end"/>
                    </w:r>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4"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rsidRPr="00FA1A9E" w:rsidR="0089169D" w:rsidP="00FA1A9E" w:rsidRDefault="0089169D" w14:paraId="13A1AB15"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w:pict>
            <v:shape id="Textfeld 192" style="position:absolute;margin-left:193.5pt;margin-top:30.75pt;width:345.25pt;height:28.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" w14:anchorId="29966D98">
              <v:textbox inset="0,0,0,0">
                <w:txbxContent>
                  <w:p w:rsidRPr="00FA1A9E" w:rsidR="0089169D" w:rsidP="00FA1A9E" w:rsidRDefault="0089169D" w14:paraId="13A1AB15"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9169D" w:rsidRDefault="0089169D" w14:paraId="076D5CA1" w14:textId="77777777">
    <w:pPr>
      <w:pStyle w:val="Header"/>
    </w:pPr>
    <w:r>
      <w:rPr>
        <w:noProof/>
        <w:color w:val="2B579A"/>
        <w:shd w:val="clear" w:color="auto" w:fill="E6E6E6"/>
        <w:lang w:val="de-DE" w:eastAsia="de-DE"/>
      </w:rPr>
      <mc:AlternateContent>
        <mc:Choice Requires="wps">
          <w:drawing>
            <wp:anchor distT="0" distB="0" distL="114300" distR="114300" simplePos="0" relativeHeight="251658245" behindDoc="0" locked="1" layoutInCell="1" allowOverlap="1" wp14:anchorId="41356A8C" wp14:editId="39455FFE">
              <wp:simplePos x="0" y="0"/>
              <wp:positionH relativeFrom="page">
                <wp:posOffset>5967095</wp:posOffset>
              </wp:positionH>
              <wp:positionV relativeFrom="page">
                <wp:posOffset>554355</wp:posOffset>
              </wp:positionV>
              <wp:extent cx="857250" cy="172720"/>
              <wp:effectExtent l="0" t="0" r="0" b="0"/>
              <wp:wrapNone/>
              <wp:docPr id="193" name="Textfeld 193"/>
              <wp:cNvGraphicFramePr/>
              <a:graphic xmlns:a="http://schemas.openxmlformats.org/drawingml/2006/main">
                <a:graphicData uri="http://schemas.microsoft.com/office/word/2010/wordprocessingShape">
                  <wps:wsp>
                    <wps:cNvSpPr txBox="1"/>
                    <wps:spPr>
                      <a:xfrm>
                        <a:off x="0" y="0"/>
                        <a:ext cx="857250" cy="172720"/>
                      </a:xfrm>
                      <a:prstGeom prst="rect">
                        <a:avLst/>
                      </a:prstGeom>
                      <a:noFill/>
                      <a:ln w="6350">
                        <a:noFill/>
                      </a:ln>
                    </wps:spPr>
                    <wps:txbx>
                      <w:txbxContent>
                        <w:p w:rsidR="0089169D" w:rsidP="00144D7C" w:rsidRDefault="0089169D" w14:paraId="268CDA95" w14:textId="5523A5D3">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1</w:t>
                          </w:r>
                          <w:r>
                            <w:rPr>
                              <w:color w:val="2B579A"/>
                              <w:shd w:val="clear" w:color="auto" w:fill="E6E6E6"/>
                            </w:rPr>
                            <w:fldChar w:fldCharType="end"/>
                          </w:r>
                          <w:r w:rsidRPr="00CA1EB9">
                            <w:t>/</w:t>
                          </w:r>
                          <w:r w:rsidR="00AC0BAF">
                            <w:fldChar w:fldCharType="begin"/>
                          </w:r>
                          <w:r w:rsidR="00AC0BAF">
                            <w:instrText xml:space="preserve"> NUMPAGES  \* Arabic  \* MERGEFORMAT </w:instrText>
                          </w:r>
                          <w:r w:rsidR="00AC0BAF">
                            <w:fldChar w:fldCharType="separate"/>
                          </w:r>
                          <w:r w:rsidR="005B38B6">
                            <w:rPr>
                              <w:noProof/>
                            </w:rPr>
                            <w:t>3</w:t>
                          </w:r>
                          <w:r w:rsidR="00AC0BAF">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w:pict>
            <v:shapetype id="_x0000_t202" coordsize="21600,21600" o:spt="202" path="m,l,21600r21600,l21600,xe" w14:anchorId="41356A8C">
              <v:stroke joinstyle="miter"/>
              <v:path gradientshapeok="t" o:connecttype="rect"/>
            </v:shapetype>
            <v:shape id="Textfeld 193" style="position:absolute;margin-left:469.85pt;margin-top:43.65pt;width:67.5pt;height:13.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">
              <v:textbox inset="0,0,0,0">
                <w:txbxContent>
                  <w:p w:rsidR="0089169D" w:rsidP="00144D7C" w:rsidRDefault="0089169D" w14:paraId="268CDA95" w14:textId="5523A5D3">
                    <w:pPr>
                      <w:pStyle w:val="Info"/>
                      <w:jc w:val="right"/>
                    </w:pPr>
                    <w:r>
                      <w:fldChar w:fldCharType="begin"/>
                    </w:r>
                    <w:r>
                      <w:instrText xml:space="preserve"> PAGE  \* Arabic  \* MERGEFORMAT </w:instrText>
                    </w:r>
                    <w:r>
                      <w:fldChar w:fldCharType="separate"/>
                    </w:r>
                    <w:r w:rsidR="005B38B6">
                      <w:rPr>
                        <w:noProof/>
                      </w:rPr>
                      <w:t>1</w:t>
                    </w:r>
                    <w:r>
                      <w:fldChar w:fldCharType="end"/>
                    </w:r>
                    <w:r w:rsidRPr="00CA1EB9">
                      <w:t>/</w:t>
                    </w:r>
                    <w:r w:rsidR="00C47F50">
                      <w:fldChar w:fldCharType="begin"/>
                    </w:r>
                    <w:r w:rsidR="00C47F50">
                      <w:instrText xml:space="preserve"> NUMPAGES  \* Arabic  \* MERGEFORMAT </w:instrText>
                    </w:r>
                    <w:r w:rsidR="00C47F50">
                      <w:fldChar w:fldCharType="separate"/>
                    </w:r>
                    <w:r w:rsidR="005B38B6">
                      <w:rPr>
                        <w:noProof/>
                      </w:rPr>
                      <w:t>3</w:t>
                    </w:r>
                    <w:r w:rsidR="00C47F50">
                      <w:rPr>
                        <w:noProof/>
                      </w:rPr>
                      <w:fldChar w:fldCharType="end"/>
                    </w:r>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3" behindDoc="0" locked="1" layoutInCell="1" allowOverlap="1" wp14:anchorId="358052AA" wp14:editId="16F010DD">
              <wp:simplePos x="0" y="0"/>
              <wp:positionH relativeFrom="page">
                <wp:posOffset>2457450</wp:posOffset>
              </wp:positionH>
              <wp:positionV relativeFrom="page">
                <wp:posOffset>390525</wp:posOffset>
              </wp:positionV>
              <wp:extent cx="4384675" cy="367030"/>
              <wp:effectExtent l="0" t="0" r="0" b="13970"/>
              <wp:wrapNone/>
              <wp:docPr id="194" name="Textfeld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rsidRPr="00FA1A9E" w:rsidR="0089169D" w:rsidP="00FA1A9E" w:rsidRDefault="0089169D" w14:paraId="1525564E"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w:pict>
            <v:shape id="Textfeld 194" style="position:absolute;margin-left:193.5pt;margin-top:30.75pt;width:345.25pt;height:28.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" w14:anchorId="358052AA">
              <v:textbox inset="0,0,0,0">
                <w:txbxContent>
                  <w:p w:rsidRPr="00FA1A9E" w:rsidR="0089169D" w:rsidP="00FA1A9E" w:rsidRDefault="0089169D" w14:paraId="1525564E"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WordHash hashCode="55YYkIYiI8wJGQ" id="n3UILSi4"/>
  </int:Manifest>
  <int:Observations>
    <int:Content id="n3UILSi4">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ctiveWritingStyle w:lang="de-DE" w:vendorID="64" w:dllVersion="0" w:nlCheck="1" w:checkStyle="0" w:appName="MSWord"/>
  <w:trackRevisions w:val="false"/>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494B"/>
    <w:rsid w:val="00006AC8"/>
    <w:rsid w:val="00011CAF"/>
    <w:rsid w:val="00012943"/>
    <w:rsid w:val="000142AF"/>
    <w:rsid w:val="000227E4"/>
    <w:rsid w:val="00035713"/>
    <w:rsid w:val="00036490"/>
    <w:rsid w:val="000435A0"/>
    <w:rsid w:val="000567EE"/>
    <w:rsid w:val="00060DB5"/>
    <w:rsid w:val="000611E9"/>
    <w:rsid w:val="00070AAA"/>
    <w:rsid w:val="000849EA"/>
    <w:rsid w:val="000C3A97"/>
    <w:rsid w:val="000D4AF3"/>
    <w:rsid w:val="000D642D"/>
    <w:rsid w:val="000D720A"/>
    <w:rsid w:val="000D7578"/>
    <w:rsid w:val="00103C40"/>
    <w:rsid w:val="00125812"/>
    <w:rsid w:val="001322D3"/>
    <w:rsid w:val="00144D7C"/>
    <w:rsid w:val="00157E10"/>
    <w:rsid w:val="001612EE"/>
    <w:rsid w:val="0016167C"/>
    <w:rsid w:val="001728C8"/>
    <w:rsid w:val="00173828"/>
    <w:rsid w:val="00174DA9"/>
    <w:rsid w:val="001C32F7"/>
    <w:rsid w:val="001D4E25"/>
    <w:rsid w:val="001E6C23"/>
    <w:rsid w:val="001F2601"/>
    <w:rsid w:val="00201E83"/>
    <w:rsid w:val="002261A1"/>
    <w:rsid w:val="00231DC0"/>
    <w:rsid w:val="0024228C"/>
    <w:rsid w:val="00242EC7"/>
    <w:rsid w:val="00243E82"/>
    <w:rsid w:val="00252AE3"/>
    <w:rsid w:val="0025370B"/>
    <w:rsid w:val="00266AA6"/>
    <w:rsid w:val="0027415E"/>
    <w:rsid w:val="00274955"/>
    <w:rsid w:val="00276CF2"/>
    <w:rsid w:val="00284159"/>
    <w:rsid w:val="002A636B"/>
    <w:rsid w:val="002B2A18"/>
    <w:rsid w:val="002B57DF"/>
    <w:rsid w:val="002B73BA"/>
    <w:rsid w:val="002B7855"/>
    <w:rsid w:val="002C3815"/>
    <w:rsid w:val="002C4418"/>
    <w:rsid w:val="002D15E5"/>
    <w:rsid w:val="002D671B"/>
    <w:rsid w:val="002F7EF0"/>
    <w:rsid w:val="00306632"/>
    <w:rsid w:val="00310F9E"/>
    <w:rsid w:val="003134D0"/>
    <w:rsid w:val="003157D0"/>
    <w:rsid w:val="003206FA"/>
    <w:rsid w:val="0033104C"/>
    <w:rsid w:val="00347C0F"/>
    <w:rsid w:val="003561AD"/>
    <w:rsid w:val="00360A35"/>
    <w:rsid w:val="00374471"/>
    <w:rsid w:val="00375ACD"/>
    <w:rsid w:val="003760C6"/>
    <w:rsid w:val="00381B95"/>
    <w:rsid w:val="003B1092"/>
    <w:rsid w:val="003B6B4B"/>
    <w:rsid w:val="003C0213"/>
    <w:rsid w:val="003D0966"/>
    <w:rsid w:val="003D40E9"/>
    <w:rsid w:val="003D75A5"/>
    <w:rsid w:val="00402ACE"/>
    <w:rsid w:val="00402C88"/>
    <w:rsid w:val="00407330"/>
    <w:rsid w:val="0041365F"/>
    <w:rsid w:val="00414024"/>
    <w:rsid w:val="0043243A"/>
    <w:rsid w:val="00432D96"/>
    <w:rsid w:val="00443091"/>
    <w:rsid w:val="00446050"/>
    <w:rsid w:val="00451549"/>
    <w:rsid w:val="00452499"/>
    <w:rsid w:val="00454BCB"/>
    <w:rsid w:val="004602E3"/>
    <w:rsid w:val="00470472"/>
    <w:rsid w:val="004704BD"/>
    <w:rsid w:val="004715FE"/>
    <w:rsid w:val="004755D2"/>
    <w:rsid w:val="00475940"/>
    <w:rsid w:val="00490E96"/>
    <w:rsid w:val="004C4970"/>
    <w:rsid w:val="004D12EE"/>
    <w:rsid w:val="004E3DFF"/>
    <w:rsid w:val="004E4C5E"/>
    <w:rsid w:val="0051619B"/>
    <w:rsid w:val="005248A1"/>
    <w:rsid w:val="00526853"/>
    <w:rsid w:val="005327DB"/>
    <w:rsid w:val="005344F8"/>
    <w:rsid w:val="00544005"/>
    <w:rsid w:val="00560400"/>
    <w:rsid w:val="00561869"/>
    <w:rsid w:val="005669AD"/>
    <w:rsid w:val="00575939"/>
    <w:rsid w:val="005926F1"/>
    <w:rsid w:val="00596CA8"/>
    <w:rsid w:val="005A133A"/>
    <w:rsid w:val="005A49C4"/>
    <w:rsid w:val="005B11C4"/>
    <w:rsid w:val="005B38B6"/>
    <w:rsid w:val="005B738B"/>
    <w:rsid w:val="005D0C83"/>
    <w:rsid w:val="005D4296"/>
    <w:rsid w:val="005D571F"/>
    <w:rsid w:val="005E145A"/>
    <w:rsid w:val="005E5517"/>
    <w:rsid w:val="005F1EE6"/>
    <w:rsid w:val="005F78BD"/>
    <w:rsid w:val="00625205"/>
    <w:rsid w:val="0063375C"/>
    <w:rsid w:val="00634E62"/>
    <w:rsid w:val="006435CE"/>
    <w:rsid w:val="00643773"/>
    <w:rsid w:val="006672D1"/>
    <w:rsid w:val="00667EAE"/>
    <w:rsid w:val="006715F3"/>
    <w:rsid w:val="0068016A"/>
    <w:rsid w:val="006938C8"/>
    <w:rsid w:val="00696328"/>
    <w:rsid w:val="006A34C8"/>
    <w:rsid w:val="006A3D94"/>
    <w:rsid w:val="006A79DF"/>
    <w:rsid w:val="006E2928"/>
    <w:rsid w:val="006F0B11"/>
    <w:rsid w:val="006F69C4"/>
    <w:rsid w:val="007001CD"/>
    <w:rsid w:val="0070143F"/>
    <w:rsid w:val="00703079"/>
    <w:rsid w:val="0072022B"/>
    <w:rsid w:val="00732AA5"/>
    <w:rsid w:val="00744F25"/>
    <w:rsid w:val="00754BD5"/>
    <w:rsid w:val="007551C7"/>
    <w:rsid w:val="00767116"/>
    <w:rsid w:val="0077027A"/>
    <w:rsid w:val="007818D8"/>
    <w:rsid w:val="007923C8"/>
    <w:rsid w:val="00793CD8"/>
    <w:rsid w:val="007A473B"/>
    <w:rsid w:val="007B3448"/>
    <w:rsid w:val="007B3DD0"/>
    <w:rsid w:val="007B4354"/>
    <w:rsid w:val="007B4848"/>
    <w:rsid w:val="007C6E81"/>
    <w:rsid w:val="007E4BA6"/>
    <w:rsid w:val="007F1013"/>
    <w:rsid w:val="007F4FC4"/>
    <w:rsid w:val="007F7C92"/>
    <w:rsid w:val="00805F7A"/>
    <w:rsid w:val="008076D7"/>
    <w:rsid w:val="0081324B"/>
    <w:rsid w:val="008155D8"/>
    <w:rsid w:val="0082087D"/>
    <w:rsid w:val="0082741B"/>
    <w:rsid w:val="00830E36"/>
    <w:rsid w:val="00835E5D"/>
    <w:rsid w:val="00846245"/>
    <w:rsid w:val="008500F8"/>
    <w:rsid w:val="00852587"/>
    <w:rsid w:val="00862003"/>
    <w:rsid w:val="00873CD6"/>
    <w:rsid w:val="0089169D"/>
    <w:rsid w:val="00892A42"/>
    <w:rsid w:val="008B0154"/>
    <w:rsid w:val="008B4E23"/>
    <w:rsid w:val="008C66A5"/>
    <w:rsid w:val="008C74DD"/>
    <w:rsid w:val="008D4EB1"/>
    <w:rsid w:val="008E6718"/>
    <w:rsid w:val="00904AA8"/>
    <w:rsid w:val="00914663"/>
    <w:rsid w:val="00920CD9"/>
    <w:rsid w:val="00921FA7"/>
    <w:rsid w:val="009234D2"/>
    <w:rsid w:val="009302B0"/>
    <w:rsid w:val="00930C2A"/>
    <w:rsid w:val="00930E09"/>
    <w:rsid w:val="00937BF7"/>
    <w:rsid w:val="00944C39"/>
    <w:rsid w:val="0094604D"/>
    <w:rsid w:val="00963EDB"/>
    <w:rsid w:val="009759A2"/>
    <w:rsid w:val="00977493"/>
    <w:rsid w:val="0099263C"/>
    <w:rsid w:val="00996B43"/>
    <w:rsid w:val="009B0AE0"/>
    <w:rsid w:val="009B6B19"/>
    <w:rsid w:val="009C2C4C"/>
    <w:rsid w:val="009D4BE7"/>
    <w:rsid w:val="009E5E75"/>
    <w:rsid w:val="009E66BC"/>
    <w:rsid w:val="00A01C2D"/>
    <w:rsid w:val="00A11370"/>
    <w:rsid w:val="00A2580B"/>
    <w:rsid w:val="00A271C7"/>
    <w:rsid w:val="00A30186"/>
    <w:rsid w:val="00A31FA8"/>
    <w:rsid w:val="00A335FF"/>
    <w:rsid w:val="00A42FAC"/>
    <w:rsid w:val="00A45C56"/>
    <w:rsid w:val="00A57CA1"/>
    <w:rsid w:val="00A63B4A"/>
    <w:rsid w:val="00A7132E"/>
    <w:rsid w:val="00A9256C"/>
    <w:rsid w:val="00A9532B"/>
    <w:rsid w:val="00AA2C4C"/>
    <w:rsid w:val="00AA6C1C"/>
    <w:rsid w:val="00AB48ED"/>
    <w:rsid w:val="00AB5767"/>
    <w:rsid w:val="00AC07B5"/>
    <w:rsid w:val="00AC0BAF"/>
    <w:rsid w:val="00AC570E"/>
    <w:rsid w:val="00AC5C1F"/>
    <w:rsid w:val="00AD6B25"/>
    <w:rsid w:val="00AE0EF3"/>
    <w:rsid w:val="00AE2057"/>
    <w:rsid w:val="00AE6372"/>
    <w:rsid w:val="00AF01B8"/>
    <w:rsid w:val="00AF36BF"/>
    <w:rsid w:val="00B01E98"/>
    <w:rsid w:val="00B10A9A"/>
    <w:rsid w:val="00B11660"/>
    <w:rsid w:val="00B20E88"/>
    <w:rsid w:val="00B36AD8"/>
    <w:rsid w:val="00B50E7B"/>
    <w:rsid w:val="00B62122"/>
    <w:rsid w:val="00B75C51"/>
    <w:rsid w:val="00B80DFC"/>
    <w:rsid w:val="00B92530"/>
    <w:rsid w:val="00BA61E6"/>
    <w:rsid w:val="00BB4B46"/>
    <w:rsid w:val="00BC4FDA"/>
    <w:rsid w:val="00BC7626"/>
    <w:rsid w:val="00BE60C9"/>
    <w:rsid w:val="00BF692D"/>
    <w:rsid w:val="00C11891"/>
    <w:rsid w:val="00C13953"/>
    <w:rsid w:val="00C248A9"/>
    <w:rsid w:val="00C30A63"/>
    <w:rsid w:val="00C32894"/>
    <w:rsid w:val="00C32F6A"/>
    <w:rsid w:val="00C40C8B"/>
    <w:rsid w:val="00C41D70"/>
    <w:rsid w:val="00C47F50"/>
    <w:rsid w:val="00C614E3"/>
    <w:rsid w:val="00C65FF2"/>
    <w:rsid w:val="00C71C38"/>
    <w:rsid w:val="00C82E51"/>
    <w:rsid w:val="00C87EBA"/>
    <w:rsid w:val="00C91ACD"/>
    <w:rsid w:val="00C97AC8"/>
    <w:rsid w:val="00CA1EB9"/>
    <w:rsid w:val="00CA2D7B"/>
    <w:rsid w:val="00CC06C6"/>
    <w:rsid w:val="00CD36AC"/>
    <w:rsid w:val="00CD5497"/>
    <w:rsid w:val="00CD7E13"/>
    <w:rsid w:val="00CE2680"/>
    <w:rsid w:val="00CE3B7D"/>
    <w:rsid w:val="00CE71AA"/>
    <w:rsid w:val="00D0063C"/>
    <w:rsid w:val="00D046E5"/>
    <w:rsid w:val="00D20615"/>
    <w:rsid w:val="00D21C95"/>
    <w:rsid w:val="00D3449F"/>
    <w:rsid w:val="00D36514"/>
    <w:rsid w:val="00D416EE"/>
    <w:rsid w:val="00D530F8"/>
    <w:rsid w:val="00D83DAD"/>
    <w:rsid w:val="00D87283"/>
    <w:rsid w:val="00D90F09"/>
    <w:rsid w:val="00DA36AF"/>
    <w:rsid w:val="00DA4A82"/>
    <w:rsid w:val="00DB74CD"/>
    <w:rsid w:val="00DB7C3B"/>
    <w:rsid w:val="00DC7900"/>
    <w:rsid w:val="00DD1D0C"/>
    <w:rsid w:val="00DE1286"/>
    <w:rsid w:val="00DF2DC9"/>
    <w:rsid w:val="00E02E22"/>
    <w:rsid w:val="00E054C9"/>
    <w:rsid w:val="00E0550A"/>
    <w:rsid w:val="00E05F88"/>
    <w:rsid w:val="00E06A4A"/>
    <w:rsid w:val="00E06DA6"/>
    <w:rsid w:val="00E07F7C"/>
    <w:rsid w:val="00E1033E"/>
    <w:rsid w:val="00E233E0"/>
    <w:rsid w:val="00E42C92"/>
    <w:rsid w:val="00E43710"/>
    <w:rsid w:val="00E615B9"/>
    <w:rsid w:val="00E622E0"/>
    <w:rsid w:val="00E6251C"/>
    <w:rsid w:val="00E64BB5"/>
    <w:rsid w:val="00E86C1F"/>
    <w:rsid w:val="00E92FD3"/>
    <w:rsid w:val="00E95E94"/>
    <w:rsid w:val="00EB1D6E"/>
    <w:rsid w:val="00EB3BCA"/>
    <w:rsid w:val="00EC1C98"/>
    <w:rsid w:val="00EC576E"/>
    <w:rsid w:val="00EC7876"/>
    <w:rsid w:val="00ED08AA"/>
    <w:rsid w:val="00EE468F"/>
    <w:rsid w:val="00EF0D3E"/>
    <w:rsid w:val="00EF2C6B"/>
    <w:rsid w:val="00EF5871"/>
    <w:rsid w:val="00F02ED3"/>
    <w:rsid w:val="00F06D8E"/>
    <w:rsid w:val="00F16343"/>
    <w:rsid w:val="00F205FD"/>
    <w:rsid w:val="00F36AD8"/>
    <w:rsid w:val="00F45AA6"/>
    <w:rsid w:val="00F53A4E"/>
    <w:rsid w:val="00F61E2C"/>
    <w:rsid w:val="00F621F7"/>
    <w:rsid w:val="00F64896"/>
    <w:rsid w:val="00F76B6F"/>
    <w:rsid w:val="00F9157B"/>
    <w:rsid w:val="00F93E07"/>
    <w:rsid w:val="00FA1A9E"/>
    <w:rsid w:val="00FB40F0"/>
    <w:rsid w:val="00FC2756"/>
    <w:rsid w:val="00FC3F45"/>
    <w:rsid w:val="00FC7455"/>
    <w:rsid w:val="00FE61D2"/>
    <w:rsid w:val="00FE644B"/>
    <w:rsid w:val="00FE6BB9"/>
    <w:rsid w:val="00FF4E94"/>
    <w:rsid w:val="046F5F1A"/>
    <w:rsid w:val="08F20DCA"/>
    <w:rsid w:val="099A9206"/>
    <w:rsid w:val="0BC8877E"/>
    <w:rsid w:val="10ABB639"/>
    <w:rsid w:val="10FD1FAF"/>
    <w:rsid w:val="114C6E9E"/>
    <w:rsid w:val="11562191"/>
    <w:rsid w:val="12AA7344"/>
    <w:rsid w:val="1360C72C"/>
    <w:rsid w:val="15C87176"/>
    <w:rsid w:val="16D4BF6D"/>
    <w:rsid w:val="17149ED3"/>
    <w:rsid w:val="172BCDF7"/>
    <w:rsid w:val="18984BE8"/>
    <w:rsid w:val="1B20274A"/>
    <w:rsid w:val="1B7BAA60"/>
    <w:rsid w:val="1BB6A869"/>
    <w:rsid w:val="1C1ACEF4"/>
    <w:rsid w:val="1EFA1501"/>
    <w:rsid w:val="203A506C"/>
    <w:rsid w:val="20AA1C03"/>
    <w:rsid w:val="21D70DB6"/>
    <w:rsid w:val="223F1B6D"/>
    <w:rsid w:val="23BCFF0A"/>
    <w:rsid w:val="2873DEDC"/>
    <w:rsid w:val="294B009A"/>
    <w:rsid w:val="2E319C56"/>
    <w:rsid w:val="2FCEA5F6"/>
    <w:rsid w:val="30540446"/>
    <w:rsid w:val="313AABFF"/>
    <w:rsid w:val="34C75C39"/>
    <w:rsid w:val="3577E3B4"/>
    <w:rsid w:val="35B17CF2"/>
    <w:rsid w:val="36F22A0A"/>
    <w:rsid w:val="37152F86"/>
    <w:rsid w:val="394A99AF"/>
    <w:rsid w:val="397C6831"/>
    <w:rsid w:val="39DE35A3"/>
    <w:rsid w:val="3A46CDE7"/>
    <w:rsid w:val="3A8A9514"/>
    <w:rsid w:val="3ABF3BA2"/>
    <w:rsid w:val="3AD5EEBB"/>
    <w:rsid w:val="3EC2538E"/>
    <w:rsid w:val="424BE4DA"/>
    <w:rsid w:val="429E6735"/>
    <w:rsid w:val="42D6A0A9"/>
    <w:rsid w:val="44294C4E"/>
    <w:rsid w:val="45452A09"/>
    <w:rsid w:val="45ADE792"/>
    <w:rsid w:val="45DC0123"/>
    <w:rsid w:val="45E1EC60"/>
    <w:rsid w:val="472BF39E"/>
    <w:rsid w:val="4AE63AB1"/>
    <w:rsid w:val="4BDAFE50"/>
    <w:rsid w:val="4CA49718"/>
    <w:rsid w:val="4CF796BC"/>
    <w:rsid w:val="4D41B6FC"/>
    <w:rsid w:val="4DA5E103"/>
    <w:rsid w:val="4EAC5D8B"/>
    <w:rsid w:val="4F7B3B14"/>
    <w:rsid w:val="50424E49"/>
    <w:rsid w:val="5256C8BF"/>
    <w:rsid w:val="547C0FDC"/>
    <w:rsid w:val="55DB2DD0"/>
    <w:rsid w:val="571963B2"/>
    <w:rsid w:val="5741F84A"/>
    <w:rsid w:val="5958734B"/>
    <w:rsid w:val="5995E77F"/>
    <w:rsid w:val="5A63D02D"/>
    <w:rsid w:val="5CAADF26"/>
    <w:rsid w:val="5E382143"/>
    <w:rsid w:val="5EC09216"/>
    <w:rsid w:val="5F6ABBCC"/>
    <w:rsid w:val="5F9F8E75"/>
    <w:rsid w:val="601AE90B"/>
    <w:rsid w:val="62390731"/>
    <w:rsid w:val="640BAF45"/>
    <w:rsid w:val="655034AB"/>
    <w:rsid w:val="65A836CD"/>
    <w:rsid w:val="6722AF06"/>
    <w:rsid w:val="67AA28F2"/>
    <w:rsid w:val="67CD6634"/>
    <w:rsid w:val="68B60A16"/>
    <w:rsid w:val="693002EE"/>
    <w:rsid w:val="6B6259B4"/>
    <w:rsid w:val="6D5B4690"/>
    <w:rsid w:val="6DCCF572"/>
    <w:rsid w:val="6FAF4B15"/>
    <w:rsid w:val="70255971"/>
    <w:rsid w:val="740014E9"/>
    <w:rsid w:val="754510BC"/>
    <w:rsid w:val="7610E026"/>
    <w:rsid w:val="764144F4"/>
    <w:rsid w:val="790FFB40"/>
    <w:rsid w:val="791C282B"/>
    <w:rsid w:val="7B5B37C4"/>
    <w:rsid w:val="7B686AE5"/>
    <w:rsid w:val="7D1EE93E"/>
    <w:rsid w:val="7DD53567"/>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16905A"/>
  <w15:docId w15:val="{6F18F9BF-01D2-43BD-88E6-47AB6D1D9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uiPriority="9" w:semiHidden="1" w:unhideWhenUsed="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02C88"/>
    <w:pPr>
      <w:spacing w:after="0" w:line="240" w:lineRule="atLeast"/>
    </w:pPr>
    <w:rPr>
      <w:sz w:val="18"/>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styleId="HeaderChar" w:customStyle="1">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styleId="FooterChar" w:customStyle="1">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Info" w:customStyle="1">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styleId="TitleChar" w:customStyle="1">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styleId="CommentTextChar" w:customStyle="1">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styleId="CommentSubjectChar" w:customStyle="1">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styleId="Contact" w:customStyle="1">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styleId="Default" w:customStyle="1">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styleId="UnresolvedMention1" w:customStyle="1">
    <w:name w:val="Unresolved Mention1"/>
    <w:basedOn w:val="DefaultParagraphFont"/>
    <w:uiPriority w:val="99"/>
    <w:semiHidden/>
    <w:unhideWhenUsed/>
    <w:rsid w:val="0024228C"/>
    <w:rPr>
      <w:color w:val="605E5C"/>
      <w:shd w:val="clear" w:color="auto" w:fill="E1DFDD"/>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endnotes" Target="endnotes.xml" Id="rId10" /><Relationship Type="http://schemas.microsoft.com/office/2019/09/relationships/intelligence" Target="intelligence.xml" Id="R4b7208e79f5343d7"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image" Target="/media/image2.jpg" Id="Rf901e01aee414b0b" /><Relationship Type="http://schemas.openxmlformats.org/officeDocument/2006/relationships/hyperlink" Target="http://www.sennheiser.com/" TargetMode="External" Id="Rbfcf4f3d49474d10" /><Relationship Type="http://schemas.openxmlformats.org/officeDocument/2006/relationships/hyperlink" Target="http://www.sennheiser-hearing.com/" TargetMode="External" Id="R3702497cda434964" /><Relationship Type="http://schemas.openxmlformats.org/officeDocument/2006/relationships/footer" Target="footer2.xml" Id="R234c02af342d47eb" /><Relationship Type="http://schemas.openxmlformats.org/officeDocument/2006/relationships/footer" Target="footer3.xml" Id="R39ded7d0f9dc40ae"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F7D308CFCCBD44AAFE1780091C77E1" ma:contentTypeVersion="12" ma:contentTypeDescription="Create a new document." ma:contentTypeScope="" ma:versionID="9fddf9110f84ec4d63d96825fae32a8d">
  <xsd:schema xmlns:xsd="http://www.w3.org/2001/XMLSchema" xmlns:xs="http://www.w3.org/2001/XMLSchema" xmlns:p="http://schemas.microsoft.com/office/2006/metadata/properties" xmlns:ns2="1c554db6-83ee-4669-b1ab-ff78d90329e7" xmlns:ns3="bd3832c9-12f5-46e1-a469-e5ad401b742b" targetNamespace="http://schemas.microsoft.com/office/2006/metadata/properties" ma:root="true" ma:fieldsID="ee9ffda453c1ca231d930d1b9e056f38" ns2:_="" ns3:_="">
    <xsd:import namespace="1c554db6-83ee-4669-b1ab-ff78d90329e7"/>
    <xsd:import namespace="bd3832c9-12f5-46e1-a469-e5ad401b74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1c554db6-83ee-4669-b1ab-ff78d90329e7" xsi:nil="true"/>
  </documentManagement>
</p:properties>
</file>

<file path=customXml/itemProps1.xml><?xml version="1.0" encoding="utf-8"?>
<ds:datastoreItem xmlns:ds="http://schemas.openxmlformats.org/officeDocument/2006/customXml" ds:itemID="{F3207694-0A3A-4497-B487-BBA00041EF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3.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4.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1c554db6-83ee-4669-b1ab-ff78d90329e7"/>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Sennheiser electronic GmbH &amp; Co. KG</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Letter</dc:title>
  <dc:creator>Sennheiser electronic GmbH &amp; Co. KG</dc:creator>
  <lastModifiedBy>Paul Hughes</lastModifiedBy>
  <revision>26</revision>
  <lastPrinted>2022-02-01T15:21:00.0000000Z</lastPrinted>
  <dcterms:created xsi:type="dcterms:W3CDTF">2021-09-22T13:58:00.0000000Z</dcterms:created>
  <dcterms:modified xsi:type="dcterms:W3CDTF">2022-02-24T14:52:52.4441288Z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0x01010026F7D308CFCCBD44AAFE1780091C77E1</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