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23B21" w14:textId="77777777" w:rsidR="007E46C4" w:rsidRDefault="007E46C4" w:rsidP="00CE158F">
      <w:pPr>
        <w:ind w:right="-284"/>
        <w:rPr>
          <w:rFonts w:asciiTheme="minorHAnsi" w:hAnsiTheme="minorHAnsi" w:cstheme="minorHAnsi"/>
          <w:b/>
          <w:bCs/>
          <w:color w:val="000000" w:themeColor="text1"/>
          <w:sz w:val="31"/>
          <w:szCs w:val="31"/>
          <w:lang w:val="en-US"/>
        </w:rPr>
      </w:pPr>
      <w:r w:rsidRPr="007E46C4">
        <w:rPr>
          <w:rFonts w:asciiTheme="minorHAnsi" w:hAnsiTheme="minorHAnsi" w:cstheme="minorHAnsi"/>
          <w:b/>
          <w:bCs/>
          <w:color w:val="000000" w:themeColor="text1"/>
          <w:sz w:val="31"/>
          <w:szCs w:val="31"/>
          <w:lang w:val="en-US"/>
        </w:rPr>
        <w:t>Automatic Room Correction of Neumann Studio Monitors – Now Also for Multichannel Systems</w:t>
      </w:r>
    </w:p>
    <w:p w14:paraId="1DF3AD7D" w14:textId="77777777" w:rsidR="007E46C4" w:rsidRPr="009A158A" w:rsidRDefault="007E46C4" w:rsidP="00CE158F">
      <w:pPr>
        <w:ind w:right="-284"/>
        <w:rPr>
          <w:rFonts w:asciiTheme="minorHAnsi" w:hAnsiTheme="minorHAnsi" w:cstheme="minorHAnsi"/>
          <w:b/>
          <w:bCs/>
          <w:color w:val="000000" w:themeColor="text1"/>
          <w:lang w:val="en-US"/>
        </w:rPr>
      </w:pPr>
      <w:r w:rsidRPr="009A158A">
        <w:rPr>
          <w:rFonts w:asciiTheme="minorHAnsi" w:hAnsiTheme="minorHAnsi" w:cstheme="minorHAnsi"/>
          <w:b/>
          <w:bCs/>
          <w:color w:val="000000" w:themeColor="text1"/>
          <w:lang w:val="en-US"/>
        </w:rPr>
        <w:t>Neumann Releases MA 1 v2.0 with Optional Multichannel Extension </w:t>
      </w:r>
    </w:p>
    <w:p w14:paraId="5D9426B3" w14:textId="18D12948" w:rsidR="00CE158F" w:rsidRPr="00CE158F" w:rsidRDefault="00CE158F" w:rsidP="00CE158F">
      <w:pPr>
        <w:ind w:right="-284"/>
        <w:rPr>
          <w:rFonts w:asciiTheme="minorHAnsi" w:hAnsiTheme="minorHAnsi" w:cstheme="minorHAnsi"/>
          <w:b/>
          <w:bCs/>
          <w:color w:val="000000" w:themeColor="text1"/>
          <w:sz w:val="31"/>
          <w:szCs w:val="31"/>
          <w:lang w:val="en-US"/>
        </w:rPr>
      </w:pPr>
      <w:r w:rsidRPr="007E46C4">
        <w:rPr>
          <w:rFonts w:asciiTheme="minorHAnsi" w:hAnsiTheme="minorHAnsi" w:cstheme="minorHAnsi"/>
          <w:b/>
          <w:bCs/>
          <w:color w:val="000000" w:themeColor="text1"/>
          <w:lang w:val="en-US"/>
        </w:rPr>
        <w:br/>
      </w:r>
      <w:r w:rsidR="007E46C4">
        <w:rPr>
          <w:rFonts w:asciiTheme="minorHAnsi" w:hAnsiTheme="minorHAnsi" w:cstheme="minorHAnsi"/>
          <w:bCs/>
          <w:noProof/>
          <w:color w:val="000000" w:themeColor="text1"/>
          <w:sz w:val="31"/>
          <w:szCs w:val="31"/>
        </w:rPr>
        <w:drawing>
          <wp:inline distT="0" distB="0" distL="0" distR="0" wp14:anchorId="2B2960FC" wp14:editId="13253800">
            <wp:extent cx="5400675" cy="3418284"/>
            <wp:effectExtent l="0" t="0" r="0" b="0"/>
            <wp:docPr id="1729040072" name="Grafik 1" descr="Ein Bild, das Elektronik, Elektronisches Gerät, Lautsprecher,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40072" name="Grafik 1" descr="Ein Bild, das Elektronik, Elektronisches Gerät, Lautsprecher, Audiogeräte enthält.&#10;&#10;Automatisch generierte Beschreibung"/>
                    <pic:cNvPicPr/>
                  </pic:nvPicPr>
                  <pic:blipFill>
                    <a:blip r:embed="rId11"/>
                    <a:stretch>
                      <a:fillRect/>
                    </a:stretch>
                  </pic:blipFill>
                  <pic:spPr>
                    <a:xfrm>
                      <a:off x="0" y="0"/>
                      <a:ext cx="5400675" cy="3418284"/>
                    </a:xfrm>
                    <a:prstGeom prst="rect">
                      <a:avLst/>
                    </a:prstGeom>
                  </pic:spPr>
                </pic:pic>
              </a:graphicData>
            </a:graphic>
          </wp:inline>
        </w:drawing>
      </w:r>
    </w:p>
    <w:p w14:paraId="14BB4F3F" w14:textId="77777777" w:rsidR="000924D5" w:rsidRDefault="000924D5" w:rsidP="00AB6634">
      <w:pPr>
        <w:rPr>
          <w:rFonts w:asciiTheme="minorHAnsi" w:hAnsiTheme="minorHAnsi" w:cstheme="minorHAnsi"/>
          <w:b/>
          <w:bCs/>
          <w:color w:val="000000" w:themeColor="text1"/>
          <w:lang w:val="en-US"/>
        </w:rPr>
      </w:pPr>
    </w:p>
    <w:p w14:paraId="63CA76F6" w14:textId="17B9F0DE" w:rsidR="00115A50" w:rsidRDefault="007E46C4" w:rsidP="00AB6634">
      <w:pPr>
        <w:rPr>
          <w:rFonts w:asciiTheme="minorHAnsi" w:hAnsiTheme="minorHAnsi" w:cstheme="minorHAnsi"/>
          <w:b/>
          <w:bCs/>
          <w:color w:val="000000" w:themeColor="text1"/>
          <w:lang w:val="en-US"/>
        </w:rPr>
      </w:pPr>
      <w:r w:rsidRPr="007E46C4">
        <w:rPr>
          <w:rFonts w:asciiTheme="minorHAnsi" w:hAnsiTheme="minorHAnsi" w:cstheme="minorHAnsi"/>
          <w:b/>
          <w:bCs/>
          <w:color w:val="000000" w:themeColor="text1"/>
          <w:lang w:val="en-US"/>
        </w:rPr>
        <w:t xml:space="preserve">Berlin, </w:t>
      </w:r>
      <w:r w:rsidR="00EF0F62">
        <w:rPr>
          <w:rFonts w:asciiTheme="minorHAnsi" w:hAnsiTheme="minorHAnsi" w:cstheme="minorHAnsi"/>
          <w:b/>
          <w:bCs/>
          <w:color w:val="000000" w:themeColor="text1"/>
          <w:lang w:val="en-US"/>
        </w:rPr>
        <w:t>November</w:t>
      </w:r>
      <w:r w:rsidRPr="007E46C4">
        <w:rPr>
          <w:rFonts w:asciiTheme="minorHAnsi" w:hAnsiTheme="minorHAnsi" w:cstheme="minorHAnsi"/>
          <w:b/>
          <w:bCs/>
          <w:color w:val="000000" w:themeColor="text1"/>
          <w:lang w:val="en-US"/>
        </w:rPr>
        <w:t xml:space="preserve"> 2023</w:t>
      </w:r>
      <w:r w:rsidR="009A158A">
        <w:rPr>
          <w:rFonts w:asciiTheme="minorHAnsi" w:hAnsiTheme="minorHAnsi" w:cstheme="minorHAnsi"/>
          <w:b/>
          <w:bCs/>
          <w:color w:val="000000" w:themeColor="text1"/>
          <w:lang w:val="en-US"/>
        </w:rPr>
        <w:t xml:space="preserve"> – </w:t>
      </w:r>
      <w:r w:rsidRPr="007E46C4">
        <w:rPr>
          <w:rFonts w:asciiTheme="minorHAnsi" w:hAnsiTheme="minorHAnsi" w:cstheme="minorHAnsi"/>
          <w:b/>
          <w:bCs/>
          <w:color w:val="000000" w:themeColor="text1"/>
          <w:lang w:val="en-US"/>
        </w:rPr>
        <w:t>The legendary studio equipment manufacturer Neumann.Berlin presents the latest version of its MA 1 Automatic Monitor Alignment room correction solution. In addition to many detail improvements, Release 2.0 introduces multichannel capability. For the first time, the optional Multichannel Extension for MA 1 makes it possible to align surround and immersive installations with the same Neumann precision.</w:t>
      </w:r>
    </w:p>
    <w:p w14:paraId="052E5D04" w14:textId="77777777" w:rsidR="007E46C4" w:rsidRPr="00CE158F" w:rsidRDefault="007E46C4" w:rsidP="00AB6634">
      <w:pPr>
        <w:rPr>
          <w:rFonts w:asciiTheme="majorHAnsi" w:hAnsiTheme="majorHAnsi" w:cstheme="majorHAnsi"/>
          <w:lang w:val="en-US"/>
        </w:rPr>
      </w:pPr>
    </w:p>
    <w:p w14:paraId="7A54711F" w14:textId="0E8AB8C5" w:rsidR="007E46C4" w:rsidRPr="007E46C4" w:rsidRDefault="007E46C4" w:rsidP="007E46C4">
      <w:pPr>
        <w:rPr>
          <w:rFonts w:asciiTheme="majorHAnsi" w:hAnsiTheme="majorHAnsi" w:cstheme="majorHAnsi"/>
          <w:lang w:val="en-US"/>
        </w:rPr>
      </w:pPr>
      <w:r w:rsidRPr="007E46C4">
        <w:rPr>
          <w:rFonts w:asciiTheme="majorHAnsi" w:hAnsiTheme="majorHAnsi" w:cstheme="majorHAnsi"/>
          <w:lang w:val="en-US"/>
        </w:rPr>
        <w:t>Immersive audio is becoming increasingly popular in film, music, gaming and other applications. Yet few listening environments are optimi</w:t>
      </w:r>
      <w:r w:rsidR="00EF0F62">
        <w:rPr>
          <w:rFonts w:asciiTheme="majorHAnsi" w:hAnsiTheme="majorHAnsi" w:cstheme="majorHAnsi"/>
          <w:lang w:val="en-US"/>
        </w:rPr>
        <w:t>s</w:t>
      </w:r>
      <w:r w:rsidRPr="007E46C4">
        <w:rPr>
          <w:rFonts w:asciiTheme="majorHAnsi" w:hAnsiTheme="majorHAnsi" w:cstheme="majorHAnsi"/>
          <w:lang w:val="en-US"/>
        </w:rPr>
        <w:t xml:space="preserve">ed for these new formats. Extending a stereo control room to multichannel playback creates a whole new set of challenges. In many cases, loudspeakers have to be installed in acoustically unfavorable positions, and it is not uncommon for architectural constraints to necessitate deviations from the recommended loudspeaker positioning. </w:t>
      </w:r>
    </w:p>
    <w:p w14:paraId="1484A98D" w14:textId="77777777" w:rsidR="007E46C4" w:rsidRPr="007E46C4" w:rsidRDefault="007E46C4" w:rsidP="007E46C4">
      <w:pPr>
        <w:rPr>
          <w:rFonts w:asciiTheme="majorHAnsi" w:hAnsiTheme="majorHAnsi" w:cstheme="majorHAnsi"/>
          <w:lang w:val="en-US"/>
        </w:rPr>
      </w:pPr>
    </w:p>
    <w:p w14:paraId="4069404B" w14:textId="77777777" w:rsidR="007E46C4" w:rsidRPr="007E46C4" w:rsidRDefault="007E46C4" w:rsidP="007E46C4">
      <w:pPr>
        <w:rPr>
          <w:rFonts w:asciiTheme="majorHAnsi" w:hAnsiTheme="majorHAnsi" w:cstheme="majorHAnsi"/>
          <w:lang w:val="en-US"/>
        </w:rPr>
      </w:pPr>
      <w:r w:rsidRPr="007E46C4">
        <w:rPr>
          <w:rFonts w:asciiTheme="majorHAnsi" w:hAnsiTheme="majorHAnsi" w:cstheme="majorHAnsi"/>
          <w:lang w:val="en-US"/>
        </w:rPr>
        <w:t xml:space="preserve">Therefore, even more than with stereo systems, room correction becomes an indispensable tool for reliable multichannel monitoring in reference quality. The Multichannel Extension for MA 1 allows to achieve optimal sound results under real-world conditions. But even in a control room </w:t>
      </w:r>
      <w:r w:rsidRPr="007E46C4">
        <w:rPr>
          <w:rFonts w:asciiTheme="majorHAnsi" w:hAnsiTheme="majorHAnsi" w:cstheme="majorHAnsi"/>
          <w:lang w:val="en-US"/>
        </w:rPr>
        <w:lastRenderedPageBreak/>
        <w:t xml:space="preserve">specifically designed for multichannel formats, audible improvement can be achieved by precise room adjustment. </w:t>
      </w:r>
    </w:p>
    <w:p w14:paraId="20D44E52" w14:textId="77777777" w:rsidR="007E46C4" w:rsidRPr="007E46C4" w:rsidRDefault="007E46C4" w:rsidP="007E46C4">
      <w:pPr>
        <w:rPr>
          <w:rFonts w:asciiTheme="majorHAnsi" w:hAnsiTheme="majorHAnsi" w:cstheme="majorHAnsi"/>
          <w:lang w:val="en-US"/>
        </w:rPr>
      </w:pPr>
    </w:p>
    <w:p w14:paraId="0BCD67CC" w14:textId="5A561ACC" w:rsidR="007E46C4" w:rsidRPr="007E46C4" w:rsidRDefault="007E46C4" w:rsidP="007E46C4">
      <w:pPr>
        <w:rPr>
          <w:rFonts w:asciiTheme="majorHAnsi" w:hAnsiTheme="majorHAnsi" w:cstheme="majorHAnsi"/>
          <w:lang w:val="en-US"/>
        </w:rPr>
      </w:pPr>
      <w:r w:rsidRPr="007E46C4">
        <w:rPr>
          <w:rFonts w:asciiTheme="majorHAnsi" w:hAnsiTheme="majorHAnsi" w:cstheme="majorHAnsi"/>
          <w:lang w:val="en-US"/>
        </w:rPr>
        <w:t>MA 1 lineari</w:t>
      </w:r>
      <w:r w:rsidR="00EF0F62">
        <w:rPr>
          <w:rFonts w:asciiTheme="majorHAnsi" w:hAnsiTheme="majorHAnsi" w:cstheme="majorHAnsi"/>
          <w:lang w:val="en-US"/>
        </w:rPr>
        <w:t>s</w:t>
      </w:r>
      <w:r w:rsidRPr="007E46C4">
        <w:rPr>
          <w:rFonts w:asciiTheme="majorHAnsi" w:hAnsiTheme="majorHAnsi" w:cstheme="majorHAnsi"/>
          <w:lang w:val="en-US"/>
        </w:rPr>
        <w:t>es the frequency response and optimi</w:t>
      </w:r>
      <w:r w:rsidR="00EF0F62">
        <w:rPr>
          <w:rFonts w:asciiTheme="majorHAnsi" w:hAnsiTheme="majorHAnsi" w:cstheme="majorHAnsi"/>
          <w:lang w:val="en-US"/>
        </w:rPr>
        <w:t>s</w:t>
      </w:r>
      <w:r w:rsidRPr="007E46C4">
        <w:rPr>
          <w:rFonts w:asciiTheme="majorHAnsi" w:hAnsiTheme="majorHAnsi" w:cstheme="majorHAnsi"/>
          <w:lang w:val="en-US"/>
        </w:rPr>
        <w:t>es the locali</w:t>
      </w:r>
      <w:r w:rsidR="00EF0F62">
        <w:rPr>
          <w:rFonts w:asciiTheme="majorHAnsi" w:hAnsiTheme="majorHAnsi" w:cstheme="majorHAnsi"/>
          <w:lang w:val="en-US"/>
        </w:rPr>
        <w:t>s</w:t>
      </w:r>
      <w:r w:rsidRPr="007E46C4">
        <w:rPr>
          <w:rFonts w:asciiTheme="majorHAnsi" w:hAnsiTheme="majorHAnsi" w:cstheme="majorHAnsi"/>
          <w:lang w:val="en-US"/>
        </w:rPr>
        <w:t>ation of the entire system. This is especially important in multichannel applications to avoid changing the sound character of sources when panning. It also prevents misinterpretation of tonal changes as directional information. After all, the human brain relies on head-related filtering to locali</w:t>
      </w:r>
      <w:r w:rsidR="00EF0F62">
        <w:rPr>
          <w:rFonts w:asciiTheme="majorHAnsi" w:hAnsiTheme="majorHAnsi" w:cstheme="majorHAnsi"/>
          <w:lang w:val="en-US"/>
        </w:rPr>
        <w:t>s</w:t>
      </w:r>
      <w:r w:rsidRPr="007E46C4">
        <w:rPr>
          <w:rFonts w:asciiTheme="majorHAnsi" w:hAnsiTheme="majorHAnsi" w:cstheme="majorHAnsi"/>
          <w:lang w:val="en-US"/>
        </w:rPr>
        <w:t xml:space="preserve">e sound sources. Consistent reproduction from all directions is therefore essential for accurate and reliable multichannel monitoring and a truly immersive listening experience. </w:t>
      </w:r>
    </w:p>
    <w:p w14:paraId="6213C5F0" w14:textId="77777777" w:rsidR="007E46C4" w:rsidRPr="007E46C4" w:rsidRDefault="007E46C4" w:rsidP="007E46C4">
      <w:pPr>
        <w:rPr>
          <w:rFonts w:asciiTheme="majorHAnsi" w:hAnsiTheme="majorHAnsi" w:cstheme="majorHAnsi"/>
          <w:lang w:val="en-US"/>
        </w:rPr>
      </w:pPr>
    </w:p>
    <w:p w14:paraId="2B9D774F" w14:textId="71752B56" w:rsidR="007E46C4" w:rsidRPr="007E46C4" w:rsidRDefault="007E46C4" w:rsidP="007E46C4">
      <w:pPr>
        <w:rPr>
          <w:rFonts w:asciiTheme="majorHAnsi" w:hAnsiTheme="majorHAnsi" w:cstheme="majorHAnsi"/>
          <w:lang w:val="en-US"/>
        </w:rPr>
      </w:pPr>
      <w:r w:rsidRPr="007E46C4">
        <w:rPr>
          <w:rFonts w:asciiTheme="majorHAnsi" w:hAnsiTheme="majorHAnsi" w:cstheme="majorHAnsi"/>
          <w:lang w:val="en-US"/>
        </w:rPr>
        <w:t>“Like the stereo version, Multichannel Extension generates a room-adaptive target curve based on on-site measurements. This incorporates the extensive knowledge gained by Neumann engineers in analy</w:t>
      </w:r>
      <w:r w:rsidR="00EF0F62">
        <w:rPr>
          <w:rFonts w:asciiTheme="majorHAnsi" w:hAnsiTheme="majorHAnsi" w:cstheme="majorHAnsi"/>
          <w:lang w:val="en-US"/>
        </w:rPr>
        <w:t>s</w:t>
      </w:r>
      <w:r w:rsidRPr="007E46C4">
        <w:rPr>
          <w:rFonts w:asciiTheme="majorHAnsi" w:hAnsiTheme="majorHAnsi" w:cstheme="majorHAnsi"/>
          <w:lang w:val="en-US"/>
        </w:rPr>
        <w:t>ing and calibrating countless control rooms,” explains Portfolio Manager Stephan Mauer. “MA 1 detects room modes and automatically optimi</w:t>
      </w:r>
      <w:r w:rsidR="00EF0F62">
        <w:rPr>
          <w:rFonts w:asciiTheme="majorHAnsi" w:hAnsiTheme="majorHAnsi" w:cstheme="majorHAnsi"/>
          <w:lang w:val="en-US"/>
        </w:rPr>
        <w:t>s</w:t>
      </w:r>
      <w:r w:rsidRPr="007E46C4">
        <w:rPr>
          <w:rFonts w:asciiTheme="majorHAnsi" w:hAnsiTheme="majorHAnsi" w:cstheme="majorHAnsi"/>
          <w:lang w:val="en-US"/>
        </w:rPr>
        <w:t>es the correction filters in order to eliminate acoustic problems in the best possible way. In addition, level and delay differences are compensated, resulting in a three-dimensional sound image with extremely precise locali</w:t>
      </w:r>
      <w:r w:rsidR="00EF0F62">
        <w:rPr>
          <w:rFonts w:asciiTheme="majorHAnsi" w:hAnsiTheme="majorHAnsi" w:cstheme="majorHAnsi"/>
          <w:lang w:val="en-US"/>
        </w:rPr>
        <w:t>s</w:t>
      </w:r>
      <w:r w:rsidRPr="007E46C4">
        <w:rPr>
          <w:rFonts w:asciiTheme="majorHAnsi" w:hAnsiTheme="majorHAnsi" w:cstheme="majorHAnsi"/>
          <w:lang w:val="en-US"/>
        </w:rPr>
        <w:t xml:space="preserve">ation and spatial resolution.” </w:t>
      </w:r>
    </w:p>
    <w:p w14:paraId="52F6D37C" w14:textId="77777777" w:rsidR="007E46C4" w:rsidRPr="007E46C4" w:rsidRDefault="007E46C4" w:rsidP="007E46C4">
      <w:pPr>
        <w:rPr>
          <w:rFonts w:asciiTheme="majorHAnsi" w:hAnsiTheme="majorHAnsi" w:cstheme="majorHAnsi"/>
          <w:lang w:val="en-US"/>
        </w:rPr>
      </w:pPr>
    </w:p>
    <w:p w14:paraId="621C2851" w14:textId="77777777" w:rsidR="007E46C4" w:rsidRPr="007E46C4" w:rsidRDefault="007E46C4" w:rsidP="007E46C4">
      <w:pPr>
        <w:rPr>
          <w:rFonts w:asciiTheme="majorHAnsi" w:hAnsiTheme="majorHAnsi" w:cstheme="majorHAnsi"/>
          <w:lang w:val="en-US"/>
        </w:rPr>
      </w:pPr>
      <w:r w:rsidRPr="007E46C4">
        <w:rPr>
          <w:rFonts w:asciiTheme="majorHAnsi" w:hAnsiTheme="majorHAnsi" w:cstheme="majorHAnsi"/>
          <w:lang w:val="en-US"/>
        </w:rPr>
        <w:t xml:space="preserve">In its first version, the Multichannel Extension for MA 1 supports surround systems such as quad, 5.1 and 7.1, as well as immersive setups in 5.1.4 or 7.1.4 – consisting of network-enabled Neumann loudspeakers and up to four subwoofers. </w:t>
      </w:r>
    </w:p>
    <w:p w14:paraId="6D439752" w14:textId="77777777" w:rsidR="007E46C4" w:rsidRPr="007E46C4" w:rsidRDefault="007E46C4" w:rsidP="007E46C4">
      <w:pPr>
        <w:rPr>
          <w:rFonts w:asciiTheme="majorHAnsi" w:hAnsiTheme="majorHAnsi" w:cstheme="majorHAnsi"/>
          <w:lang w:val="en-US"/>
        </w:rPr>
      </w:pPr>
    </w:p>
    <w:p w14:paraId="55111435" w14:textId="74AA8FF5" w:rsidR="007E46C4" w:rsidRPr="007E46C4" w:rsidRDefault="007E46C4" w:rsidP="007E46C4">
      <w:pPr>
        <w:rPr>
          <w:rFonts w:asciiTheme="majorHAnsi" w:hAnsiTheme="majorHAnsi" w:cstheme="majorHAnsi"/>
          <w:lang w:val="en-US"/>
        </w:rPr>
      </w:pPr>
      <w:r w:rsidRPr="007E46C4">
        <w:rPr>
          <w:rFonts w:asciiTheme="majorHAnsi" w:hAnsiTheme="majorHAnsi" w:cstheme="majorHAnsi"/>
          <w:lang w:val="en-US"/>
        </w:rPr>
        <w:t>In addition, MA 1 v2.0 offers a number of detail improvements for stereo systems, too. User guidance has been optimi</w:t>
      </w:r>
      <w:r w:rsidR="00EF0F62">
        <w:rPr>
          <w:rFonts w:asciiTheme="majorHAnsi" w:hAnsiTheme="majorHAnsi" w:cstheme="majorHAnsi"/>
          <w:lang w:val="en-US"/>
        </w:rPr>
        <w:t>s</w:t>
      </w:r>
      <w:r w:rsidRPr="007E46C4">
        <w:rPr>
          <w:rFonts w:asciiTheme="majorHAnsi" w:hAnsiTheme="majorHAnsi" w:cstheme="majorHAnsi"/>
          <w:lang w:val="en-US"/>
        </w:rPr>
        <w:t xml:space="preserve">ed, and for a better overview, the corrected and uncorrected frequency responses are now displayed simultaneously. </w:t>
      </w:r>
    </w:p>
    <w:p w14:paraId="0B4112FE" w14:textId="77777777" w:rsidR="007E46C4" w:rsidRPr="007E46C4" w:rsidRDefault="007E46C4" w:rsidP="007E46C4">
      <w:pPr>
        <w:rPr>
          <w:rFonts w:asciiTheme="majorHAnsi" w:hAnsiTheme="majorHAnsi" w:cstheme="majorHAnsi"/>
          <w:lang w:val="en-US"/>
        </w:rPr>
      </w:pPr>
    </w:p>
    <w:p w14:paraId="5A8256AA" w14:textId="77777777" w:rsidR="007E46C4" w:rsidRPr="007E46C4" w:rsidRDefault="007E46C4" w:rsidP="007E46C4">
      <w:pPr>
        <w:rPr>
          <w:rFonts w:asciiTheme="majorHAnsi" w:hAnsiTheme="majorHAnsi" w:cstheme="majorHAnsi"/>
          <w:b/>
          <w:bCs/>
          <w:lang w:val="en-US"/>
        </w:rPr>
      </w:pPr>
      <w:r w:rsidRPr="007E46C4">
        <w:rPr>
          <w:rFonts w:asciiTheme="majorHAnsi" w:hAnsiTheme="majorHAnsi" w:cstheme="majorHAnsi"/>
          <w:b/>
          <w:bCs/>
          <w:lang w:val="en-US"/>
        </w:rPr>
        <w:t>Pricing and Availability</w:t>
      </w:r>
    </w:p>
    <w:p w14:paraId="5543A108" w14:textId="77777777" w:rsidR="007E46C4" w:rsidRPr="007E46C4" w:rsidRDefault="007E46C4" w:rsidP="007E46C4">
      <w:pPr>
        <w:rPr>
          <w:rFonts w:asciiTheme="majorHAnsi" w:hAnsiTheme="majorHAnsi" w:cstheme="majorHAnsi"/>
          <w:lang w:val="en-US"/>
        </w:rPr>
      </w:pPr>
      <w:r w:rsidRPr="007E46C4">
        <w:rPr>
          <w:rFonts w:asciiTheme="majorHAnsi" w:hAnsiTheme="majorHAnsi" w:cstheme="majorHAnsi"/>
          <w:lang w:val="en-US"/>
        </w:rPr>
        <w:t xml:space="preserve">MA 1 v2.0 for stereo systems is a free update for all MA 1 owners. </w:t>
      </w:r>
    </w:p>
    <w:p w14:paraId="1E85919D" w14:textId="1002D0A9" w:rsidR="007E46C4" w:rsidRPr="007E46C4" w:rsidRDefault="007E46C4" w:rsidP="007E46C4">
      <w:pPr>
        <w:rPr>
          <w:rFonts w:asciiTheme="majorHAnsi" w:hAnsiTheme="majorHAnsi" w:cstheme="majorHAnsi"/>
          <w:lang w:val="en-US"/>
        </w:rPr>
      </w:pPr>
      <w:r w:rsidRPr="007E46C4">
        <w:rPr>
          <w:rFonts w:asciiTheme="majorHAnsi" w:hAnsiTheme="majorHAnsi" w:cstheme="majorHAnsi"/>
          <w:lang w:val="en-US"/>
        </w:rPr>
        <w:t>The upgrade to MA 1 Multichannel Extension is available immediately at authori</w:t>
      </w:r>
      <w:r w:rsidR="00EF0F62">
        <w:rPr>
          <w:rFonts w:asciiTheme="majorHAnsi" w:hAnsiTheme="majorHAnsi" w:cstheme="majorHAnsi"/>
          <w:lang w:val="en-US"/>
        </w:rPr>
        <w:t>s</w:t>
      </w:r>
      <w:r w:rsidRPr="007E46C4">
        <w:rPr>
          <w:rFonts w:asciiTheme="majorHAnsi" w:hAnsiTheme="majorHAnsi" w:cstheme="majorHAnsi"/>
          <w:lang w:val="en-US"/>
        </w:rPr>
        <w:t xml:space="preserve">ed dealers and requires an MA 1 measurement microphone and an installation of MA 1 v2.0. </w:t>
      </w:r>
    </w:p>
    <w:p w14:paraId="0530087C" w14:textId="77777777" w:rsidR="007E46C4" w:rsidRPr="007E46C4" w:rsidRDefault="007E46C4" w:rsidP="007E46C4">
      <w:pPr>
        <w:rPr>
          <w:rFonts w:asciiTheme="majorHAnsi" w:hAnsiTheme="majorHAnsi" w:cstheme="majorHAnsi"/>
          <w:lang w:val="en-US"/>
        </w:rPr>
      </w:pPr>
    </w:p>
    <w:p w14:paraId="4A9B9E0C" w14:textId="4F420F78" w:rsidR="000924D5" w:rsidRPr="00A03DFF" w:rsidRDefault="007E46C4" w:rsidP="00A03DFF">
      <w:pPr>
        <w:rPr>
          <w:rFonts w:asciiTheme="majorHAnsi" w:hAnsiTheme="majorHAnsi" w:cstheme="majorHAnsi"/>
          <w:lang w:val="en-US"/>
        </w:rPr>
      </w:pPr>
      <w:r w:rsidRPr="007E46C4">
        <w:rPr>
          <w:rFonts w:asciiTheme="majorHAnsi" w:hAnsiTheme="majorHAnsi" w:cstheme="majorHAnsi"/>
          <w:lang w:val="en-US"/>
        </w:rPr>
        <w:t xml:space="preserve">List price MA 1: EUR/USD 299 </w:t>
      </w:r>
      <w:r w:rsidR="00A03DFF">
        <w:rPr>
          <w:rFonts w:asciiTheme="majorHAnsi" w:hAnsiTheme="majorHAnsi" w:cstheme="majorHAnsi"/>
          <w:lang w:val="en-US"/>
        </w:rPr>
        <w:t xml:space="preserve">, </w:t>
      </w:r>
      <w:r w:rsidRPr="007E46C4">
        <w:rPr>
          <w:rFonts w:asciiTheme="majorHAnsi" w:hAnsiTheme="majorHAnsi" w:cstheme="majorHAnsi"/>
          <w:lang w:val="en-US"/>
        </w:rPr>
        <w:t>List price Multichannel Extension for MA 1: EUR/USD 299</w:t>
      </w:r>
    </w:p>
    <w:p w14:paraId="5919FAA3" w14:textId="77777777" w:rsidR="00A03DFF" w:rsidRDefault="00A03DFF">
      <w:pPr>
        <w:spacing w:line="240" w:lineRule="auto"/>
        <w:rPr>
          <w:rFonts w:asciiTheme="majorHAnsi" w:hAnsiTheme="majorHAnsi" w:cstheme="majorHAnsi"/>
          <w:b/>
          <w:bCs/>
          <w:lang w:val="en-US"/>
        </w:rPr>
      </w:pPr>
    </w:p>
    <w:p w14:paraId="0ADDC766" w14:textId="159685E7" w:rsidR="007E46C4" w:rsidRPr="007E46C4" w:rsidRDefault="00CE158F" w:rsidP="007E46C4">
      <w:pPr>
        <w:rPr>
          <w:rFonts w:asciiTheme="majorHAnsi" w:hAnsiTheme="majorHAnsi" w:cstheme="majorHAnsi"/>
          <w:b/>
          <w:bCs/>
          <w:lang w:val="en-US"/>
        </w:rPr>
      </w:pPr>
      <w:r w:rsidRPr="007E46C4">
        <w:rPr>
          <w:rFonts w:asciiTheme="majorHAnsi" w:hAnsiTheme="majorHAnsi" w:cstheme="majorHAnsi"/>
          <w:b/>
          <w:bCs/>
          <w:lang w:val="en-US"/>
        </w:rPr>
        <w:t>Features:</w:t>
      </w:r>
      <w:r w:rsidR="007E46C4" w:rsidRPr="007E46C4">
        <w:rPr>
          <w:rFonts w:asciiTheme="majorHAnsi" w:hAnsiTheme="majorHAnsi" w:cstheme="majorHAnsi"/>
          <w:b/>
          <w:bCs/>
          <w:lang w:val="en-US"/>
        </w:rPr>
        <w:t xml:space="preserve"> </w:t>
      </w:r>
    </w:p>
    <w:p w14:paraId="1A721677" w14:textId="2CC7DFB4" w:rsidR="007E46C4" w:rsidRPr="00C71207" w:rsidRDefault="007E46C4" w:rsidP="007E46C4">
      <w:pPr>
        <w:pStyle w:val="ListParagraph"/>
        <w:numPr>
          <w:ilvl w:val="0"/>
          <w:numId w:val="15"/>
        </w:numPr>
        <w:spacing w:line="240" w:lineRule="auto"/>
        <w:rPr>
          <w:lang w:val="en-US"/>
        </w:rPr>
      </w:pPr>
      <w:r w:rsidRPr="00C71207">
        <w:rPr>
          <w:lang w:val="en-US"/>
        </w:rPr>
        <w:t>For quad, 5.1, 7.1, 5.1.4 and 7.1.4 configurations </w:t>
      </w:r>
    </w:p>
    <w:p w14:paraId="25D4A0DC" w14:textId="77777777" w:rsidR="007E46C4" w:rsidRPr="00C71207" w:rsidRDefault="007E46C4" w:rsidP="007E46C4">
      <w:pPr>
        <w:pStyle w:val="ListParagraph"/>
        <w:numPr>
          <w:ilvl w:val="0"/>
          <w:numId w:val="15"/>
        </w:numPr>
        <w:spacing w:line="240" w:lineRule="auto"/>
        <w:rPr>
          <w:lang w:val="en-US"/>
        </w:rPr>
      </w:pPr>
      <w:r w:rsidRPr="00C71207">
        <w:rPr>
          <w:lang w:val="en-US"/>
        </w:rPr>
        <w:t>Works with all network-enabled KH Line studio monitors </w:t>
      </w:r>
    </w:p>
    <w:p w14:paraId="692BD24A" w14:textId="77777777" w:rsidR="007E46C4" w:rsidRPr="00C71207" w:rsidRDefault="007E46C4" w:rsidP="007E46C4">
      <w:pPr>
        <w:pStyle w:val="ListParagraph"/>
        <w:numPr>
          <w:ilvl w:val="0"/>
          <w:numId w:val="15"/>
        </w:numPr>
        <w:spacing w:line="240" w:lineRule="auto"/>
        <w:rPr>
          <w:lang w:val="en-US"/>
        </w:rPr>
      </w:pPr>
      <w:r w:rsidRPr="00C71207">
        <w:rPr>
          <w:lang w:val="en-US"/>
        </w:rPr>
        <w:t>Room adaptive target curve </w:t>
      </w:r>
    </w:p>
    <w:p w14:paraId="512F4DD4" w14:textId="77777777" w:rsidR="007E46C4" w:rsidRPr="00C71207" w:rsidRDefault="007E46C4" w:rsidP="007E46C4">
      <w:pPr>
        <w:pStyle w:val="ListParagraph"/>
        <w:numPr>
          <w:ilvl w:val="0"/>
          <w:numId w:val="15"/>
        </w:numPr>
        <w:spacing w:line="240" w:lineRule="auto"/>
        <w:rPr>
          <w:lang w:val="en-US"/>
        </w:rPr>
      </w:pPr>
      <w:r w:rsidRPr="00C71207">
        <w:rPr>
          <w:lang w:val="en-US"/>
        </w:rPr>
        <w:t>Upgrade license for existing MA 1 hardware/software solution </w:t>
      </w:r>
    </w:p>
    <w:p w14:paraId="5679CA79" w14:textId="1EC99BE7" w:rsidR="00AD595C" w:rsidRPr="007E46C4" w:rsidRDefault="007E46C4" w:rsidP="007E46C4">
      <w:pPr>
        <w:pStyle w:val="ListParagraph"/>
        <w:numPr>
          <w:ilvl w:val="0"/>
          <w:numId w:val="15"/>
        </w:numPr>
        <w:spacing w:line="240" w:lineRule="auto"/>
        <w:rPr>
          <w:lang w:val="en-US"/>
        </w:rPr>
      </w:pPr>
      <w:r w:rsidRPr="00C71207">
        <w:rPr>
          <w:lang w:val="en-US"/>
        </w:rPr>
        <w:t>For Mac and PC </w:t>
      </w:r>
    </w:p>
    <w:p w14:paraId="0F9608EF" w14:textId="77777777" w:rsidR="00A03DFF" w:rsidRDefault="00A03DFF" w:rsidP="00A03DFF">
      <w:pPr>
        <w:rPr>
          <w:rFonts w:asciiTheme="majorHAnsi" w:eastAsia="Times New Roman" w:hAnsiTheme="majorHAnsi" w:cstheme="majorHAnsi"/>
          <w:color w:val="000000" w:themeColor="text1"/>
          <w:lang w:val="en-US"/>
        </w:rPr>
      </w:pPr>
    </w:p>
    <w:p w14:paraId="4ECF901D" w14:textId="394462FB" w:rsidR="00A03DFF" w:rsidRPr="007E46C4" w:rsidRDefault="00A03DFF" w:rsidP="00A03DFF">
      <w:pPr>
        <w:rPr>
          <w:rFonts w:asciiTheme="majorHAnsi" w:hAnsiTheme="majorHAnsi" w:cstheme="majorHAnsi"/>
          <w:b/>
          <w:bCs/>
          <w:lang w:val="en-US"/>
        </w:rPr>
      </w:pPr>
      <w:r w:rsidRPr="007E46C4">
        <w:rPr>
          <w:rFonts w:asciiTheme="majorHAnsi" w:hAnsiTheme="majorHAnsi" w:cstheme="majorHAnsi"/>
          <w:b/>
          <w:bCs/>
          <w:lang w:val="en-US"/>
        </w:rPr>
        <w:lastRenderedPageBreak/>
        <w:t xml:space="preserve">More information:  </w:t>
      </w:r>
    </w:p>
    <w:p w14:paraId="0BD895DC" w14:textId="77777777" w:rsidR="00A03DFF" w:rsidRDefault="00000000" w:rsidP="00A03DFF">
      <w:pPr>
        <w:rPr>
          <w:rStyle w:val="Hyperlink"/>
          <w:rFonts w:asciiTheme="majorHAnsi" w:hAnsiTheme="majorHAnsi" w:cstheme="majorHAnsi"/>
          <w:lang w:val="en-US"/>
        </w:rPr>
      </w:pPr>
      <w:hyperlink r:id="rId12" w:history="1">
        <w:r w:rsidR="00A03DFF" w:rsidRPr="00AA4C30">
          <w:rPr>
            <w:rStyle w:val="Hyperlink"/>
            <w:rFonts w:asciiTheme="majorHAnsi" w:hAnsiTheme="majorHAnsi" w:cstheme="majorHAnsi"/>
            <w:lang w:val="en-US"/>
          </w:rPr>
          <w:t>https://www.neumann.com/en-en/products/monitor-accessories/multichannel-extension-for-ma-1/</w:t>
        </w:r>
      </w:hyperlink>
    </w:p>
    <w:p w14:paraId="28FEAC65" w14:textId="77777777" w:rsidR="00A03DFF" w:rsidRDefault="00A03DFF" w:rsidP="00A03DFF">
      <w:pPr>
        <w:rPr>
          <w:rStyle w:val="Hyperlink"/>
          <w:rFonts w:asciiTheme="majorHAnsi" w:hAnsiTheme="majorHAnsi" w:cstheme="majorHAnsi"/>
          <w:lang w:val="en-US"/>
        </w:rPr>
      </w:pPr>
    </w:p>
    <w:p w14:paraId="0CB9E5AB" w14:textId="77777777" w:rsidR="00A03DFF" w:rsidRDefault="00A03DFF" w:rsidP="00A03DFF">
      <w:pPr>
        <w:rPr>
          <w:rFonts w:asciiTheme="majorHAnsi" w:hAnsiTheme="majorHAnsi" w:cstheme="majorHAnsi"/>
          <w:b/>
          <w:bCs/>
          <w:lang w:val="en-US"/>
        </w:rPr>
      </w:pPr>
      <w:r w:rsidRPr="00A03DFF">
        <w:rPr>
          <w:rFonts w:asciiTheme="majorHAnsi" w:hAnsiTheme="majorHAnsi" w:cstheme="majorHAnsi"/>
          <w:b/>
          <w:bCs/>
          <w:lang w:val="en-US"/>
        </w:rPr>
        <w:t>Screenshots of the software are downloadable in our newsroom</w:t>
      </w:r>
      <w:r>
        <w:rPr>
          <w:rFonts w:asciiTheme="majorHAnsi" w:hAnsiTheme="majorHAnsi" w:cstheme="majorHAnsi"/>
          <w:b/>
          <w:bCs/>
          <w:lang w:val="en-US"/>
        </w:rPr>
        <w:t>.</w:t>
      </w:r>
    </w:p>
    <w:p w14:paraId="5E351680" w14:textId="77777777" w:rsidR="00A03DFF" w:rsidRDefault="00A03DFF" w:rsidP="00CE158F">
      <w:pPr>
        <w:tabs>
          <w:tab w:val="left" w:pos="284"/>
        </w:tabs>
        <w:rPr>
          <w:rFonts w:asciiTheme="majorHAnsi" w:eastAsia="Times New Roman" w:hAnsiTheme="majorHAnsi" w:cstheme="majorHAnsi"/>
          <w:color w:val="000000" w:themeColor="text1"/>
          <w:lang w:val="en-US"/>
        </w:rPr>
      </w:pPr>
    </w:p>
    <w:p w14:paraId="61ACB5EC" w14:textId="529AA0C7" w:rsidR="00945EDC" w:rsidRPr="00BE31F0" w:rsidRDefault="00945EDC" w:rsidP="002801FC">
      <w:pPr>
        <w:spacing w:line="240" w:lineRule="auto"/>
        <w:rPr>
          <w:rFonts w:asciiTheme="minorHAnsi" w:hAnsiTheme="minorHAnsi" w:cstheme="minorHAnsi"/>
          <w:bCs/>
          <w:color w:val="000000" w:themeColor="text1"/>
          <w:sz w:val="16"/>
          <w:szCs w:val="16"/>
          <w:lang w:val="en-US"/>
        </w:rPr>
      </w:pPr>
    </w:p>
    <w:p w14:paraId="2406A391" w14:textId="75D53615" w:rsidR="00BE31F0" w:rsidRPr="004A3382" w:rsidRDefault="00BE31F0" w:rsidP="00BE31F0">
      <w:pPr>
        <w:spacing w:line="240" w:lineRule="auto"/>
        <w:rPr>
          <w:rFonts w:asciiTheme="minorHAnsi" w:hAnsiTheme="minorHAnsi" w:cstheme="minorHAnsi"/>
          <w:color w:val="000000" w:themeColor="text1"/>
          <w:sz w:val="16"/>
          <w:szCs w:val="16"/>
          <w:lang w:val="en-US"/>
        </w:rPr>
      </w:pPr>
      <w:r w:rsidRPr="004A3382">
        <w:rPr>
          <w:rFonts w:asciiTheme="minorHAnsi" w:hAnsiTheme="minorHAnsi" w:cstheme="minorHAnsi"/>
          <w:b/>
          <w:color w:val="000000" w:themeColor="text1"/>
          <w:sz w:val="16"/>
          <w:szCs w:val="16"/>
          <w:lang w:val="en-US"/>
        </w:rPr>
        <w:t>About Neumann</w:t>
      </w:r>
      <w:r w:rsidRPr="004A3382">
        <w:rPr>
          <w:rFonts w:asciiTheme="minorHAnsi" w:hAnsiTheme="minorHAnsi" w:cstheme="minorHAnsi"/>
          <w:color w:val="000000" w:themeColor="text1"/>
          <w:sz w:val="16"/>
          <w:szCs w:val="16"/>
          <w:lang w:val="en-US"/>
        </w:rPr>
        <w:br/>
      </w:r>
      <w:r w:rsidR="000924D5" w:rsidRPr="000924D5">
        <w:rPr>
          <w:rFonts w:asciiTheme="majorHAnsi" w:hAnsiTheme="majorHAnsi" w:cstheme="majorHAnsi"/>
          <w:sz w:val="16"/>
          <w:szCs w:val="16"/>
          <w:lang w:val="en-US"/>
        </w:rPr>
        <w:t>Georg Neumann GmbH, known as “Neumann.Berlin”, is one of the world’s leading manufacturers of studio-grade audio equipment and the creator of recording microphone legends such as the U 47, M 49, U 67, and U 87. Founded in 1928, the company has been recogni</w:t>
      </w:r>
      <w:r w:rsidR="00EF0F62">
        <w:rPr>
          <w:rFonts w:asciiTheme="majorHAnsi" w:hAnsiTheme="majorHAnsi" w:cstheme="majorHAnsi"/>
          <w:sz w:val="16"/>
          <w:szCs w:val="16"/>
          <w:lang w:val="en-US"/>
        </w:rPr>
        <w:t>s</w:t>
      </w:r>
      <w:r w:rsidR="000924D5" w:rsidRPr="000924D5">
        <w:rPr>
          <w:rFonts w:asciiTheme="majorHAnsi" w:hAnsiTheme="majorHAnsi" w:cstheme="majorHAnsi"/>
          <w:sz w:val="16"/>
          <w:szCs w:val="16"/>
          <w:lang w:val="en-US"/>
        </w:rPr>
        <w:t>ed with numerous international awards for its technological innovations. Since 2010, Neumann.Berlin has expanded its expertise in electro-acoustic transducer design to also include the studio monitor market, mainly targeting TV and radio broadcasting, recording, and audio production.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 www.neumann.com</w:t>
      </w:r>
    </w:p>
    <w:p w14:paraId="2DBDB75C" w14:textId="3F59B600" w:rsidR="00BE31F0" w:rsidRPr="001B34F2" w:rsidRDefault="00BE31F0" w:rsidP="00BE31F0">
      <w:pPr>
        <w:spacing w:after="120" w:line="276" w:lineRule="auto"/>
        <w:rPr>
          <w:rFonts w:asciiTheme="minorHAnsi" w:hAnsiTheme="minorHAnsi" w:cstheme="minorHAnsi"/>
          <w:b/>
          <w:color w:val="000000" w:themeColor="text1"/>
          <w:lang w:val="en-US"/>
        </w:rPr>
      </w:pPr>
    </w:p>
    <w:p w14:paraId="7BA5911A" w14:textId="77777777" w:rsidR="000924D5" w:rsidRPr="00332232" w:rsidRDefault="000924D5" w:rsidP="000924D5">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 Contact Neumann:</w:t>
      </w:r>
    </w:p>
    <w:p w14:paraId="19BC9353" w14:textId="77777777" w:rsidR="000924D5" w:rsidRPr="00332232" w:rsidRDefault="000924D5" w:rsidP="000924D5">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Andreas Sablotny</w:t>
      </w:r>
    </w:p>
    <w:p w14:paraId="726C9ACF" w14:textId="77777777" w:rsidR="000924D5" w:rsidRPr="00332232" w:rsidRDefault="000924D5" w:rsidP="000924D5">
      <w:pPr>
        <w:pStyle w:val="Contact"/>
        <w:ind w:right="-284"/>
        <w:rPr>
          <w:rFonts w:asciiTheme="minorHAnsi" w:hAnsiTheme="minorHAnsi" w:cstheme="minorHAnsi"/>
          <w:color w:val="000000" w:themeColor="text1"/>
          <w:lang w:val="en-US"/>
        </w:rPr>
      </w:pPr>
      <w:r w:rsidRPr="00332232">
        <w:rPr>
          <w:rFonts w:asciiTheme="minorHAnsi" w:hAnsiTheme="minorHAnsi" w:cstheme="minorHAnsi"/>
          <w:color w:val="000000" w:themeColor="text1"/>
          <w:lang w:val="en-US"/>
        </w:rPr>
        <w:t>andreas.sablotny@neumann.com</w:t>
      </w:r>
    </w:p>
    <w:p w14:paraId="4B7BF83A" w14:textId="77777777" w:rsidR="000924D5" w:rsidRPr="009B0927" w:rsidRDefault="000924D5" w:rsidP="000924D5">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6DEE9AAA" w14:textId="77777777" w:rsidR="000924D5" w:rsidRPr="009B0927" w:rsidRDefault="000924D5" w:rsidP="000924D5">
      <w:pPr>
        <w:pStyle w:val="Contact"/>
        <w:ind w:right="-284"/>
        <w:rPr>
          <w:rFonts w:asciiTheme="minorHAnsi" w:hAnsiTheme="minorHAnsi" w:cstheme="minorHAnsi"/>
          <w:color w:val="000000" w:themeColor="text1"/>
        </w:rPr>
      </w:pPr>
    </w:p>
    <w:p w14:paraId="75B0648A" w14:textId="77777777" w:rsidR="000924D5" w:rsidRPr="009B0927" w:rsidRDefault="000924D5" w:rsidP="000924D5">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 Tschernuth</w:t>
      </w:r>
    </w:p>
    <w:p w14:paraId="0B0DFAD9" w14:textId="77777777" w:rsidR="000924D5" w:rsidRPr="009B0927" w:rsidRDefault="000924D5" w:rsidP="000924D5">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325CFBEC" w14:textId="77777777" w:rsidR="000924D5" w:rsidRPr="007D6B4C" w:rsidRDefault="000924D5" w:rsidP="000924D5">
      <w:pPr>
        <w:pStyle w:val="Contact"/>
        <w:ind w:right="-284"/>
        <w:rPr>
          <w:rFonts w:asciiTheme="minorHAnsi" w:hAnsiTheme="minorHAnsi" w:cstheme="minorHAnsi"/>
          <w:color w:val="000000" w:themeColor="text1"/>
        </w:rPr>
      </w:pPr>
      <w:r w:rsidRPr="007D6B4C">
        <w:rPr>
          <w:rFonts w:asciiTheme="minorHAnsi" w:hAnsiTheme="minorHAnsi" w:cstheme="minorHAnsi"/>
          <w:color w:val="000000" w:themeColor="text1"/>
        </w:rPr>
        <w:t>T +49 (030) 417724-67</w:t>
      </w:r>
    </w:p>
    <w:p w14:paraId="07E4C317" w14:textId="7F1EC2F1" w:rsidR="00280534" w:rsidRPr="00BE31F0" w:rsidRDefault="00280534" w:rsidP="00801395">
      <w:pPr>
        <w:pStyle w:val="Contact"/>
        <w:rPr>
          <w:rFonts w:asciiTheme="minorHAnsi" w:hAnsiTheme="minorHAnsi" w:cstheme="minorHAnsi"/>
          <w:lang w:val="en-US"/>
        </w:rPr>
      </w:pPr>
    </w:p>
    <w:sectPr w:rsidR="00280534" w:rsidRPr="00BE31F0" w:rsidSect="007E46C4">
      <w:headerReference w:type="default" r:id="rId13"/>
      <w:headerReference w:type="first" r:id="rId14"/>
      <w:pgSz w:w="11906" w:h="16838" w:code="9"/>
      <w:pgMar w:top="2754" w:right="1841"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74A50" w14:textId="77777777" w:rsidR="00470EC7" w:rsidRDefault="00470EC7" w:rsidP="00CF26E7">
      <w:pPr>
        <w:spacing w:line="240" w:lineRule="auto"/>
      </w:pPr>
      <w:r>
        <w:separator/>
      </w:r>
    </w:p>
  </w:endnote>
  <w:endnote w:type="continuationSeparator" w:id="0">
    <w:p w14:paraId="4261933B" w14:textId="77777777" w:rsidR="00470EC7" w:rsidRDefault="00470EC7" w:rsidP="00CF26E7">
      <w:pPr>
        <w:spacing w:line="240" w:lineRule="auto"/>
      </w:pPr>
      <w:r>
        <w:continuationSeparator/>
      </w:r>
    </w:p>
  </w:endnote>
  <w:endnote w:type="continuationNotice" w:id="1">
    <w:p w14:paraId="7D681DDC" w14:textId="77777777" w:rsidR="00470EC7" w:rsidRDefault="00470E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72A8D96C-2265-4014-879D-5FF108D92FF6}"/>
    <w:embedBold r:id="rId2" w:fontKey="{D0FDC8B7-C292-41D4-A4B7-2D5382FC0E5C}"/>
  </w:font>
  <w:font w:name="Segoe UI">
    <w:panose1 w:val="020B0502040204020203"/>
    <w:charset w:val="00"/>
    <w:family w:val="swiss"/>
    <w:pitch w:val="variable"/>
    <w:sig w:usb0="E4002EFF" w:usb1="C000E47F" w:usb2="00000009" w:usb3="00000000" w:csb0="000001FF" w:csb1="00000000"/>
    <w:embedRegular r:id="rId3" w:fontKey="{3DA893B9-202D-4E84-A905-3BD616B9FC1C}"/>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F190A9D5-C9B5-46F3-83E0-78BE56ED9110}"/>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61810" w14:textId="77777777" w:rsidR="00470EC7" w:rsidRDefault="00470EC7" w:rsidP="00CF26E7">
      <w:pPr>
        <w:spacing w:line="240" w:lineRule="auto"/>
      </w:pPr>
      <w:r>
        <w:separator/>
      </w:r>
    </w:p>
  </w:footnote>
  <w:footnote w:type="continuationSeparator" w:id="0">
    <w:p w14:paraId="03F5F39E" w14:textId="77777777" w:rsidR="00470EC7" w:rsidRDefault="00470EC7" w:rsidP="00CF26E7">
      <w:pPr>
        <w:spacing w:line="240" w:lineRule="auto"/>
      </w:pPr>
      <w:r>
        <w:continuationSeparator/>
      </w:r>
    </w:p>
  </w:footnote>
  <w:footnote w:type="continuationNotice" w:id="1">
    <w:p w14:paraId="5D55B4F5" w14:textId="77777777" w:rsidR="00470EC7" w:rsidRDefault="00470E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256942">
    <w:pPr>
      <w:pStyle w:val="Header"/>
      <w:ind w:right="-1559"/>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359A9631" w:rsidR="00CF26E7" w:rsidRPr="00A22F27" w:rsidRDefault="007C00CC" w:rsidP="00256942">
    <w:pPr>
      <w:pStyle w:val="Header"/>
      <w:ind w:right="-1559"/>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1F0">
      <w:rPr>
        <w:rFonts w:asciiTheme="minorHAnsi" w:hAnsiTheme="minorHAnsi" w:cstheme="minorHAnsi"/>
        <w:color w:val="414141" w:themeColor="accent2"/>
      </w:rPr>
      <w:t xml:space="preserve"> Release</w:t>
    </w:r>
  </w:p>
  <w:p w14:paraId="65994B0C" w14:textId="719D4945" w:rsidR="00CF26E7" w:rsidRPr="000D0839" w:rsidRDefault="00CF26E7" w:rsidP="00256942">
    <w:pPr>
      <w:pStyle w:val="Header"/>
      <w:ind w:right="-1559"/>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7C4E128E"/>
    <w:multiLevelType w:val="hybridMultilevel"/>
    <w:tmpl w:val="F6140B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8"/>
  </w:num>
  <w:num w:numId="4" w16cid:durableId="372578047">
    <w:abstractNumId w:val="3"/>
  </w:num>
  <w:num w:numId="5" w16cid:durableId="901598781">
    <w:abstractNumId w:val="6"/>
  </w:num>
  <w:num w:numId="6" w16cid:durableId="1401052572">
    <w:abstractNumId w:val="10"/>
  </w:num>
  <w:num w:numId="7" w16cid:durableId="1219391832">
    <w:abstractNumId w:val="4"/>
  </w:num>
  <w:num w:numId="8" w16cid:durableId="1972637946">
    <w:abstractNumId w:val="11"/>
  </w:num>
  <w:num w:numId="9" w16cid:durableId="1582523151">
    <w:abstractNumId w:val="2"/>
  </w:num>
  <w:num w:numId="10" w16cid:durableId="1606113127">
    <w:abstractNumId w:val="5"/>
  </w:num>
  <w:num w:numId="11" w16cid:durableId="1867406072">
    <w:abstractNumId w:val="14"/>
  </w:num>
  <w:num w:numId="12" w16cid:durableId="1459299853">
    <w:abstractNumId w:val="12"/>
  </w:num>
  <w:num w:numId="13" w16cid:durableId="309290073">
    <w:abstractNumId w:val="7"/>
  </w:num>
  <w:num w:numId="14" w16cid:durableId="1891264558">
    <w:abstractNumId w:val="9"/>
  </w:num>
  <w:num w:numId="15" w16cid:durableId="14772623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263E"/>
    <w:rsid w:val="00003FE8"/>
    <w:rsid w:val="000049C8"/>
    <w:rsid w:val="00004B3C"/>
    <w:rsid w:val="00005543"/>
    <w:rsid w:val="00006FA8"/>
    <w:rsid w:val="000177F5"/>
    <w:rsid w:val="000204AA"/>
    <w:rsid w:val="0002699E"/>
    <w:rsid w:val="00027F42"/>
    <w:rsid w:val="00031F2A"/>
    <w:rsid w:val="00033182"/>
    <w:rsid w:val="00036334"/>
    <w:rsid w:val="000401EB"/>
    <w:rsid w:val="00043993"/>
    <w:rsid w:val="00051C8E"/>
    <w:rsid w:val="00052CCC"/>
    <w:rsid w:val="00052E12"/>
    <w:rsid w:val="00055E12"/>
    <w:rsid w:val="0006186F"/>
    <w:rsid w:val="000808FD"/>
    <w:rsid w:val="000834F5"/>
    <w:rsid w:val="00087835"/>
    <w:rsid w:val="000922DA"/>
    <w:rsid w:val="000924D5"/>
    <w:rsid w:val="0009516E"/>
    <w:rsid w:val="000A5CAD"/>
    <w:rsid w:val="000A6BD0"/>
    <w:rsid w:val="000C036D"/>
    <w:rsid w:val="000C5D49"/>
    <w:rsid w:val="000D0839"/>
    <w:rsid w:val="000D49C1"/>
    <w:rsid w:val="000D66DA"/>
    <w:rsid w:val="000D6A02"/>
    <w:rsid w:val="000E091A"/>
    <w:rsid w:val="000E3661"/>
    <w:rsid w:val="000E4907"/>
    <w:rsid w:val="000E6D9B"/>
    <w:rsid w:val="000F18C2"/>
    <w:rsid w:val="000F4E31"/>
    <w:rsid w:val="000F7E1C"/>
    <w:rsid w:val="001064F7"/>
    <w:rsid w:val="001107BC"/>
    <w:rsid w:val="00115A50"/>
    <w:rsid w:val="0011643F"/>
    <w:rsid w:val="001179C3"/>
    <w:rsid w:val="00127E5C"/>
    <w:rsid w:val="00135FD2"/>
    <w:rsid w:val="001401AC"/>
    <w:rsid w:val="0014028C"/>
    <w:rsid w:val="00141395"/>
    <w:rsid w:val="00141734"/>
    <w:rsid w:val="00150A8E"/>
    <w:rsid w:val="00154CF8"/>
    <w:rsid w:val="00156A36"/>
    <w:rsid w:val="0015795B"/>
    <w:rsid w:val="00157C98"/>
    <w:rsid w:val="00162582"/>
    <w:rsid w:val="00166A53"/>
    <w:rsid w:val="00174D2F"/>
    <w:rsid w:val="0017502A"/>
    <w:rsid w:val="0018021E"/>
    <w:rsid w:val="001823DC"/>
    <w:rsid w:val="00184E77"/>
    <w:rsid w:val="001869E9"/>
    <w:rsid w:val="00187E45"/>
    <w:rsid w:val="001A3791"/>
    <w:rsid w:val="001A4037"/>
    <w:rsid w:val="001A65BC"/>
    <w:rsid w:val="001A6703"/>
    <w:rsid w:val="001B05C7"/>
    <w:rsid w:val="001B3A46"/>
    <w:rsid w:val="001C0401"/>
    <w:rsid w:val="001C48CD"/>
    <w:rsid w:val="001D0CC3"/>
    <w:rsid w:val="001D3C55"/>
    <w:rsid w:val="001E347B"/>
    <w:rsid w:val="001E5E26"/>
    <w:rsid w:val="001E6BD7"/>
    <w:rsid w:val="001E7FAE"/>
    <w:rsid w:val="001F0467"/>
    <w:rsid w:val="001F11A0"/>
    <w:rsid w:val="001F275C"/>
    <w:rsid w:val="002016A3"/>
    <w:rsid w:val="0020279E"/>
    <w:rsid w:val="00202FC5"/>
    <w:rsid w:val="002053BA"/>
    <w:rsid w:val="00210EFD"/>
    <w:rsid w:val="002119DE"/>
    <w:rsid w:val="00213C61"/>
    <w:rsid w:val="0021549B"/>
    <w:rsid w:val="0022377B"/>
    <w:rsid w:val="00227AB1"/>
    <w:rsid w:val="00233273"/>
    <w:rsid w:val="00234E97"/>
    <w:rsid w:val="002354A9"/>
    <w:rsid w:val="00240551"/>
    <w:rsid w:val="00243C61"/>
    <w:rsid w:val="00245058"/>
    <w:rsid w:val="00245201"/>
    <w:rsid w:val="00256942"/>
    <w:rsid w:val="002611B4"/>
    <w:rsid w:val="002622BB"/>
    <w:rsid w:val="00262CA7"/>
    <w:rsid w:val="00266FEB"/>
    <w:rsid w:val="002744A8"/>
    <w:rsid w:val="00275C2D"/>
    <w:rsid w:val="002767F9"/>
    <w:rsid w:val="002801FC"/>
    <w:rsid w:val="00280534"/>
    <w:rsid w:val="002828FD"/>
    <w:rsid w:val="00287C46"/>
    <w:rsid w:val="002919D0"/>
    <w:rsid w:val="002938E4"/>
    <w:rsid w:val="00293F7D"/>
    <w:rsid w:val="00293FDD"/>
    <w:rsid w:val="002949AA"/>
    <w:rsid w:val="00297733"/>
    <w:rsid w:val="002A192D"/>
    <w:rsid w:val="002A7771"/>
    <w:rsid w:val="002B0A16"/>
    <w:rsid w:val="002C629A"/>
    <w:rsid w:val="002C69B6"/>
    <w:rsid w:val="002C6BE7"/>
    <w:rsid w:val="002D26EF"/>
    <w:rsid w:val="002D2D00"/>
    <w:rsid w:val="002D31C9"/>
    <w:rsid w:val="002E1B40"/>
    <w:rsid w:val="002E29F1"/>
    <w:rsid w:val="002E5BFE"/>
    <w:rsid w:val="002F7F4D"/>
    <w:rsid w:val="00301CB7"/>
    <w:rsid w:val="003057A0"/>
    <w:rsid w:val="00305CC3"/>
    <w:rsid w:val="00311826"/>
    <w:rsid w:val="00311D5F"/>
    <w:rsid w:val="00312A53"/>
    <w:rsid w:val="003154D6"/>
    <w:rsid w:val="00315E38"/>
    <w:rsid w:val="00325B3D"/>
    <w:rsid w:val="00334743"/>
    <w:rsid w:val="00336916"/>
    <w:rsid w:val="00343734"/>
    <w:rsid w:val="00343A56"/>
    <w:rsid w:val="003442F6"/>
    <w:rsid w:val="00347232"/>
    <w:rsid w:val="00350C01"/>
    <w:rsid w:val="00351AEC"/>
    <w:rsid w:val="00353973"/>
    <w:rsid w:val="003545D5"/>
    <w:rsid w:val="00361B06"/>
    <w:rsid w:val="00362CAF"/>
    <w:rsid w:val="00367FEB"/>
    <w:rsid w:val="0037085E"/>
    <w:rsid w:val="00374A88"/>
    <w:rsid w:val="0037587A"/>
    <w:rsid w:val="00375D35"/>
    <w:rsid w:val="00376FB3"/>
    <w:rsid w:val="00380098"/>
    <w:rsid w:val="0038273C"/>
    <w:rsid w:val="00382963"/>
    <w:rsid w:val="00386CBB"/>
    <w:rsid w:val="00393969"/>
    <w:rsid w:val="00393996"/>
    <w:rsid w:val="00395731"/>
    <w:rsid w:val="00397338"/>
    <w:rsid w:val="003A3466"/>
    <w:rsid w:val="003A45A1"/>
    <w:rsid w:val="003A778D"/>
    <w:rsid w:val="003B0AE2"/>
    <w:rsid w:val="003B3645"/>
    <w:rsid w:val="003B39A1"/>
    <w:rsid w:val="003B4F13"/>
    <w:rsid w:val="003C141C"/>
    <w:rsid w:val="003C165F"/>
    <w:rsid w:val="003C16E7"/>
    <w:rsid w:val="003D3678"/>
    <w:rsid w:val="003D698D"/>
    <w:rsid w:val="003D792B"/>
    <w:rsid w:val="00400525"/>
    <w:rsid w:val="00401154"/>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468F"/>
    <w:rsid w:val="004649EB"/>
    <w:rsid w:val="00467AE2"/>
    <w:rsid w:val="00467ED9"/>
    <w:rsid w:val="00470EC7"/>
    <w:rsid w:val="00471F51"/>
    <w:rsid w:val="00474914"/>
    <w:rsid w:val="00485B54"/>
    <w:rsid w:val="00485E2F"/>
    <w:rsid w:val="00486DA8"/>
    <w:rsid w:val="00491BAC"/>
    <w:rsid w:val="0049211B"/>
    <w:rsid w:val="004930B5"/>
    <w:rsid w:val="0049718C"/>
    <w:rsid w:val="004A18E8"/>
    <w:rsid w:val="004A3713"/>
    <w:rsid w:val="004A402E"/>
    <w:rsid w:val="004B0A2B"/>
    <w:rsid w:val="004B22D2"/>
    <w:rsid w:val="004B55D3"/>
    <w:rsid w:val="004B7CE3"/>
    <w:rsid w:val="004C32C6"/>
    <w:rsid w:val="004C425C"/>
    <w:rsid w:val="004C5CFC"/>
    <w:rsid w:val="004D6CCE"/>
    <w:rsid w:val="004E2A84"/>
    <w:rsid w:val="004E3C5C"/>
    <w:rsid w:val="004F3796"/>
    <w:rsid w:val="00500A75"/>
    <w:rsid w:val="00507C89"/>
    <w:rsid w:val="005250F0"/>
    <w:rsid w:val="0052664D"/>
    <w:rsid w:val="00530E48"/>
    <w:rsid w:val="00532511"/>
    <w:rsid w:val="00532FF8"/>
    <w:rsid w:val="005354BF"/>
    <w:rsid w:val="00546CC7"/>
    <w:rsid w:val="0055283C"/>
    <w:rsid w:val="00555CB2"/>
    <w:rsid w:val="00566061"/>
    <w:rsid w:val="00566C47"/>
    <w:rsid w:val="00570171"/>
    <w:rsid w:val="00575884"/>
    <w:rsid w:val="00582A3B"/>
    <w:rsid w:val="00583FA1"/>
    <w:rsid w:val="00590A9A"/>
    <w:rsid w:val="005926A2"/>
    <w:rsid w:val="0059380A"/>
    <w:rsid w:val="00593B57"/>
    <w:rsid w:val="005A6C4A"/>
    <w:rsid w:val="005A7B03"/>
    <w:rsid w:val="005B0D2E"/>
    <w:rsid w:val="005B28FD"/>
    <w:rsid w:val="005B4459"/>
    <w:rsid w:val="005B553B"/>
    <w:rsid w:val="005C35A8"/>
    <w:rsid w:val="005C492C"/>
    <w:rsid w:val="005C6B3A"/>
    <w:rsid w:val="005C78F1"/>
    <w:rsid w:val="005E29BC"/>
    <w:rsid w:val="005E7014"/>
    <w:rsid w:val="005E77A0"/>
    <w:rsid w:val="005F2F1F"/>
    <w:rsid w:val="006004B9"/>
    <w:rsid w:val="00603D0C"/>
    <w:rsid w:val="00613BFA"/>
    <w:rsid w:val="00615A9E"/>
    <w:rsid w:val="00625B11"/>
    <w:rsid w:val="00627C37"/>
    <w:rsid w:val="00632633"/>
    <w:rsid w:val="00633C4E"/>
    <w:rsid w:val="00634DA6"/>
    <w:rsid w:val="00635799"/>
    <w:rsid w:val="0063732A"/>
    <w:rsid w:val="006419E7"/>
    <w:rsid w:val="006428F7"/>
    <w:rsid w:val="006655D2"/>
    <w:rsid w:val="00671D29"/>
    <w:rsid w:val="006746D3"/>
    <w:rsid w:val="006817D1"/>
    <w:rsid w:val="0068678F"/>
    <w:rsid w:val="00690501"/>
    <w:rsid w:val="006960B8"/>
    <w:rsid w:val="006A34D9"/>
    <w:rsid w:val="006A6042"/>
    <w:rsid w:val="006A77AA"/>
    <w:rsid w:val="006A7ED5"/>
    <w:rsid w:val="006B1E7A"/>
    <w:rsid w:val="006B350F"/>
    <w:rsid w:val="006B70E3"/>
    <w:rsid w:val="006C1547"/>
    <w:rsid w:val="006C343F"/>
    <w:rsid w:val="006C4144"/>
    <w:rsid w:val="006C5CE1"/>
    <w:rsid w:val="006D2617"/>
    <w:rsid w:val="006D33FC"/>
    <w:rsid w:val="006D45CF"/>
    <w:rsid w:val="006E15A8"/>
    <w:rsid w:val="006F3C19"/>
    <w:rsid w:val="007069FD"/>
    <w:rsid w:val="007074A3"/>
    <w:rsid w:val="00711419"/>
    <w:rsid w:val="00714A7F"/>
    <w:rsid w:val="00714F7E"/>
    <w:rsid w:val="00716CA2"/>
    <w:rsid w:val="007222C1"/>
    <w:rsid w:val="00730659"/>
    <w:rsid w:val="007330F5"/>
    <w:rsid w:val="007356C0"/>
    <w:rsid w:val="00735A9F"/>
    <w:rsid w:val="00737521"/>
    <w:rsid w:val="00737A5D"/>
    <w:rsid w:val="00740E2A"/>
    <w:rsid w:val="0074222C"/>
    <w:rsid w:val="00743192"/>
    <w:rsid w:val="00745BA5"/>
    <w:rsid w:val="007506CE"/>
    <w:rsid w:val="0075278A"/>
    <w:rsid w:val="0076079E"/>
    <w:rsid w:val="00761E5A"/>
    <w:rsid w:val="007668B7"/>
    <w:rsid w:val="00766C9C"/>
    <w:rsid w:val="007676A2"/>
    <w:rsid w:val="00770201"/>
    <w:rsid w:val="00773590"/>
    <w:rsid w:val="00781D40"/>
    <w:rsid w:val="007904C2"/>
    <w:rsid w:val="0079791B"/>
    <w:rsid w:val="007A2F98"/>
    <w:rsid w:val="007A5E9A"/>
    <w:rsid w:val="007A6246"/>
    <w:rsid w:val="007B3825"/>
    <w:rsid w:val="007B383C"/>
    <w:rsid w:val="007B51F1"/>
    <w:rsid w:val="007B792D"/>
    <w:rsid w:val="007C00CC"/>
    <w:rsid w:val="007C1FBF"/>
    <w:rsid w:val="007C2D49"/>
    <w:rsid w:val="007C3958"/>
    <w:rsid w:val="007C4AA1"/>
    <w:rsid w:val="007C6E88"/>
    <w:rsid w:val="007C70A4"/>
    <w:rsid w:val="007E012D"/>
    <w:rsid w:val="007E35C2"/>
    <w:rsid w:val="007E46C4"/>
    <w:rsid w:val="007E72A1"/>
    <w:rsid w:val="007F03AE"/>
    <w:rsid w:val="007F1132"/>
    <w:rsid w:val="0080053D"/>
    <w:rsid w:val="008012AD"/>
    <w:rsid w:val="00801395"/>
    <w:rsid w:val="008035B6"/>
    <w:rsid w:val="00811D3F"/>
    <w:rsid w:val="008121CB"/>
    <w:rsid w:val="008162C3"/>
    <w:rsid w:val="00816849"/>
    <w:rsid w:val="00817348"/>
    <w:rsid w:val="00823229"/>
    <w:rsid w:val="008248D9"/>
    <w:rsid w:val="00825292"/>
    <w:rsid w:val="008338B3"/>
    <w:rsid w:val="00833C76"/>
    <w:rsid w:val="00835141"/>
    <w:rsid w:val="00843EBF"/>
    <w:rsid w:val="00846F74"/>
    <w:rsid w:val="00852BC5"/>
    <w:rsid w:val="00855777"/>
    <w:rsid w:val="0086488B"/>
    <w:rsid w:val="008666EB"/>
    <w:rsid w:val="00867C44"/>
    <w:rsid w:val="00870785"/>
    <w:rsid w:val="00872B58"/>
    <w:rsid w:val="00872BB0"/>
    <w:rsid w:val="0087515D"/>
    <w:rsid w:val="008766DB"/>
    <w:rsid w:val="0087688A"/>
    <w:rsid w:val="008808AA"/>
    <w:rsid w:val="00882174"/>
    <w:rsid w:val="008824FF"/>
    <w:rsid w:val="00891275"/>
    <w:rsid w:val="00893898"/>
    <w:rsid w:val="0089518B"/>
    <w:rsid w:val="008A0966"/>
    <w:rsid w:val="008A10E3"/>
    <w:rsid w:val="008A306F"/>
    <w:rsid w:val="008A4B75"/>
    <w:rsid w:val="008B1710"/>
    <w:rsid w:val="008B336B"/>
    <w:rsid w:val="008C1C03"/>
    <w:rsid w:val="008C26FE"/>
    <w:rsid w:val="008C3C29"/>
    <w:rsid w:val="008C4077"/>
    <w:rsid w:val="008C55EA"/>
    <w:rsid w:val="008C6634"/>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1532"/>
    <w:rsid w:val="00912197"/>
    <w:rsid w:val="0091364D"/>
    <w:rsid w:val="00913E70"/>
    <w:rsid w:val="00917177"/>
    <w:rsid w:val="0091722D"/>
    <w:rsid w:val="0091796F"/>
    <w:rsid w:val="00921758"/>
    <w:rsid w:val="009232E9"/>
    <w:rsid w:val="00927812"/>
    <w:rsid w:val="009300D2"/>
    <w:rsid w:val="009302D1"/>
    <w:rsid w:val="00933C79"/>
    <w:rsid w:val="00934CEC"/>
    <w:rsid w:val="00940BBB"/>
    <w:rsid w:val="00945A95"/>
    <w:rsid w:val="00945EDC"/>
    <w:rsid w:val="00946244"/>
    <w:rsid w:val="0094700A"/>
    <w:rsid w:val="00950223"/>
    <w:rsid w:val="0095228D"/>
    <w:rsid w:val="00954E1A"/>
    <w:rsid w:val="00957D7D"/>
    <w:rsid w:val="00961899"/>
    <w:rsid w:val="009635C9"/>
    <w:rsid w:val="00974670"/>
    <w:rsid w:val="00977989"/>
    <w:rsid w:val="00980325"/>
    <w:rsid w:val="00987D0E"/>
    <w:rsid w:val="00991B3F"/>
    <w:rsid w:val="0099477D"/>
    <w:rsid w:val="0099594C"/>
    <w:rsid w:val="009A158A"/>
    <w:rsid w:val="009A4C8D"/>
    <w:rsid w:val="009A798D"/>
    <w:rsid w:val="009B2536"/>
    <w:rsid w:val="009B2A4F"/>
    <w:rsid w:val="009B547D"/>
    <w:rsid w:val="009B5606"/>
    <w:rsid w:val="009B5E6B"/>
    <w:rsid w:val="009B6181"/>
    <w:rsid w:val="009C1B13"/>
    <w:rsid w:val="009C1D53"/>
    <w:rsid w:val="009D0EAD"/>
    <w:rsid w:val="009D0F27"/>
    <w:rsid w:val="009E221C"/>
    <w:rsid w:val="009E3C1C"/>
    <w:rsid w:val="009E56E4"/>
    <w:rsid w:val="009E71F2"/>
    <w:rsid w:val="009F37BB"/>
    <w:rsid w:val="00A02855"/>
    <w:rsid w:val="00A03DFF"/>
    <w:rsid w:val="00A05282"/>
    <w:rsid w:val="00A10121"/>
    <w:rsid w:val="00A152AD"/>
    <w:rsid w:val="00A17779"/>
    <w:rsid w:val="00A20B43"/>
    <w:rsid w:val="00A22F27"/>
    <w:rsid w:val="00A22FA5"/>
    <w:rsid w:val="00A23FD8"/>
    <w:rsid w:val="00A24E64"/>
    <w:rsid w:val="00A2523F"/>
    <w:rsid w:val="00A35E1E"/>
    <w:rsid w:val="00A42F9D"/>
    <w:rsid w:val="00A45AF0"/>
    <w:rsid w:val="00A51553"/>
    <w:rsid w:val="00A547F1"/>
    <w:rsid w:val="00A6247D"/>
    <w:rsid w:val="00A7020B"/>
    <w:rsid w:val="00A70D7D"/>
    <w:rsid w:val="00A725B6"/>
    <w:rsid w:val="00A76A65"/>
    <w:rsid w:val="00A77471"/>
    <w:rsid w:val="00A801AE"/>
    <w:rsid w:val="00A803D0"/>
    <w:rsid w:val="00A86D48"/>
    <w:rsid w:val="00A91C60"/>
    <w:rsid w:val="00A9240E"/>
    <w:rsid w:val="00A93519"/>
    <w:rsid w:val="00A93FF5"/>
    <w:rsid w:val="00A947EE"/>
    <w:rsid w:val="00A96558"/>
    <w:rsid w:val="00A9668E"/>
    <w:rsid w:val="00AA0134"/>
    <w:rsid w:val="00AA37A8"/>
    <w:rsid w:val="00AA4C30"/>
    <w:rsid w:val="00AB6634"/>
    <w:rsid w:val="00AC14BC"/>
    <w:rsid w:val="00AC1CBF"/>
    <w:rsid w:val="00AC55CC"/>
    <w:rsid w:val="00AD595C"/>
    <w:rsid w:val="00AE51D7"/>
    <w:rsid w:val="00AE5652"/>
    <w:rsid w:val="00B02778"/>
    <w:rsid w:val="00B05C34"/>
    <w:rsid w:val="00B10B1E"/>
    <w:rsid w:val="00B12BF8"/>
    <w:rsid w:val="00B1314A"/>
    <w:rsid w:val="00B143E1"/>
    <w:rsid w:val="00B2011D"/>
    <w:rsid w:val="00B31624"/>
    <w:rsid w:val="00B337EE"/>
    <w:rsid w:val="00B4634B"/>
    <w:rsid w:val="00B539E3"/>
    <w:rsid w:val="00B53AE9"/>
    <w:rsid w:val="00B61B25"/>
    <w:rsid w:val="00B6360C"/>
    <w:rsid w:val="00B707BE"/>
    <w:rsid w:val="00B76C6C"/>
    <w:rsid w:val="00B8122B"/>
    <w:rsid w:val="00B97EA0"/>
    <w:rsid w:val="00BA1D72"/>
    <w:rsid w:val="00BA698C"/>
    <w:rsid w:val="00BA6E2E"/>
    <w:rsid w:val="00BB2808"/>
    <w:rsid w:val="00BB7EEE"/>
    <w:rsid w:val="00BC01FF"/>
    <w:rsid w:val="00BC13F5"/>
    <w:rsid w:val="00BC230C"/>
    <w:rsid w:val="00BC30EA"/>
    <w:rsid w:val="00BE1B81"/>
    <w:rsid w:val="00BE31F0"/>
    <w:rsid w:val="00BE3406"/>
    <w:rsid w:val="00BE36E4"/>
    <w:rsid w:val="00BE5EA1"/>
    <w:rsid w:val="00BE7925"/>
    <w:rsid w:val="00BF00EF"/>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32E3A"/>
    <w:rsid w:val="00C3446D"/>
    <w:rsid w:val="00C35680"/>
    <w:rsid w:val="00C44C66"/>
    <w:rsid w:val="00C464FE"/>
    <w:rsid w:val="00C46C81"/>
    <w:rsid w:val="00C52529"/>
    <w:rsid w:val="00C568C3"/>
    <w:rsid w:val="00C5746D"/>
    <w:rsid w:val="00C61AE2"/>
    <w:rsid w:val="00C64E81"/>
    <w:rsid w:val="00C659C8"/>
    <w:rsid w:val="00C66FBA"/>
    <w:rsid w:val="00C70542"/>
    <w:rsid w:val="00C73CCB"/>
    <w:rsid w:val="00C74764"/>
    <w:rsid w:val="00C74B51"/>
    <w:rsid w:val="00C76121"/>
    <w:rsid w:val="00C82199"/>
    <w:rsid w:val="00C82305"/>
    <w:rsid w:val="00C87B5D"/>
    <w:rsid w:val="00C90C90"/>
    <w:rsid w:val="00C927B8"/>
    <w:rsid w:val="00C92F6C"/>
    <w:rsid w:val="00C964A3"/>
    <w:rsid w:val="00CA0FFA"/>
    <w:rsid w:val="00CA1EB9"/>
    <w:rsid w:val="00CB3C42"/>
    <w:rsid w:val="00CB708D"/>
    <w:rsid w:val="00CC2ED0"/>
    <w:rsid w:val="00CC6FA2"/>
    <w:rsid w:val="00CD1B50"/>
    <w:rsid w:val="00CD2505"/>
    <w:rsid w:val="00CE158F"/>
    <w:rsid w:val="00CE4195"/>
    <w:rsid w:val="00CE58AE"/>
    <w:rsid w:val="00CE5986"/>
    <w:rsid w:val="00CF26E7"/>
    <w:rsid w:val="00CF2CE6"/>
    <w:rsid w:val="00CF338D"/>
    <w:rsid w:val="00CF4FEC"/>
    <w:rsid w:val="00CF66F6"/>
    <w:rsid w:val="00D025FB"/>
    <w:rsid w:val="00D10DA4"/>
    <w:rsid w:val="00D1188F"/>
    <w:rsid w:val="00D12044"/>
    <w:rsid w:val="00D1289A"/>
    <w:rsid w:val="00D12AB9"/>
    <w:rsid w:val="00D130A7"/>
    <w:rsid w:val="00D145F9"/>
    <w:rsid w:val="00D179A5"/>
    <w:rsid w:val="00D33BCC"/>
    <w:rsid w:val="00D34397"/>
    <w:rsid w:val="00D344F3"/>
    <w:rsid w:val="00D34FB2"/>
    <w:rsid w:val="00D43A74"/>
    <w:rsid w:val="00D50DF5"/>
    <w:rsid w:val="00D54E6A"/>
    <w:rsid w:val="00D64556"/>
    <w:rsid w:val="00D6696E"/>
    <w:rsid w:val="00D7470D"/>
    <w:rsid w:val="00D76E5F"/>
    <w:rsid w:val="00D839EA"/>
    <w:rsid w:val="00D85751"/>
    <w:rsid w:val="00D9317B"/>
    <w:rsid w:val="00D95866"/>
    <w:rsid w:val="00DA1385"/>
    <w:rsid w:val="00DB10DB"/>
    <w:rsid w:val="00DB2515"/>
    <w:rsid w:val="00DB5521"/>
    <w:rsid w:val="00DB6224"/>
    <w:rsid w:val="00DB6648"/>
    <w:rsid w:val="00DC5B64"/>
    <w:rsid w:val="00DE17AA"/>
    <w:rsid w:val="00DE1849"/>
    <w:rsid w:val="00DE1922"/>
    <w:rsid w:val="00DE3E9D"/>
    <w:rsid w:val="00DE6244"/>
    <w:rsid w:val="00DF20C4"/>
    <w:rsid w:val="00E000F6"/>
    <w:rsid w:val="00E03696"/>
    <w:rsid w:val="00E12CE2"/>
    <w:rsid w:val="00E162FE"/>
    <w:rsid w:val="00E22720"/>
    <w:rsid w:val="00E243F0"/>
    <w:rsid w:val="00E24C18"/>
    <w:rsid w:val="00E306C3"/>
    <w:rsid w:val="00E31B4F"/>
    <w:rsid w:val="00E320EB"/>
    <w:rsid w:val="00E321F1"/>
    <w:rsid w:val="00E3345E"/>
    <w:rsid w:val="00E40F95"/>
    <w:rsid w:val="00E44C31"/>
    <w:rsid w:val="00E46D95"/>
    <w:rsid w:val="00E560CE"/>
    <w:rsid w:val="00E70B1B"/>
    <w:rsid w:val="00E71C36"/>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3678"/>
    <w:rsid w:val="00EC4C96"/>
    <w:rsid w:val="00EC50FC"/>
    <w:rsid w:val="00ED0FF3"/>
    <w:rsid w:val="00ED230F"/>
    <w:rsid w:val="00EE1B3D"/>
    <w:rsid w:val="00EE3DCA"/>
    <w:rsid w:val="00EE5757"/>
    <w:rsid w:val="00EE71C7"/>
    <w:rsid w:val="00EF0F62"/>
    <w:rsid w:val="00EF237B"/>
    <w:rsid w:val="00F0249F"/>
    <w:rsid w:val="00F028AA"/>
    <w:rsid w:val="00F071F4"/>
    <w:rsid w:val="00F075DF"/>
    <w:rsid w:val="00F10793"/>
    <w:rsid w:val="00F10F5A"/>
    <w:rsid w:val="00F12827"/>
    <w:rsid w:val="00F15A15"/>
    <w:rsid w:val="00F20FE1"/>
    <w:rsid w:val="00F26C71"/>
    <w:rsid w:val="00F3053A"/>
    <w:rsid w:val="00F426AF"/>
    <w:rsid w:val="00F4341D"/>
    <w:rsid w:val="00F44B57"/>
    <w:rsid w:val="00F45A48"/>
    <w:rsid w:val="00F45D82"/>
    <w:rsid w:val="00F52E52"/>
    <w:rsid w:val="00F56534"/>
    <w:rsid w:val="00F56D0E"/>
    <w:rsid w:val="00F57FA9"/>
    <w:rsid w:val="00F6556E"/>
    <w:rsid w:val="00F704F0"/>
    <w:rsid w:val="00F7209B"/>
    <w:rsid w:val="00F745BA"/>
    <w:rsid w:val="00F7549B"/>
    <w:rsid w:val="00F76ECC"/>
    <w:rsid w:val="00F77A48"/>
    <w:rsid w:val="00F821CC"/>
    <w:rsid w:val="00F832AE"/>
    <w:rsid w:val="00F903FA"/>
    <w:rsid w:val="00F94FC0"/>
    <w:rsid w:val="00FA0FA1"/>
    <w:rsid w:val="00FA1442"/>
    <w:rsid w:val="00FA353C"/>
    <w:rsid w:val="00FA4739"/>
    <w:rsid w:val="00FB2B6D"/>
    <w:rsid w:val="00FB3795"/>
    <w:rsid w:val="00FC65B8"/>
    <w:rsid w:val="00FC663A"/>
    <w:rsid w:val="00FD0DF3"/>
    <w:rsid w:val="00FD6C1F"/>
    <w:rsid w:val="00FE42AF"/>
    <w:rsid w:val="00FE4B83"/>
    <w:rsid w:val="00FE5F52"/>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C8882B53-CDEA-6A4F-B4A9-8CE6EE51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basedOn w:val="DefaultParagraphFont"/>
    <w:uiPriority w:val="99"/>
    <w:semiHidden/>
    <w:unhideWhenUsed/>
    <w:rsid w:val="00F45D82"/>
    <w:rPr>
      <w:color w:val="605E5C"/>
      <w:shd w:val="clear" w:color="auto" w:fill="E1DFDD"/>
    </w:rPr>
  </w:style>
  <w:style w:type="paragraph" w:styleId="Re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eumann.com/en-en/products/monitor-accessories/multichannel-extension-for-ma-1/"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17" ma:contentTypeDescription="Ein neues Dokument erstellen." ma:contentTypeScope="" ma:versionID="0a329aa3f9e8b0bd96c3c51be0d4bf8a">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9c57beb637ea55def10e3da6df298fdf"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804D47-113F-46F8-878E-EA709AFE1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3.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4.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715</Words>
  <Characters>4349</Characters>
  <Application>Microsoft Office Word</Application>
  <DocSecurity>0</DocSecurity>
  <Lines>88</Lines>
  <Paragraphs>30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Ashley Stephens</cp:lastModifiedBy>
  <cp:revision>6</cp:revision>
  <cp:lastPrinted>2023-11-09T02:45:00Z</cp:lastPrinted>
  <dcterms:created xsi:type="dcterms:W3CDTF">2023-10-31T16:24:00Z</dcterms:created>
  <dcterms:modified xsi:type="dcterms:W3CDTF">2023-11-09T02:45:00Z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y fmtid="{D5CDD505-2E9C-101B-9397-08002B2CF9AE}" pid="4" name="GrammarlyDocumentId">
    <vt:lpwstr>682b0948a20665967034a6e61744437afb067dfd8993fd025b76d3315eb60f36</vt:lpwstr>
  </property>
</Properties>
</file>