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B1" w:rsidRPr="006F6FA0" w:rsidRDefault="00FC3769" w:rsidP="00FB57B1">
      <w:pPr>
        <w:spacing w:after="200" w:line="276" w:lineRule="auto"/>
        <w:jc w:val="right"/>
        <w:rPr>
          <w:rFonts w:ascii="Calibri" w:eastAsia="Calibri" w:hAnsi="Calibri"/>
          <w:b/>
          <w:sz w:val="28"/>
          <w:szCs w:val="28"/>
          <w:lang w:val="fr-BE" w:eastAsia="en-US"/>
        </w:rPr>
      </w:pPr>
      <w:r w:rsidRPr="006F6FA0">
        <w:rPr>
          <w:rFonts w:ascii="Calibri" w:eastAsia="Calibri" w:hAnsi="Calibri"/>
          <w:b/>
          <w:sz w:val="28"/>
          <w:szCs w:val="28"/>
          <w:lang w:val="fr-BE" w:eastAsia="en-US"/>
        </w:rPr>
        <w:t>Communiqué de presse</w:t>
      </w:r>
    </w:p>
    <w:p w:rsidR="00D32139" w:rsidRPr="006F6FA0" w:rsidRDefault="002D625C" w:rsidP="00D32139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22"/>
          <w:lang w:val="fr-BE" w:eastAsia="en-US"/>
        </w:rPr>
      </w:pPr>
      <w:r w:rsidRPr="006F6FA0">
        <w:rPr>
          <w:rFonts w:ascii="Calibri" w:eastAsia="Calibri" w:hAnsi="Calibri"/>
          <w:b/>
          <w:sz w:val="32"/>
          <w:szCs w:val="22"/>
          <w:lang w:val="fr-BE" w:eastAsia="en-US"/>
        </w:rPr>
        <w:t xml:space="preserve">Oxfam </w:t>
      </w:r>
      <w:r w:rsidR="00FC3769" w:rsidRPr="006F6FA0">
        <w:rPr>
          <w:rFonts w:ascii="Calibri" w:eastAsia="Calibri" w:hAnsi="Calibri"/>
          <w:b/>
          <w:sz w:val="32"/>
          <w:szCs w:val="22"/>
          <w:lang w:val="fr-BE" w:eastAsia="en-US"/>
        </w:rPr>
        <w:t xml:space="preserve">propose aux Belges 8 manières de donner </w:t>
      </w:r>
      <w:r w:rsidR="00FC3769" w:rsidRPr="006F6FA0">
        <w:rPr>
          <w:rFonts w:ascii="Calibri" w:eastAsia="Calibri" w:hAnsi="Calibri"/>
          <w:b/>
          <w:sz w:val="32"/>
          <w:szCs w:val="22"/>
          <w:lang w:val="fr-BE" w:eastAsia="en-US"/>
        </w:rPr>
        <w:br/>
        <w:t>le meilleur d’eux-mêmes à l’occasion de son 50</w:t>
      </w:r>
      <w:r w:rsidR="00FC3769" w:rsidRPr="006F6FA0">
        <w:rPr>
          <w:rFonts w:ascii="Calibri" w:eastAsia="Calibri" w:hAnsi="Calibri"/>
          <w:b/>
          <w:sz w:val="32"/>
          <w:szCs w:val="22"/>
          <w:vertAlign w:val="superscript"/>
          <w:lang w:val="fr-BE" w:eastAsia="en-US"/>
        </w:rPr>
        <w:t>e</w:t>
      </w:r>
      <w:r w:rsidR="00FC3769" w:rsidRPr="006F6FA0">
        <w:rPr>
          <w:rFonts w:ascii="Calibri" w:eastAsia="Calibri" w:hAnsi="Calibri"/>
          <w:b/>
          <w:sz w:val="32"/>
          <w:szCs w:val="22"/>
          <w:lang w:val="fr-BE" w:eastAsia="en-US"/>
        </w:rPr>
        <w:t xml:space="preserve"> anniversaire</w:t>
      </w:r>
      <w:r w:rsidRPr="006F6FA0">
        <w:rPr>
          <w:rFonts w:ascii="Calibri" w:eastAsia="Calibri" w:hAnsi="Calibri"/>
          <w:b/>
          <w:sz w:val="32"/>
          <w:szCs w:val="22"/>
          <w:lang w:val="fr-BE" w:eastAsia="en-US"/>
        </w:rPr>
        <w:t xml:space="preserve"> </w:t>
      </w:r>
    </w:p>
    <w:p w:rsidR="00D32139" w:rsidRPr="006F6FA0" w:rsidRDefault="00D32139" w:rsidP="00C9571B">
      <w:pPr>
        <w:pStyle w:val="ListParagraph"/>
        <w:spacing w:after="200" w:line="276" w:lineRule="auto"/>
        <w:jc w:val="both"/>
        <w:rPr>
          <w:rFonts w:ascii="Calibri" w:eastAsia="Calibri" w:hAnsi="Calibri"/>
          <w:szCs w:val="22"/>
          <w:lang w:val="fr-BE" w:eastAsia="en-US"/>
        </w:rPr>
      </w:pPr>
      <w:r w:rsidRPr="0025430E">
        <w:rPr>
          <w:rFonts w:ascii="Calibri" w:eastAsia="Calibri" w:hAnsi="Calibri"/>
          <w:b/>
          <w:noProof/>
          <w:sz w:val="3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E7A0A1" wp14:editId="6C0A1754">
                <wp:simplePos x="0" y="0"/>
                <wp:positionH relativeFrom="column">
                  <wp:posOffset>109855</wp:posOffset>
                </wp:positionH>
                <wp:positionV relativeFrom="paragraph">
                  <wp:posOffset>149860</wp:posOffset>
                </wp:positionV>
                <wp:extent cx="5695950" cy="1962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96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EDF" w:rsidRDefault="001A5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65pt;margin-top:11.8pt;width:448.5pt;height:15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" fillcolor="white [3201]" strokecolor="#9bbb59 [3206]" strokeweight="2pt">
                <v:textbox>
                  <w:txbxContent>
                    <w:p w:rsidR="001A5EDF" w:rsidRDefault="001A5EDF"/>
                  </w:txbxContent>
                </v:textbox>
              </v:shape>
            </w:pict>
          </mc:Fallback>
        </mc:AlternateContent>
      </w:r>
      <w:r w:rsidRPr="006F6FA0">
        <w:rPr>
          <w:rFonts w:ascii="Calibri" w:eastAsia="Calibri" w:hAnsi="Calibri"/>
          <w:szCs w:val="22"/>
          <w:lang w:val="fr-BE" w:eastAsia="en-US"/>
        </w:rPr>
        <w:t xml:space="preserve"> </w:t>
      </w:r>
    </w:p>
    <w:p w:rsidR="00C9571B" w:rsidRPr="006F6FA0" w:rsidRDefault="00C9571B" w:rsidP="00C9571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Au niveau international, Oxfam travaille avec </w:t>
      </w:r>
      <w:r w:rsidRPr="00734009">
        <w:rPr>
          <w:rFonts w:ascii="Calibri" w:eastAsia="Calibri" w:hAnsi="Calibri"/>
          <w:b/>
          <w:sz w:val="22"/>
          <w:szCs w:val="22"/>
          <w:lang w:val="fr-BE" w:eastAsia="en-US"/>
        </w:rPr>
        <w:t>3.000 organisations partenaires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et permet à des millions de personnes de se battre pour se con</w:t>
      </w:r>
      <w:r w:rsidR="006F6FA0">
        <w:rPr>
          <w:rFonts w:ascii="Calibri" w:eastAsia="Calibri" w:hAnsi="Calibri"/>
          <w:sz w:val="22"/>
          <w:szCs w:val="22"/>
          <w:lang w:val="fr-BE" w:eastAsia="en-US"/>
        </w:rPr>
        <w:t>s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>truire un avenir meilleur.</w:t>
      </w:r>
    </w:p>
    <w:p w:rsidR="00C9571B" w:rsidRPr="006F6FA0" w:rsidRDefault="00C9571B" w:rsidP="000E152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Plus de </w:t>
      </w:r>
      <w:r w:rsidRPr="00734009">
        <w:rPr>
          <w:rFonts w:ascii="Calibri" w:eastAsia="Calibri" w:hAnsi="Calibri"/>
          <w:b/>
          <w:sz w:val="22"/>
          <w:szCs w:val="22"/>
          <w:lang w:val="fr-BE" w:eastAsia="en-US"/>
        </w:rPr>
        <w:t>270.000 personnes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ont poussé Coca-Cola et Pepsi à s’engager dans une lutte contre les accap</w:t>
      </w:r>
      <w:r w:rsidR="006F6FA0">
        <w:rPr>
          <w:rFonts w:ascii="Calibri" w:eastAsia="Calibri" w:hAnsi="Calibri"/>
          <w:sz w:val="22"/>
          <w:szCs w:val="22"/>
          <w:lang w:val="fr-BE" w:eastAsia="en-US"/>
        </w:rPr>
        <w:t>a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rements de terres dans leur chaine d’approvisionnement. </w:t>
      </w:r>
    </w:p>
    <w:p w:rsidR="000E1524" w:rsidRPr="006F6FA0" w:rsidRDefault="003374D3" w:rsidP="000E152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E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>n 50 ans</w:t>
      </w:r>
      <w:r>
        <w:rPr>
          <w:rFonts w:ascii="Calibri" w:eastAsia="Calibri" w:hAnsi="Calibri"/>
          <w:sz w:val="22"/>
          <w:szCs w:val="22"/>
          <w:lang w:val="fr-BE" w:eastAsia="en-US"/>
        </w:rPr>
        <w:t>,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r w:rsidR="000E1524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Oxfam </w:t>
      </w:r>
      <w:r w:rsidR="00FC3769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a collecté près de </w:t>
      </w:r>
      <w:r w:rsidR="000E1524" w:rsidRPr="00734009">
        <w:rPr>
          <w:rFonts w:ascii="Calibri" w:eastAsia="Calibri" w:hAnsi="Calibri"/>
          <w:b/>
          <w:sz w:val="22"/>
          <w:szCs w:val="22"/>
          <w:lang w:val="fr-BE" w:eastAsia="en-US"/>
        </w:rPr>
        <w:t>175.000 ton</w:t>
      </w:r>
      <w:r w:rsidR="00FC3769" w:rsidRPr="00734009">
        <w:rPr>
          <w:rFonts w:ascii="Calibri" w:eastAsia="Calibri" w:hAnsi="Calibri"/>
          <w:b/>
          <w:sz w:val="22"/>
          <w:szCs w:val="22"/>
          <w:lang w:val="fr-BE" w:eastAsia="en-US"/>
        </w:rPr>
        <w:t>nes de vêtements</w:t>
      </w:r>
      <w:r w:rsidR="00FC3769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  <w:r w:rsidR="00C9571B" w:rsidRPr="006F6FA0">
        <w:rPr>
          <w:rFonts w:ascii="Calibri" w:eastAsia="Calibri" w:hAnsi="Calibri"/>
          <w:sz w:val="22"/>
          <w:szCs w:val="22"/>
          <w:lang w:val="fr-BE" w:eastAsia="en-US"/>
        </w:rPr>
        <w:t>en Belgique</w:t>
      </w:r>
    </w:p>
    <w:p w:rsidR="000E1524" w:rsidRPr="006F6FA0" w:rsidRDefault="000E1524" w:rsidP="000E152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734009">
        <w:rPr>
          <w:rFonts w:ascii="Calibri" w:eastAsia="Calibri" w:hAnsi="Calibri"/>
          <w:b/>
          <w:sz w:val="22"/>
          <w:szCs w:val="22"/>
          <w:lang w:val="fr-BE" w:eastAsia="en-US"/>
        </w:rPr>
        <w:t>56.351 Belge</w:t>
      </w:r>
      <w:r w:rsidR="00FC3769" w:rsidRPr="00734009">
        <w:rPr>
          <w:rFonts w:ascii="Calibri" w:eastAsia="Calibri" w:hAnsi="Calibri"/>
          <w:b/>
          <w:sz w:val="22"/>
          <w:szCs w:val="22"/>
          <w:lang w:val="fr-BE" w:eastAsia="en-US"/>
        </w:rPr>
        <w:t>s</w:t>
      </w:r>
      <w:r w:rsidR="00FC3769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font des dons mensuels à Oxfam pour un monde meilleur</w:t>
      </w:r>
    </w:p>
    <w:p w:rsidR="000E1524" w:rsidRPr="006F6FA0" w:rsidRDefault="00FC3769" w:rsidP="000E152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En Belgique, Oxfam compte plus de </w:t>
      </w:r>
      <w:r w:rsidRPr="00734009">
        <w:rPr>
          <w:rFonts w:ascii="Calibri" w:eastAsia="Calibri" w:hAnsi="Calibri"/>
          <w:b/>
          <w:sz w:val="22"/>
          <w:szCs w:val="22"/>
          <w:lang w:val="fr-BE" w:eastAsia="en-US"/>
        </w:rPr>
        <w:t>13.000 bénévoles</w:t>
      </w:r>
    </w:p>
    <w:p w:rsidR="00D32139" w:rsidRPr="006F6FA0" w:rsidRDefault="00FC3769" w:rsidP="00C9571B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eastAsia="Calibri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Oxfam dispose aujourd’hui de </w:t>
      </w:r>
      <w:r w:rsidRPr="00734009">
        <w:rPr>
          <w:rFonts w:ascii="Calibri" w:eastAsia="Calibri" w:hAnsi="Calibri"/>
          <w:b/>
          <w:sz w:val="22"/>
          <w:szCs w:val="22"/>
          <w:lang w:val="fr-BE" w:eastAsia="en-US"/>
        </w:rPr>
        <w:t>42 magasins d</w:t>
      </w:r>
      <w:r w:rsidR="00511E45" w:rsidRPr="00734009">
        <w:rPr>
          <w:rFonts w:ascii="Calibri" w:eastAsia="Calibri" w:hAnsi="Calibri"/>
          <w:b/>
          <w:sz w:val="22"/>
          <w:szCs w:val="22"/>
          <w:lang w:val="fr-BE" w:eastAsia="en-US"/>
        </w:rPr>
        <w:t xml:space="preserve">e seconde main 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et </w:t>
      </w:r>
      <w:r w:rsidR="00511E45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de </w:t>
      </w:r>
      <w:r w:rsidR="00511E45" w:rsidRPr="00734009">
        <w:rPr>
          <w:rFonts w:ascii="Calibri" w:eastAsia="Calibri" w:hAnsi="Calibri"/>
          <w:b/>
          <w:sz w:val="22"/>
          <w:szCs w:val="22"/>
          <w:lang w:val="fr-BE" w:eastAsia="en-US"/>
        </w:rPr>
        <w:t>317</w:t>
      </w:r>
      <w:r w:rsidR="000E1524" w:rsidRPr="00734009">
        <w:rPr>
          <w:rFonts w:ascii="Calibri" w:eastAsia="Calibri" w:hAnsi="Calibri"/>
          <w:b/>
          <w:sz w:val="22"/>
          <w:szCs w:val="22"/>
          <w:lang w:val="fr-BE" w:eastAsia="en-US"/>
        </w:rPr>
        <w:t xml:space="preserve"> </w:t>
      </w:r>
      <w:r w:rsidRPr="00734009">
        <w:rPr>
          <w:rFonts w:ascii="Calibri" w:eastAsia="Calibri" w:hAnsi="Calibri"/>
          <w:b/>
          <w:sz w:val="22"/>
          <w:szCs w:val="22"/>
          <w:lang w:val="fr-BE" w:eastAsia="en-US"/>
        </w:rPr>
        <w:t>Magasins du monde</w:t>
      </w:r>
      <w:r w:rsidR="00511E45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en Belgique.</w:t>
      </w:r>
      <w:r w:rsidR="00C9571B" w:rsidRPr="006F6FA0" w:rsidDel="00C9571B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</w:p>
    <w:p w:rsidR="00C9571B" w:rsidRPr="006F6FA0" w:rsidRDefault="00C9571B" w:rsidP="00FB57B1">
      <w:pPr>
        <w:spacing w:after="200" w:line="276" w:lineRule="auto"/>
        <w:jc w:val="both"/>
        <w:rPr>
          <w:rFonts w:ascii="Calibri" w:hAnsi="Calibri"/>
          <w:b/>
          <w:sz w:val="22"/>
          <w:lang w:val="fr-BE"/>
        </w:rPr>
      </w:pPr>
    </w:p>
    <w:p w:rsidR="00454B95" w:rsidRPr="006F6FA0" w:rsidRDefault="00FB57B1" w:rsidP="00FB57B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hAnsi="Calibri"/>
          <w:b/>
          <w:sz w:val="22"/>
          <w:lang w:val="fr-BE"/>
        </w:rPr>
        <w:t>Bru</w:t>
      </w:r>
      <w:r w:rsidR="00FC3769" w:rsidRPr="006F6FA0">
        <w:rPr>
          <w:rFonts w:ascii="Calibri" w:hAnsi="Calibri"/>
          <w:b/>
          <w:sz w:val="22"/>
          <w:lang w:val="fr-BE"/>
        </w:rPr>
        <w:t>xelles</w:t>
      </w:r>
      <w:r w:rsidRPr="006F6FA0">
        <w:rPr>
          <w:rFonts w:ascii="Calibri" w:hAnsi="Calibri"/>
          <w:b/>
          <w:sz w:val="22"/>
          <w:lang w:val="fr-BE"/>
        </w:rPr>
        <w:t xml:space="preserve">, </w:t>
      </w:r>
      <w:r w:rsidR="00FC3769" w:rsidRPr="006F6FA0">
        <w:rPr>
          <w:rFonts w:ascii="Calibri" w:hAnsi="Calibri"/>
          <w:b/>
          <w:sz w:val="22"/>
          <w:lang w:val="fr-BE"/>
        </w:rPr>
        <w:t xml:space="preserve">le </w:t>
      </w:r>
      <w:r w:rsidRPr="006F6FA0">
        <w:rPr>
          <w:rFonts w:ascii="Calibri" w:hAnsi="Calibri"/>
          <w:b/>
          <w:sz w:val="22"/>
          <w:lang w:val="fr-BE"/>
        </w:rPr>
        <w:t>24 a</w:t>
      </w:r>
      <w:r w:rsidR="00FC3769" w:rsidRPr="006F6FA0">
        <w:rPr>
          <w:rFonts w:ascii="Calibri" w:hAnsi="Calibri"/>
          <w:b/>
          <w:sz w:val="22"/>
          <w:lang w:val="fr-BE"/>
        </w:rPr>
        <w:t>v</w:t>
      </w:r>
      <w:r w:rsidRPr="006F6FA0">
        <w:rPr>
          <w:rFonts w:ascii="Calibri" w:hAnsi="Calibri"/>
          <w:b/>
          <w:sz w:val="22"/>
          <w:lang w:val="fr-BE"/>
        </w:rPr>
        <w:t>ril 2014</w:t>
      </w:r>
      <w:r w:rsidRPr="006F6FA0">
        <w:rPr>
          <w:rFonts w:ascii="Calibri" w:hAnsi="Calibri"/>
          <w:sz w:val="22"/>
          <w:lang w:val="fr-BE"/>
        </w:rPr>
        <w:t xml:space="preserve"> – Oxfam </w:t>
      </w:r>
      <w:r w:rsidR="00FC3769" w:rsidRPr="006F6FA0">
        <w:rPr>
          <w:rFonts w:ascii="Calibri" w:hAnsi="Calibri"/>
          <w:sz w:val="22"/>
          <w:lang w:val="fr-BE"/>
        </w:rPr>
        <w:t xml:space="preserve">souffle ses 50 bougies et appelle aujourd’hui les Belges à donner le meilleur d’eux-mêmes pour un monde meilleur. Grâce au soutien de nombreux bénévoles et donateurs, </w:t>
      </w:r>
      <w:r w:rsidR="00E04823">
        <w:rPr>
          <w:rFonts w:ascii="Calibri" w:hAnsi="Calibri"/>
          <w:sz w:val="22"/>
          <w:lang w:val="fr-BE"/>
        </w:rPr>
        <w:t>un grand nombre d’</w:t>
      </w:r>
      <w:r w:rsidR="00FC3769" w:rsidRPr="006F6FA0">
        <w:rPr>
          <w:rFonts w:ascii="Calibri" w:hAnsi="Calibri"/>
          <w:sz w:val="22"/>
          <w:lang w:val="fr-BE"/>
        </w:rPr>
        <w:t xml:space="preserve">actions entreprises par le passé se sont </w:t>
      </w:r>
      <w:r w:rsidR="00FC3769" w:rsidRPr="00E04823">
        <w:rPr>
          <w:rFonts w:ascii="Calibri" w:hAnsi="Calibri"/>
          <w:sz w:val="22"/>
          <w:lang w:val="fr-BE"/>
        </w:rPr>
        <w:t>soldées par un succès mais</w:t>
      </w:r>
      <w:r w:rsidR="00FC3769" w:rsidRPr="006F6FA0">
        <w:rPr>
          <w:rFonts w:ascii="Calibri" w:hAnsi="Calibri"/>
          <w:sz w:val="22"/>
          <w:lang w:val="fr-BE"/>
        </w:rPr>
        <w:t xml:space="preserve"> la </w:t>
      </w:r>
      <w:r w:rsidR="003374D3" w:rsidRPr="006F6FA0">
        <w:rPr>
          <w:rFonts w:ascii="Calibri" w:hAnsi="Calibri"/>
          <w:sz w:val="22"/>
          <w:lang w:val="fr-BE"/>
        </w:rPr>
        <w:t>pauvreté</w:t>
      </w:r>
      <w:r w:rsidR="00FC3769" w:rsidRPr="006F6FA0">
        <w:rPr>
          <w:rFonts w:ascii="Calibri" w:hAnsi="Calibri"/>
          <w:sz w:val="22"/>
          <w:lang w:val="fr-BE"/>
        </w:rPr>
        <w:t xml:space="preserve"> et les inégalités sont toujours une réalité. Oxfam croit en un monde meilleur et propose</w:t>
      </w:r>
      <w:r w:rsidR="008C46F6" w:rsidRPr="006F6FA0">
        <w:rPr>
          <w:rFonts w:ascii="Calibri" w:hAnsi="Calibri"/>
          <w:sz w:val="22"/>
          <w:lang w:val="fr-BE"/>
        </w:rPr>
        <w:t xml:space="preserve"> à chacun</w:t>
      </w:r>
      <w:r w:rsidR="00FC3769" w:rsidRPr="006F6FA0">
        <w:rPr>
          <w:rFonts w:ascii="Calibri" w:hAnsi="Calibri"/>
          <w:sz w:val="22"/>
          <w:lang w:val="fr-BE"/>
        </w:rPr>
        <w:t xml:space="preserve"> </w:t>
      </w:r>
      <w:r w:rsidR="008C46F6" w:rsidRPr="006F6FA0">
        <w:rPr>
          <w:rFonts w:ascii="Calibri" w:hAnsi="Calibri"/>
          <w:sz w:val="22"/>
          <w:lang w:val="fr-BE"/>
        </w:rPr>
        <w:t xml:space="preserve">8 manières d’apporter sa pierre à l’édifice, en partant du principe que </w:t>
      </w:r>
      <w:r w:rsidR="00E04823">
        <w:rPr>
          <w:rFonts w:ascii="Calibri" w:hAnsi="Calibri"/>
          <w:sz w:val="22"/>
          <w:lang w:val="fr-BE"/>
        </w:rPr>
        <w:t>si nous sommes bien tous différents, nous avons chacun quelque chose à donner à notre manière</w:t>
      </w:r>
      <w:r w:rsidR="008C46F6" w:rsidRPr="006F6FA0">
        <w:rPr>
          <w:rFonts w:ascii="Calibri" w:hAnsi="Calibri"/>
          <w:sz w:val="22"/>
          <w:lang w:val="fr-BE"/>
        </w:rPr>
        <w:t xml:space="preserve">. Durant cet anniversaire, Oxfam </w:t>
      </w:r>
      <w:proofErr w:type="spellStart"/>
      <w:r w:rsidR="008C46F6" w:rsidRPr="006F6FA0">
        <w:rPr>
          <w:rFonts w:ascii="Calibri" w:hAnsi="Calibri"/>
          <w:sz w:val="22"/>
          <w:lang w:val="fr-BE"/>
        </w:rPr>
        <w:t>Trailwalker</w:t>
      </w:r>
      <w:proofErr w:type="spellEnd"/>
      <w:r w:rsidR="008C46F6" w:rsidRPr="006F6FA0">
        <w:rPr>
          <w:rFonts w:ascii="Calibri" w:hAnsi="Calibri"/>
          <w:sz w:val="22"/>
          <w:lang w:val="fr-BE"/>
        </w:rPr>
        <w:t xml:space="preserve"> et la campagne sur les festivals comme Couleur Café feront notamment peau neuve et Oxfam organisera sa première vente aux enchères de seconde main</w:t>
      </w:r>
      <w:r w:rsidR="003374D3" w:rsidRPr="006F6FA0">
        <w:rPr>
          <w:rFonts w:ascii="Calibri" w:hAnsi="Calibri"/>
          <w:sz w:val="22"/>
          <w:lang w:val="fr-BE"/>
        </w:rPr>
        <w:t>.</w:t>
      </w:r>
      <w:r w:rsidR="003374D3" w:rsidRPr="006F6FA0">
        <w:rPr>
          <w:rFonts w:ascii="Calibri" w:eastAsia="Calibri" w:hAnsi="Calibri"/>
          <w:sz w:val="22"/>
          <w:szCs w:val="22"/>
          <w:lang w:val="fr-BE" w:eastAsia="en-US"/>
        </w:rPr>
        <w:t>..</w:t>
      </w:r>
      <w:r w:rsidR="00FF2C0B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</w:t>
      </w:r>
    </w:p>
    <w:p w:rsidR="0062036D" w:rsidRPr="006F6FA0" w:rsidRDefault="008C46F6" w:rsidP="00FB57B1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b/>
          <w:sz w:val="22"/>
          <w:szCs w:val="22"/>
          <w:lang w:val="fr-BE" w:eastAsia="en-US"/>
        </w:rPr>
        <w:t>Un long chemin parcouru lors de ces 5 décennies</w:t>
      </w:r>
    </w:p>
    <w:p w:rsidR="003374D3" w:rsidRDefault="008C46F6" w:rsidP="00FB57B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Tout au long de ces 50 dernières années, </w:t>
      </w:r>
      <w:r w:rsidR="00FB57B1" w:rsidRPr="006F6FA0">
        <w:rPr>
          <w:rFonts w:ascii="Calibri" w:eastAsia="Calibri" w:hAnsi="Calibri"/>
          <w:sz w:val="22"/>
          <w:szCs w:val="22"/>
          <w:lang w:val="fr-BE" w:eastAsia="en-US"/>
        </w:rPr>
        <w:t>Oxfam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a combiné aide humanitaire, développement durable dans le Sud et des campagnes fortes à travers le monde. </w:t>
      </w:r>
      <w:r w:rsidR="0025430E" w:rsidRPr="005C2FEF">
        <w:rPr>
          <w:rFonts w:ascii="Calibri" w:eastAsia="Calibri" w:hAnsi="Calibri"/>
          <w:i/>
          <w:sz w:val="22"/>
          <w:szCs w:val="22"/>
          <w:lang w:val="fr-BE" w:eastAsia="en-US"/>
        </w:rPr>
        <w:t>« </w:t>
      </w:r>
      <w:r w:rsidRPr="005C2FEF">
        <w:rPr>
          <w:rFonts w:ascii="Calibri" w:eastAsia="Calibri" w:hAnsi="Calibri"/>
          <w:i/>
          <w:sz w:val="22"/>
          <w:szCs w:val="22"/>
          <w:lang w:val="fr-BE" w:eastAsia="en-US"/>
        </w:rPr>
        <w:t xml:space="preserve">Oxfam tient à remercier tous </w:t>
      </w:r>
      <w:r w:rsidR="006D53CA">
        <w:rPr>
          <w:rFonts w:ascii="Calibri" w:eastAsia="Calibri" w:hAnsi="Calibri"/>
          <w:i/>
          <w:sz w:val="22"/>
          <w:szCs w:val="22"/>
          <w:lang w:val="fr-BE" w:eastAsia="en-US"/>
        </w:rPr>
        <w:t>s</w:t>
      </w:r>
      <w:r w:rsidRPr="005C2FEF">
        <w:rPr>
          <w:rFonts w:ascii="Calibri" w:eastAsia="Calibri" w:hAnsi="Calibri"/>
          <w:i/>
          <w:sz w:val="22"/>
          <w:szCs w:val="22"/>
          <w:lang w:val="fr-BE" w:eastAsia="en-US"/>
        </w:rPr>
        <w:t xml:space="preserve">es bénévoles et donateurs pour leur soutien ô combien précieux et </w:t>
      </w:r>
      <w:r w:rsidR="00745384" w:rsidRPr="005C2FEF">
        <w:rPr>
          <w:rFonts w:ascii="Calibri" w:eastAsia="Calibri" w:hAnsi="Calibri"/>
          <w:i/>
          <w:sz w:val="22"/>
          <w:szCs w:val="22"/>
          <w:lang w:val="fr-BE" w:eastAsia="en-US"/>
        </w:rPr>
        <w:t>utile</w:t>
      </w:r>
      <w:r w:rsidR="0025430E" w:rsidRPr="005C2FEF">
        <w:rPr>
          <w:rFonts w:ascii="Calibri" w:eastAsia="Calibri" w:hAnsi="Calibri"/>
          <w:i/>
          <w:sz w:val="22"/>
          <w:szCs w:val="22"/>
          <w:lang w:val="fr-BE" w:eastAsia="en-US"/>
        </w:rPr>
        <w:t> »</w:t>
      </w:r>
      <w:r w:rsidR="00745384" w:rsidRPr="005C2FEF">
        <w:rPr>
          <w:rFonts w:ascii="Calibri" w:eastAsia="Calibri" w:hAnsi="Calibri"/>
          <w:i/>
          <w:sz w:val="22"/>
          <w:szCs w:val="22"/>
          <w:lang w:val="fr-BE" w:eastAsia="en-US"/>
        </w:rPr>
        <w:t xml:space="preserve">, </w:t>
      </w:r>
      <w:r w:rsidR="00745384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insiste </w:t>
      </w:r>
      <w:proofErr w:type="spellStart"/>
      <w:r w:rsidR="00745384" w:rsidRPr="006F6FA0">
        <w:rPr>
          <w:rFonts w:ascii="Calibri" w:eastAsia="Calibri" w:hAnsi="Calibri"/>
          <w:sz w:val="22"/>
          <w:szCs w:val="22"/>
          <w:lang w:val="fr-BE" w:eastAsia="en-US"/>
        </w:rPr>
        <w:t>Stefaan</w:t>
      </w:r>
      <w:proofErr w:type="spellEnd"/>
      <w:r w:rsidR="00745384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Declercq, Secrétaire </w:t>
      </w:r>
      <w:r w:rsidR="003374D3" w:rsidRPr="006F6FA0">
        <w:rPr>
          <w:rFonts w:ascii="Calibri" w:eastAsia="Calibri" w:hAnsi="Calibri"/>
          <w:sz w:val="22"/>
          <w:szCs w:val="22"/>
          <w:lang w:val="fr-BE" w:eastAsia="en-US"/>
        </w:rPr>
        <w:t>général</w:t>
      </w:r>
      <w:r w:rsidR="00745384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d’Oxfam-Solidarité</w:t>
      </w:r>
      <w:r w:rsidR="003374D3">
        <w:rPr>
          <w:rFonts w:ascii="Calibri" w:eastAsia="Calibri" w:hAnsi="Calibri"/>
          <w:sz w:val="22"/>
          <w:szCs w:val="22"/>
          <w:lang w:val="fr-BE" w:eastAsia="en-US"/>
        </w:rPr>
        <w:t>.</w:t>
      </w:r>
    </w:p>
    <w:p w:rsidR="00454B95" w:rsidRPr="006F6FA0" w:rsidRDefault="00745384" w:rsidP="00FB57B1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b/>
          <w:sz w:val="22"/>
          <w:szCs w:val="22"/>
          <w:lang w:val="fr-BE" w:eastAsia="en-US"/>
        </w:rPr>
        <w:t>Les défis à venir</w:t>
      </w:r>
    </w:p>
    <w:p w:rsidR="00003969" w:rsidRPr="005C2FEF" w:rsidRDefault="00FB57B1" w:rsidP="005C2FEF">
      <w:pPr>
        <w:spacing w:after="200"/>
        <w:jc w:val="both"/>
        <w:rPr>
          <w:rFonts w:asciiTheme="minorHAnsi" w:eastAsia="Calibri" w:hAnsiTheme="minorHAnsi"/>
          <w:i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Oxfam </w:t>
      </w:r>
      <w:r w:rsidR="00745384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profite de son anniversaire pour se tourner vers le futur. Actuellement, une personne sur trois à travers le monde vit dans la pauvreté et doit faire face aux inégalités. </w:t>
      </w:r>
      <w:r w:rsidR="0025430E">
        <w:rPr>
          <w:rFonts w:ascii="Calibri" w:eastAsia="Calibri" w:hAnsi="Calibri"/>
          <w:sz w:val="22"/>
          <w:szCs w:val="22"/>
          <w:lang w:val="fr-BE" w:eastAsia="en-US"/>
        </w:rPr>
        <w:t>« 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>Nous devons être plus intelligents dans notre manière d’influencer les systèmes économique</w:t>
      </w:r>
      <w:r w:rsidR="003374D3">
        <w:rPr>
          <w:rFonts w:ascii="Calibri" w:eastAsia="Calibri" w:hAnsi="Calibri"/>
          <w:i/>
          <w:sz w:val="22"/>
          <w:szCs w:val="22"/>
          <w:lang w:val="fr-BE" w:eastAsia="en-US"/>
        </w:rPr>
        <w:t>s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et financier</w:t>
      </w:r>
      <w:r w:rsidR="003374D3">
        <w:rPr>
          <w:rFonts w:ascii="Calibri" w:eastAsia="Calibri" w:hAnsi="Calibri"/>
          <w:i/>
          <w:sz w:val="22"/>
          <w:szCs w:val="22"/>
          <w:lang w:val="fr-BE" w:eastAsia="en-US"/>
        </w:rPr>
        <w:t>s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</w:t>
      </w:r>
      <w:r w:rsidR="00003969">
        <w:rPr>
          <w:rFonts w:ascii="Calibri" w:eastAsia="Calibri" w:hAnsi="Calibri"/>
          <w:i/>
          <w:sz w:val="22"/>
          <w:szCs w:val="22"/>
          <w:lang w:val="fr-BE" w:eastAsia="en-US"/>
        </w:rPr>
        <w:t>les plus puissants ainsi qu’en multipliant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les </w:t>
      </w:r>
      <w:r w:rsidR="00003969" w:rsidRPr="00003969">
        <w:rPr>
          <w:rFonts w:ascii="Calibri" w:eastAsia="Calibri" w:hAnsi="Calibri"/>
          <w:i/>
          <w:sz w:val="22"/>
          <w:szCs w:val="22"/>
          <w:lang w:val="fr-BE" w:eastAsia="en-US"/>
        </w:rPr>
        <w:t>collaborations</w:t>
      </w:r>
      <w:r w:rsidR="00003969" w:rsidRPr="005C2FEF" w:rsidDel="00003969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</w:t>
      </w:r>
      <w:r w:rsidR="00003969" w:rsidRPr="005C2FEF">
        <w:rPr>
          <w:rFonts w:ascii="Calibri" w:eastAsia="Calibri" w:hAnsi="Calibri"/>
          <w:i/>
          <w:sz w:val="22"/>
          <w:szCs w:val="22"/>
          <w:lang w:val="fr-BE" w:eastAsia="en-US"/>
        </w:rPr>
        <w:t xml:space="preserve">et les 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partenariats innovants. Je </w:t>
      </w:r>
      <w:r w:rsidR="00003969">
        <w:rPr>
          <w:rFonts w:ascii="Calibri" w:eastAsia="Calibri" w:hAnsi="Calibri"/>
          <w:i/>
          <w:sz w:val="22"/>
          <w:szCs w:val="22"/>
          <w:lang w:val="fr-BE" w:eastAsia="en-US"/>
        </w:rPr>
        <w:t>suis convaincue qu’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en influant sur les centres de pouvoirs actuels, Oxfam peut </w:t>
      </w:r>
      <w:r w:rsidR="00003969">
        <w:rPr>
          <w:rFonts w:ascii="Calibri" w:eastAsia="Calibri" w:hAnsi="Calibri"/>
          <w:i/>
          <w:sz w:val="22"/>
          <w:szCs w:val="22"/>
          <w:lang w:val="fr-BE" w:eastAsia="en-US"/>
        </w:rPr>
        <w:t>venir en aide à plus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de personnes </w:t>
      </w:r>
      <w:r w:rsidR="00003969">
        <w:rPr>
          <w:rFonts w:ascii="Calibri" w:eastAsia="Calibri" w:hAnsi="Calibri"/>
          <w:i/>
          <w:sz w:val="22"/>
          <w:szCs w:val="22"/>
          <w:lang w:val="fr-BE" w:eastAsia="en-US"/>
        </w:rPr>
        <w:t xml:space="preserve">qui vivent dans la pauvreté 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qu’en leur offrant </w:t>
      </w:r>
      <w:r w:rsidR="00003969">
        <w:rPr>
          <w:rFonts w:ascii="Calibri" w:eastAsia="Calibri" w:hAnsi="Calibri"/>
          <w:i/>
          <w:sz w:val="22"/>
          <w:szCs w:val="22"/>
          <w:lang w:val="fr-BE" w:eastAsia="en-US"/>
        </w:rPr>
        <w:t>davantage</w:t>
      </w:r>
      <w:r w:rsidR="00003969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de soutien direct », </w:t>
      </w:r>
      <w:r w:rsidR="0025430E" w:rsidRPr="005C2FEF">
        <w:rPr>
          <w:rFonts w:ascii="Calibri" w:eastAsia="Calibri" w:hAnsi="Calibri"/>
          <w:sz w:val="22"/>
          <w:szCs w:val="22"/>
          <w:lang w:val="fr-BE" w:eastAsia="en-US"/>
        </w:rPr>
        <w:t xml:space="preserve">note Winnie </w:t>
      </w:r>
      <w:proofErr w:type="spellStart"/>
      <w:r w:rsidR="0025430E" w:rsidRPr="005C2FEF">
        <w:rPr>
          <w:rFonts w:ascii="Calibri" w:eastAsia="Calibri" w:hAnsi="Calibri"/>
          <w:sz w:val="22"/>
          <w:szCs w:val="22"/>
          <w:lang w:val="fr-BE" w:eastAsia="en-US"/>
        </w:rPr>
        <w:t>Byanyiama</w:t>
      </w:r>
      <w:proofErr w:type="spellEnd"/>
      <w:r w:rsidR="0025430E" w:rsidRPr="005C2FEF">
        <w:rPr>
          <w:rFonts w:ascii="Calibri" w:eastAsia="Calibri" w:hAnsi="Calibri"/>
          <w:sz w:val="22"/>
          <w:szCs w:val="22"/>
          <w:lang w:val="fr-BE" w:eastAsia="en-US"/>
        </w:rPr>
        <w:t xml:space="preserve">, présidente d’Oxfam-International. </w:t>
      </w:r>
      <w:r w:rsidR="0025430E">
        <w:rPr>
          <w:rFonts w:ascii="Calibri" w:eastAsia="Calibri" w:hAnsi="Calibri"/>
          <w:i/>
          <w:sz w:val="22"/>
          <w:szCs w:val="22"/>
          <w:lang w:val="fr-BE" w:eastAsia="en-US"/>
        </w:rPr>
        <w:t>« 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Je veux qu’Oxfam fasse partie d’un mouvement </w:t>
      </w:r>
      <w:r w:rsidR="00003969">
        <w:rPr>
          <w:rFonts w:ascii="Calibri" w:eastAsia="Calibri" w:hAnsi="Calibri"/>
          <w:i/>
          <w:sz w:val="22"/>
          <w:szCs w:val="22"/>
          <w:lang w:val="fr-BE" w:eastAsia="en-US"/>
        </w:rPr>
        <w:t xml:space="preserve">fort 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>qui porte des valeurs avant tout sociales, qui assure à tous plus d’équité et qui pren</w:t>
      </w:r>
      <w:r w:rsidR="003374D3">
        <w:rPr>
          <w:rFonts w:ascii="Calibri" w:eastAsia="Calibri" w:hAnsi="Calibri"/>
          <w:i/>
          <w:sz w:val="22"/>
          <w:szCs w:val="22"/>
          <w:lang w:val="fr-BE" w:eastAsia="en-US"/>
        </w:rPr>
        <w:t>ne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soin de notre planète. La branche belge d’Oxfam a déjà contribué à la grande histoire d’Oxfam et de </w:t>
      </w:r>
      <w:r w:rsidR="003374D3">
        <w:rPr>
          <w:rFonts w:ascii="Calibri" w:eastAsia="Calibri" w:hAnsi="Calibri"/>
          <w:i/>
          <w:sz w:val="22"/>
          <w:szCs w:val="22"/>
          <w:lang w:val="fr-BE" w:eastAsia="en-US"/>
        </w:rPr>
        <w:t>notre</w:t>
      </w:r>
      <w:r w:rsidR="003374D3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mouvement mondial depuis 50 ans. Félicitations bien sûr pour ce demi-siècle d’existence </w:t>
      </w:r>
      <w:r w:rsidR="00003969">
        <w:rPr>
          <w:rFonts w:ascii="Calibri" w:eastAsia="Calibri" w:hAnsi="Calibri"/>
          <w:i/>
          <w:sz w:val="22"/>
          <w:szCs w:val="22"/>
          <w:lang w:val="fr-BE" w:eastAsia="en-US"/>
        </w:rPr>
        <w:t>dont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tout le monde peut retirer une grande fierté. Pour un si petit pays, compter 13.000 bénévoles et plus de 350 magasins, 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lastRenderedPageBreak/>
        <w:t xml:space="preserve">c’est tout simplement incroyable. Sans parler </w:t>
      </w:r>
      <w:r w:rsidR="0025430E" w:rsidRPr="00003969">
        <w:rPr>
          <w:rFonts w:ascii="Calibri" w:eastAsia="Calibri" w:hAnsi="Calibri"/>
          <w:i/>
          <w:sz w:val="22"/>
          <w:szCs w:val="22"/>
          <w:lang w:val="fr-BE" w:eastAsia="en-US"/>
        </w:rPr>
        <w:t>de l’aura</w:t>
      </w:r>
      <w:r w:rsidR="0025430E" w:rsidRPr="0025430E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d’Oxfam qui incarne pour une très </w:t>
      </w:r>
      <w:r w:rsidR="0025430E" w:rsidRPr="005C2FEF">
        <w:rPr>
          <w:rFonts w:asciiTheme="minorHAnsi" w:eastAsia="Calibri" w:hAnsiTheme="minorHAnsi"/>
          <w:i/>
          <w:sz w:val="22"/>
          <w:szCs w:val="22"/>
          <w:lang w:val="fr-BE" w:eastAsia="en-US"/>
        </w:rPr>
        <w:t>grande partie de la population belge la lutte pour un monde plus juste et plus équitable.»</w:t>
      </w:r>
    </w:p>
    <w:p w:rsidR="00454B95" w:rsidRPr="006F6FA0" w:rsidRDefault="001A5EDF" w:rsidP="00167664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b/>
          <w:sz w:val="22"/>
          <w:szCs w:val="22"/>
          <w:lang w:val="fr-BE" w:eastAsia="en-US"/>
        </w:rPr>
        <w:t>Un monde meilleur commence aujourd’hui</w:t>
      </w:r>
    </w:p>
    <w:p w:rsidR="00E04823" w:rsidRDefault="001A5EDF" w:rsidP="00167664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Bâtir le futur commence aujourd’hui. C’est pourquoi Oxfam appelle les Belges à donner le </w:t>
      </w:r>
      <w:r w:rsidR="003374D3" w:rsidRPr="006F6FA0">
        <w:rPr>
          <w:rFonts w:ascii="Calibri" w:eastAsia="Calibri" w:hAnsi="Calibri"/>
          <w:sz w:val="22"/>
          <w:szCs w:val="22"/>
          <w:lang w:val="fr-BE" w:eastAsia="en-US"/>
        </w:rPr>
        <w:t>meilleur</w:t>
      </w: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d’eux-mêmes pour un monde meilleur</w:t>
      </w:r>
      <w:r w:rsidR="00E11E3D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. </w:t>
      </w:r>
      <w:proofErr w:type="spellStart"/>
      <w:r w:rsidR="00E11E3D" w:rsidRPr="006F6FA0">
        <w:rPr>
          <w:rFonts w:ascii="Calibri" w:eastAsia="Calibri" w:hAnsi="Calibri"/>
          <w:sz w:val="22"/>
          <w:szCs w:val="22"/>
          <w:lang w:val="fr-BE" w:eastAsia="en-US"/>
        </w:rPr>
        <w:t>Stefaan</w:t>
      </w:r>
      <w:proofErr w:type="spellEnd"/>
      <w:r w:rsidR="00E11E3D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Declercq</w:t>
      </w:r>
      <w:r w:rsidR="00E11E3D" w:rsidRPr="006F6FA0">
        <w:rPr>
          <w:rFonts w:ascii="Calibri" w:eastAsia="Calibri" w:hAnsi="Calibri"/>
          <w:i/>
          <w:sz w:val="22"/>
          <w:szCs w:val="22"/>
          <w:lang w:val="fr-BE" w:eastAsia="en-US"/>
        </w:rPr>
        <w:t xml:space="preserve">: </w:t>
      </w:r>
      <w:r w:rsidR="0025430E">
        <w:rPr>
          <w:rFonts w:ascii="Calibri" w:eastAsia="Calibri" w:hAnsi="Calibri"/>
          <w:i/>
          <w:sz w:val="22"/>
          <w:szCs w:val="22"/>
          <w:lang w:val="fr-BE" w:eastAsia="en-US"/>
        </w:rPr>
        <w:t>« </w:t>
      </w:r>
      <w:r w:rsidRPr="006F6FA0">
        <w:rPr>
          <w:rFonts w:ascii="Calibri" w:eastAsia="Calibri" w:hAnsi="Calibri"/>
          <w:i/>
          <w:sz w:val="22"/>
          <w:szCs w:val="22"/>
          <w:lang w:val="fr-BE" w:eastAsia="en-US"/>
        </w:rPr>
        <w:t xml:space="preserve">Les gens pensent souvent qu’il est difficile </w:t>
      </w:r>
      <w:r w:rsidRPr="00E04823">
        <w:rPr>
          <w:rFonts w:ascii="Calibri" w:eastAsia="Calibri" w:hAnsi="Calibri"/>
          <w:i/>
          <w:sz w:val="22"/>
          <w:szCs w:val="22"/>
          <w:lang w:val="fr-BE" w:eastAsia="en-US"/>
        </w:rPr>
        <w:t xml:space="preserve">d’apporter sa contribution, mais chaque petit geste compte. Oxfam propose 8 manières de participer </w:t>
      </w:r>
      <w:r w:rsidR="00E04823" w:rsidRPr="005C2FEF">
        <w:rPr>
          <w:rFonts w:ascii="Calibri" w:eastAsia="Calibri" w:hAnsi="Calibri"/>
          <w:i/>
          <w:sz w:val="22"/>
          <w:szCs w:val="22"/>
          <w:lang w:val="fr-BE" w:eastAsia="en-US"/>
        </w:rPr>
        <w:t>permettant à chacun d’entre nous de</w:t>
      </w:r>
      <w:r w:rsidR="002E7634" w:rsidRPr="00E04823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s’y retrouver.</w:t>
      </w:r>
      <w:r w:rsidR="0025430E" w:rsidRPr="00E04823">
        <w:rPr>
          <w:rFonts w:ascii="Calibri" w:eastAsia="Calibri" w:hAnsi="Calibri"/>
          <w:i/>
          <w:sz w:val="22"/>
          <w:szCs w:val="22"/>
          <w:lang w:val="fr-BE" w:eastAsia="en-US"/>
        </w:rPr>
        <w:t> »</w:t>
      </w:r>
      <w:r w:rsidRPr="006F6FA0">
        <w:rPr>
          <w:rFonts w:ascii="Calibri" w:eastAsia="Calibri" w:hAnsi="Calibri"/>
          <w:i/>
          <w:sz w:val="22"/>
          <w:szCs w:val="22"/>
          <w:lang w:val="fr-BE" w:eastAsia="en-US"/>
        </w:rPr>
        <w:t xml:space="preserve">   </w:t>
      </w:r>
    </w:p>
    <w:p w:rsidR="004B2002" w:rsidRPr="006F6FA0" w:rsidRDefault="00E04823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>
        <w:rPr>
          <w:rFonts w:ascii="Calibri" w:eastAsia="Calibri" w:hAnsi="Calibri"/>
          <w:sz w:val="22"/>
          <w:szCs w:val="22"/>
          <w:lang w:val="fr-BE" w:eastAsia="en-US"/>
        </w:rPr>
        <w:t>Faire don de vos</w:t>
      </w:r>
      <w:r w:rsidR="002E7634"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 vêtements, livres ou matériel informatique</w:t>
      </w:r>
    </w:p>
    <w:p w:rsidR="004B2002" w:rsidRPr="006F6FA0" w:rsidRDefault="002E7634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>Soutenir nos campagnes</w:t>
      </w:r>
    </w:p>
    <w:p w:rsidR="004B2002" w:rsidRPr="006F6FA0" w:rsidRDefault="002E7634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>Travailler pour Oxfam</w:t>
      </w:r>
    </w:p>
    <w:p w:rsidR="004B2002" w:rsidRPr="006F6FA0" w:rsidRDefault="002E7634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 xml:space="preserve">Participer à Oxfam </w:t>
      </w:r>
      <w:proofErr w:type="spellStart"/>
      <w:r w:rsidRPr="006F6FA0">
        <w:rPr>
          <w:rFonts w:ascii="Calibri" w:eastAsia="Calibri" w:hAnsi="Calibri"/>
          <w:sz w:val="22"/>
          <w:szCs w:val="22"/>
          <w:lang w:val="fr-BE" w:eastAsia="en-US"/>
        </w:rPr>
        <w:t>Trailwalker</w:t>
      </w:r>
      <w:proofErr w:type="spellEnd"/>
    </w:p>
    <w:p w:rsidR="004B2002" w:rsidRPr="006F6FA0" w:rsidRDefault="002E7634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>Devenir bénévole</w:t>
      </w:r>
    </w:p>
    <w:p w:rsidR="004B2002" w:rsidRPr="006F6FA0" w:rsidRDefault="002E7634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>Faire un don</w:t>
      </w:r>
    </w:p>
    <w:p w:rsidR="004B2002" w:rsidRPr="006F6FA0" w:rsidRDefault="002E7634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>Acheter de manière responsable en optant pour la seconde main et les produits équitables</w:t>
      </w:r>
    </w:p>
    <w:p w:rsidR="004B2002" w:rsidRPr="006F6FA0" w:rsidRDefault="002E7634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>Faire entrer Oxfam dans vos écoles</w:t>
      </w:r>
    </w:p>
    <w:p w:rsidR="00B94BF9" w:rsidRDefault="002E7634" w:rsidP="004B200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fr-BE" w:eastAsia="en-US"/>
        </w:rPr>
      </w:pPr>
      <w:r w:rsidRPr="006F6FA0">
        <w:rPr>
          <w:rFonts w:ascii="Calibri" w:eastAsia="Calibri" w:hAnsi="Calibri"/>
          <w:sz w:val="22"/>
          <w:szCs w:val="22"/>
          <w:lang w:val="fr-BE" w:eastAsia="en-US"/>
        </w:rPr>
        <w:t>Chacune de ces initiatives est une petite pierre. Ensemble, elles forment un rempart contre la pauvreté et les inégalités.</w:t>
      </w:r>
    </w:p>
    <w:p w:rsidR="00F42DB7" w:rsidRPr="006F6FA0" w:rsidRDefault="00F42DB7" w:rsidP="004B2002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val="fr-BE" w:eastAsia="en-US"/>
        </w:rPr>
      </w:pPr>
      <w:r w:rsidRPr="00E276E8">
        <w:rPr>
          <w:rFonts w:ascii="Calibri" w:eastAsia="Calibri" w:hAnsi="Calibri"/>
          <w:sz w:val="22"/>
          <w:szCs w:val="22"/>
          <w:lang w:val="fr-BE" w:eastAsia="en-US"/>
        </w:rPr>
        <w:t xml:space="preserve">Au centre de cette campagne, le site </w:t>
      </w:r>
      <w:hyperlink r:id="rId9" w:history="1">
        <w:r w:rsidRPr="00E276E8">
          <w:rPr>
            <w:rStyle w:val="Hyperlink"/>
            <w:rFonts w:ascii="Calibri" w:eastAsia="Calibri" w:hAnsi="Calibri"/>
            <w:sz w:val="22"/>
            <w:szCs w:val="22"/>
            <w:lang w:val="fr-BE" w:eastAsia="en-US"/>
          </w:rPr>
          <w:t>www.donnezlemeilleurdevousmeme.be</w:t>
        </w:r>
      </w:hyperlink>
      <w:r w:rsidRPr="00E276E8">
        <w:rPr>
          <w:rFonts w:ascii="Calibri" w:eastAsia="Calibri" w:hAnsi="Calibri"/>
          <w:sz w:val="22"/>
          <w:szCs w:val="22"/>
          <w:lang w:val="fr-BE" w:eastAsia="en-US"/>
        </w:rPr>
        <w:t xml:space="preserve"> contient tous les détails sur les différentes manières de s’investir et offre la possibilité à chacun d’y enregistrer son engagement pour le partager.   </w:t>
      </w:r>
      <w:bookmarkStart w:id="0" w:name="_GoBack"/>
      <w:bookmarkEnd w:id="0"/>
    </w:p>
    <w:sectPr w:rsidR="00F42DB7" w:rsidRPr="006F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90" w:rsidRDefault="00DD2590" w:rsidP="009E2568">
      <w:r>
        <w:separator/>
      </w:r>
    </w:p>
  </w:endnote>
  <w:endnote w:type="continuationSeparator" w:id="0">
    <w:p w:rsidR="00DD2590" w:rsidRDefault="00DD2590" w:rsidP="009E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90" w:rsidRDefault="00DD2590" w:rsidP="009E2568">
      <w:r>
        <w:separator/>
      </w:r>
    </w:p>
  </w:footnote>
  <w:footnote w:type="continuationSeparator" w:id="0">
    <w:p w:rsidR="00DD2590" w:rsidRDefault="00DD2590" w:rsidP="009E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196"/>
    <w:multiLevelType w:val="hybridMultilevel"/>
    <w:tmpl w:val="1CC87528"/>
    <w:lvl w:ilvl="0" w:tplc="D12C25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65C51"/>
    <w:multiLevelType w:val="hybridMultilevel"/>
    <w:tmpl w:val="A06864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B1"/>
    <w:rsid w:val="00003969"/>
    <w:rsid w:val="000641CB"/>
    <w:rsid w:val="000B6753"/>
    <w:rsid w:val="000E1524"/>
    <w:rsid w:val="00105380"/>
    <w:rsid w:val="00167664"/>
    <w:rsid w:val="001A5EDF"/>
    <w:rsid w:val="001B15AA"/>
    <w:rsid w:val="00222DBF"/>
    <w:rsid w:val="00252481"/>
    <w:rsid w:val="0025430E"/>
    <w:rsid w:val="002B7092"/>
    <w:rsid w:val="002D625C"/>
    <w:rsid w:val="002E7634"/>
    <w:rsid w:val="00314A29"/>
    <w:rsid w:val="003374D3"/>
    <w:rsid w:val="00367B94"/>
    <w:rsid w:val="00371930"/>
    <w:rsid w:val="003844F1"/>
    <w:rsid w:val="003B649B"/>
    <w:rsid w:val="00454B95"/>
    <w:rsid w:val="00462773"/>
    <w:rsid w:val="004B2002"/>
    <w:rsid w:val="004F13EF"/>
    <w:rsid w:val="00511E45"/>
    <w:rsid w:val="005C2FEF"/>
    <w:rsid w:val="005D728B"/>
    <w:rsid w:val="005F3909"/>
    <w:rsid w:val="0062036D"/>
    <w:rsid w:val="006D53CA"/>
    <w:rsid w:val="006F6694"/>
    <w:rsid w:val="006F6FA0"/>
    <w:rsid w:val="00734009"/>
    <w:rsid w:val="00745384"/>
    <w:rsid w:val="008C46F6"/>
    <w:rsid w:val="009B017D"/>
    <w:rsid w:val="009E2568"/>
    <w:rsid w:val="00A209C6"/>
    <w:rsid w:val="00A66F02"/>
    <w:rsid w:val="00A80D51"/>
    <w:rsid w:val="00AA530A"/>
    <w:rsid w:val="00B94BF9"/>
    <w:rsid w:val="00BC1504"/>
    <w:rsid w:val="00C12626"/>
    <w:rsid w:val="00C16E8E"/>
    <w:rsid w:val="00C801E2"/>
    <w:rsid w:val="00C9571B"/>
    <w:rsid w:val="00CD5BB0"/>
    <w:rsid w:val="00D32139"/>
    <w:rsid w:val="00DD2590"/>
    <w:rsid w:val="00E04823"/>
    <w:rsid w:val="00E06819"/>
    <w:rsid w:val="00E11E3D"/>
    <w:rsid w:val="00E73250"/>
    <w:rsid w:val="00EA7151"/>
    <w:rsid w:val="00EC086B"/>
    <w:rsid w:val="00F42DB7"/>
    <w:rsid w:val="00F45080"/>
    <w:rsid w:val="00FA37D7"/>
    <w:rsid w:val="00FB57B1"/>
    <w:rsid w:val="00FC3769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B1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25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568"/>
    <w:rPr>
      <w:rFonts w:ascii="Tahoma" w:eastAsia="Times New Roman" w:hAnsi="Tahoma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9E25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36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6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620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C0B"/>
    <w:rPr>
      <w:rFonts w:ascii="Tahoma" w:eastAsia="Times New Roman" w:hAnsi="Tahoma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C0B"/>
    <w:rPr>
      <w:rFonts w:ascii="Tahoma" w:eastAsia="Times New Roman" w:hAnsi="Tahoma" w:cs="Times New Roman"/>
      <w:b/>
      <w:bCs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745384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fr-FR" w:eastAsia="fr-FR"/>
    </w:rPr>
  </w:style>
  <w:style w:type="character" w:customStyle="1" w:styleId="hps">
    <w:name w:val="hps"/>
    <w:basedOn w:val="DefaultParagraphFont"/>
    <w:rsid w:val="00E04823"/>
  </w:style>
  <w:style w:type="character" w:styleId="Hyperlink">
    <w:name w:val="Hyperlink"/>
    <w:basedOn w:val="DefaultParagraphFont"/>
    <w:uiPriority w:val="99"/>
    <w:unhideWhenUsed/>
    <w:rsid w:val="00F42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B1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25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568"/>
    <w:rPr>
      <w:rFonts w:ascii="Tahoma" w:eastAsia="Times New Roman" w:hAnsi="Tahoma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9E25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36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6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620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C0B"/>
    <w:rPr>
      <w:rFonts w:ascii="Tahoma" w:eastAsia="Times New Roman" w:hAnsi="Tahoma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C0B"/>
    <w:rPr>
      <w:rFonts w:ascii="Tahoma" w:eastAsia="Times New Roman" w:hAnsi="Tahoma" w:cs="Times New Roman"/>
      <w:b/>
      <w:bCs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745384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fr-FR" w:eastAsia="fr-FR"/>
    </w:rPr>
  </w:style>
  <w:style w:type="character" w:customStyle="1" w:styleId="hps">
    <w:name w:val="hps"/>
    <w:basedOn w:val="DefaultParagraphFont"/>
    <w:rsid w:val="00E04823"/>
  </w:style>
  <w:style w:type="character" w:styleId="Hyperlink">
    <w:name w:val="Hyperlink"/>
    <w:basedOn w:val="DefaultParagraphFont"/>
    <w:uiPriority w:val="99"/>
    <w:unhideWhenUsed/>
    <w:rsid w:val="00F42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nnezlemeilleurdevousmeme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93F0-262B-49A2-8FEF-EE89A154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BBDO Belgium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 Van Overmeire</dc:creator>
  <cp:lastModifiedBy>Kevin Scheers</cp:lastModifiedBy>
  <cp:revision>4</cp:revision>
  <cp:lastPrinted>2014-04-22T09:25:00Z</cp:lastPrinted>
  <dcterms:created xsi:type="dcterms:W3CDTF">2014-04-22T09:39:00Z</dcterms:created>
  <dcterms:modified xsi:type="dcterms:W3CDTF">2014-04-22T15:09:00Z</dcterms:modified>
</cp:coreProperties>
</file>