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68CD7F" w14:textId="77777777" w:rsidR="007A6544" w:rsidRDefault="007A6544">
      <w:pPr>
        <w:pStyle w:val="normal0"/>
        <w:spacing w:line="276" w:lineRule="auto"/>
        <w:jc w:val="both"/>
      </w:pPr>
    </w:p>
    <w:p w14:paraId="23A05F79" w14:textId="77777777" w:rsidR="007A6544" w:rsidRDefault="005B4FC2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LAS HABITACIONES Y </w:t>
      </w:r>
      <w:r>
        <w:rPr>
          <w:rFonts w:ascii="Arial" w:eastAsia="Arial" w:hAnsi="Arial" w:cs="Arial"/>
          <w:b/>
          <w:i/>
          <w:sz w:val="28"/>
          <w:szCs w:val="28"/>
        </w:rPr>
        <w:t>SUITES</w:t>
      </w:r>
      <w:r>
        <w:rPr>
          <w:rFonts w:ascii="Arial" w:eastAsia="Arial" w:hAnsi="Arial" w:cs="Arial"/>
          <w:b/>
          <w:sz w:val="28"/>
          <w:szCs w:val="28"/>
        </w:rPr>
        <w:t xml:space="preserve"> DE </w:t>
      </w:r>
      <w:r>
        <w:rPr>
          <w:rFonts w:ascii="Arial" w:eastAsia="Arial" w:hAnsi="Arial" w:cs="Arial"/>
          <w:b/>
          <w:sz w:val="28"/>
          <w:szCs w:val="28"/>
        </w:rPr>
        <w:t xml:space="preserve">THE PENINSULA BEIJING </w:t>
      </w:r>
      <w:r>
        <w:rPr>
          <w:rFonts w:ascii="Arial" w:eastAsia="Arial" w:hAnsi="Arial" w:cs="Arial"/>
          <w:b/>
          <w:sz w:val="28"/>
          <w:szCs w:val="28"/>
        </w:rPr>
        <w:t xml:space="preserve">ESTABLECEN UN NUEVO ESTÁNDAR DE LUJO Y CONFORT </w:t>
      </w:r>
    </w:p>
    <w:p w14:paraId="5A7B72BB" w14:textId="77777777" w:rsidR="007A6544" w:rsidRDefault="007A6544">
      <w:pPr>
        <w:pStyle w:val="normal0"/>
        <w:spacing w:line="276" w:lineRule="auto"/>
        <w:jc w:val="center"/>
      </w:pPr>
    </w:p>
    <w:p w14:paraId="4CED5E9A" w14:textId="77777777" w:rsidR="007A6544" w:rsidRDefault="005B4FC2">
      <w:pPr>
        <w:pStyle w:val="normal0"/>
        <w:spacing w:line="276" w:lineRule="auto"/>
        <w:jc w:val="center"/>
      </w:pPr>
      <w:r>
        <w:rPr>
          <w:rFonts w:ascii="Arial" w:eastAsia="Arial" w:hAnsi="Arial" w:cs="Arial"/>
          <w:i/>
          <w:sz w:val="22"/>
          <w:szCs w:val="22"/>
        </w:rPr>
        <w:t xml:space="preserve">Con la legendaria funcionalidad, arte, diseño chino y amenidades que caracterizan a The </w:t>
      </w:r>
      <w:r>
        <w:rPr>
          <w:rFonts w:ascii="Arial" w:eastAsia="Arial" w:hAnsi="Arial" w:cs="Arial"/>
          <w:i/>
          <w:sz w:val="22"/>
          <w:szCs w:val="22"/>
        </w:rPr>
        <w:t xml:space="preserve">Peninsula Beijing, las nuevas habitaciones y suites ofrecen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un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retiro de lujo en el coraz</w:t>
      </w:r>
      <w:r>
        <w:rPr>
          <w:rFonts w:ascii="Arial" w:eastAsia="Arial" w:hAnsi="Arial" w:cs="Arial"/>
          <w:i/>
          <w:sz w:val="22"/>
          <w:szCs w:val="22"/>
        </w:rPr>
        <w:t>ón de esta ciudad asiática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14:paraId="49531EA6" w14:textId="77777777" w:rsidR="007A6544" w:rsidRDefault="007A6544">
      <w:pPr>
        <w:pStyle w:val="normal0"/>
        <w:spacing w:line="276" w:lineRule="auto"/>
        <w:jc w:val="both"/>
      </w:pPr>
    </w:p>
    <w:p w14:paraId="14CBA4F1" w14:textId="77777777" w:rsidR="007A6544" w:rsidRDefault="005B4FC2">
      <w:pPr>
        <w:pStyle w:val="normal0"/>
        <w:spacing w:line="276" w:lineRule="auto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Hospedarse con estilo en </w:t>
      </w:r>
      <w:r>
        <w:rPr>
          <w:rFonts w:ascii="Arial" w:eastAsia="Arial" w:hAnsi="Arial" w:cs="Arial"/>
          <w:b/>
          <w:sz w:val="22"/>
          <w:szCs w:val="22"/>
        </w:rPr>
        <w:t>The Peninsula Beijing</w:t>
      </w:r>
      <w:r>
        <w:rPr>
          <w:rFonts w:ascii="Arial" w:eastAsia="Arial" w:hAnsi="Arial" w:cs="Arial"/>
          <w:sz w:val="22"/>
          <w:szCs w:val="22"/>
        </w:rPr>
        <w:t xml:space="preserve"> significa relajarse en recámaras clásicamente decoradas que mezclan artesanía china con sof</w:t>
      </w:r>
      <w:r>
        <w:rPr>
          <w:rFonts w:ascii="Arial" w:eastAsia="Arial" w:hAnsi="Arial" w:cs="Arial"/>
          <w:sz w:val="22"/>
          <w:szCs w:val="22"/>
        </w:rPr>
        <w:t>isticación internacional.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Las 525 habitaciones antiguas del hotel han sido transformadas en 230 nuevas (incluyendo 61 </w:t>
      </w:r>
      <w:r>
        <w:rPr>
          <w:rFonts w:ascii="Arial" w:eastAsia="Arial" w:hAnsi="Arial" w:cs="Arial"/>
          <w:i/>
          <w:sz w:val="22"/>
          <w:szCs w:val="22"/>
        </w:rPr>
        <w:t>suites</w:t>
      </w:r>
      <w:r>
        <w:rPr>
          <w:rFonts w:ascii="Arial" w:eastAsia="Arial" w:hAnsi="Arial" w:cs="Arial"/>
          <w:sz w:val="22"/>
          <w:szCs w:val="22"/>
        </w:rPr>
        <w:t xml:space="preserve">), cuyas medidas </w:t>
      </w:r>
      <w:proofErr w:type="gramStart"/>
      <w:r>
        <w:rPr>
          <w:rFonts w:ascii="Arial" w:eastAsia="Arial" w:hAnsi="Arial" w:cs="Arial"/>
          <w:sz w:val="22"/>
          <w:szCs w:val="22"/>
        </w:rPr>
        <w:t>comienzan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desde 60 metros cuadrados, convirtiéndose en las más lujosas y grandes de Beijing, además de las más espa</w:t>
      </w:r>
      <w:r>
        <w:rPr>
          <w:rFonts w:ascii="Arial" w:eastAsia="Arial" w:hAnsi="Arial" w:cs="Arial"/>
          <w:sz w:val="22"/>
          <w:szCs w:val="22"/>
        </w:rPr>
        <w:t xml:space="preserve">ciosas de China. </w:t>
      </w:r>
    </w:p>
    <w:p w14:paraId="638374D6" w14:textId="77777777" w:rsidR="007A6544" w:rsidRDefault="007A6544">
      <w:pPr>
        <w:pStyle w:val="normal0"/>
        <w:spacing w:line="276" w:lineRule="auto"/>
        <w:jc w:val="both"/>
      </w:pPr>
    </w:p>
    <w:p w14:paraId="452613ED" w14:textId="77777777" w:rsidR="007A6544" w:rsidRDefault="005B4F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Como uno de los primeros hoteles del país en ofrecer servicio de </w:t>
      </w:r>
      <w:r>
        <w:rPr>
          <w:rFonts w:ascii="Arial" w:eastAsia="Arial" w:hAnsi="Arial" w:cs="Arial"/>
          <w:i/>
          <w:sz w:val="22"/>
          <w:szCs w:val="22"/>
        </w:rPr>
        <w:t>check-in</w:t>
      </w:r>
      <w:r>
        <w:rPr>
          <w:rFonts w:ascii="Arial" w:eastAsia="Arial" w:hAnsi="Arial" w:cs="Arial"/>
          <w:sz w:val="22"/>
          <w:szCs w:val="22"/>
        </w:rPr>
        <w:t xml:space="preserve"> y </w:t>
      </w:r>
      <w:r>
        <w:rPr>
          <w:rFonts w:ascii="Arial" w:eastAsia="Arial" w:hAnsi="Arial" w:cs="Arial"/>
          <w:i/>
          <w:sz w:val="22"/>
          <w:szCs w:val="22"/>
        </w:rPr>
        <w:t>check-out</w:t>
      </w:r>
      <w:r>
        <w:rPr>
          <w:rFonts w:ascii="Arial" w:eastAsia="Arial" w:hAnsi="Arial" w:cs="Arial"/>
          <w:sz w:val="22"/>
          <w:szCs w:val="22"/>
        </w:rPr>
        <w:t xml:space="preserve"> 24 horas, </w:t>
      </w:r>
      <w:r>
        <w:rPr>
          <w:rFonts w:ascii="Arial" w:eastAsia="Arial" w:hAnsi="Arial" w:cs="Arial"/>
          <w:b/>
          <w:sz w:val="22"/>
          <w:szCs w:val="22"/>
        </w:rPr>
        <w:t>The Peninsula Beijing</w:t>
      </w:r>
      <w:r>
        <w:rPr>
          <w:rFonts w:ascii="Arial" w:eastAsia="Arial" w:hAnsi="Arial" w:cs="Arial"/>
          <w:sz w:val="22"/>
          <w:szCs w:val="22"/>
        </w:rPr>
        <w:t xml:space="preserve"> brinda un proceso de registro sin complicaciones, el cual se lleva a cabo en los cuartos para evitar que los huéspedes </w:t>
      </w:r>
      <w:r>
        <w:rPr>
          <w:rFonts w:ascii="Arial" w:eastAsia="Arial" w:hAnsi="Arial" w:cs="Arial"/>
          <w:sz w:val="22"/>
          <w:szCs w:val="22"/>
        </w:rPr>
        <w:t xml:space="preserve">esperen en la recepción. Con el confort y la distinción en mente, las recámaras estándar de 60 metros cuadrados </w:t>
      </w:r>
      <w:proofErr w:type="gramStart"/>
      <w:r>
        <w:rPr>
          <w:rFonts w:ascii="Arial" w:eastAsia="Arial" w:hAnsi="Arial" w:cs="Arial"/>
          <w:sz w:val="22"/>
          <w:szCs w:val="22"/>
        </w:rPr>
        <w:t>han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sido renovadas al estilo </w:t>
      </w:r>
      <w:r>
        <w:rPr>
          <w:rFonts w:ascii="Arial" w:eastAsia="Arial" w:hAnsi="Arial" w:cs="Arial"/>
          <w:i/>
          <w:sz w:val="22"/>
          <w:szCs w:val="22"/>
        </w:rPr>
        <w:t>suite</w:t>
      </w:r>
      <w:r>
        <w:rPr>
          <w:rFonts w:ascii="Arial" w:eastAsia="Arial" w:hAnsi="Arial" w:cs="Arial"/>
          <w:sz w:val="22"/>
          <w:szCs w:val="22"/>
        </w:rPr>
        <w:t>, dividiendo sala, baño, guardarropa y dormitorio.</w:t>
      </w:r>
    </w:p>
    <w:p w14:paraId="60D7514C" w14:textId="77777777" w:rsidR="007A6544" w:rsidRDefault="007A6544">
      <w:pPr>
        <w:pStyle w:val="normal0"/>
        <w:spacing w:line="276" w:lineRule="auto"/>
        <w:jc w:val="both"/>
      </w:pPr>
    </w:p>
    <w:p w14:paraId="3F56C785" w14:textId="77777777" w:rsidR="007A6544" w:rsidRDefault="005B4FC2">
      <w:pPr>
        <w:pStyle w:val="normal0"/>
        <w:spacing w:line="276" w:lineRule="auto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Incorporando la tecnología propia de The Peninsula, las ha</w:t>
      </w:r>
      <w:r>
        <w:rPr>
          <w:rFonts w:ascii="Arial" w:eastAsia="Arial" w:hAnsi="Arial" w:cs="Arial"/>
          <w:sz w:val="22"/>
          <w:szCs w:val="22"/>
        </w:rPr>
        <w:t xml:space="preserve">bitaciones en </w:t>
      </w:r>
      <w:r>
        <w:rPr>
          <w:rFonts w:ascii="Arial" w:eastAsia="Arial" w:hAnsi="Arial" w:cs="Arial"/>
          <w:b/>
          <w:sz w:val="22"/>
          <w:szCs w:val="22"/>
        </w:rPr>
        <w:t>The Peninsula Beijing</w:t>
      </w:r>
      <w:r>
        <w:rPr>
          <w:rFonts w:ascii="Arial" w:eastAsia="Arial" w:hAnsi="Arial" w:cs="Arial"/>
          <w:sz w:val="22"/>
          <w:szCs w:val="22"/>
        </w:rPr>
        <w:t xml:space="preserve"> son las más personalizables del mundo.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 experiencia es mejorada con amenidades </w:t>
      </w:r>
      <w:proofErr w:type="gramStart"/>
      <w:r>
        <w:rPr>
          <w:rFonts w:ascii="Arial" w:eastAsia="Arial" w:hAnsi="Arial" w:cs="Arial"/>
          <w:sz w:val="22"/>
          <w:szCs w:val="22"/>
        </w:rPr>
        <w:t>como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tablets</w:t>
      </w:r>
      <w:r>
        <w:rPr>
          <w:rFonts w:ascii="Arial" w:eastAsia="Arial" w:hAnsi="Arial" w:cs="Arial"/>
          <w:sz w:val="22"/>
          <w:szCs w:val="22"/>
        </w:rPr>
        <w:t xml:space="preserve"> al lado de la cama y en el escritorio, la cuales pueden configurarse en uno de 11 idiomas disponibles para controlar todas las</w:t>
      </w:r>
      <w:r>
        <w:rPr>
          <w:rFonts w:ascii="Arial" w:eastAsia="Arial" w:hAnsi="Arial" w:cs="Arial"/>
          <w:sz w:val="22"/>
          <w:szCs w:val="22"/>
        </w:rPr>
        <w:t xml:space="preserve"> funciones en la recámara y tener acceso a los menús de servicio a la habitación con sólo un toque. Recomendaciones acerca de los mejores restaurantes, tiendas, clubes nocturnos, inauguraciones y eventos culturales especiales también se encuentran a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cli</w:t>
      </w:r>
      <w:r>
        <w:rPr>
          <w:rFonts w:ascii="Arial" w:eastAsia="Arial" w:hAnsi="Arial" w:cs="Arial"/>
          <w:sz w:val="22"/>
          <w:szCs w:val="22"/>
        </w:rPr>
        <w:t>c de distancia.</w:t>
      </w:r>
    </w:p>
    <w:p w14:paraId="7F311D44" w14:textId="77777777" w:rsidR="007A6544" w:rsidRDefault="007A6544">
      <w:pPr>
        <w:pStyle w:val="normal0"/>
        <w:spacing w:line="276" w:lineRule="auto"/>
        <w:jc w:val="both"/>
      </w:pPr>
    </w:p>
    <w:p w14:paraId="1A3CC5BF" w14:textId="77777777" w:rsidR="007A6544" w:rsidRDefault="005B4F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Inspiradas en el interior de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yate de lujo, están pintadas en elegantes tonos crema. Para reflejar el estatus que tiene Beijing como el nexo de China con la escena artística; las paredes están adornadas con obras de destacados artistas d</w:t>
      </w:r>
      <w:r>
        <w:rPr>
          <w:rFonts w:ascii="Arial" w:eastAsia="Arial" w:hAnsi="Arial" w:cs="Arial"/>
          <w:sz w:val="22"/>
          <w:szCs w:val="22"/>
        </w:rPr>
        <w:t xml:space="preserve">e la nación asiática. Los enseres diseñados por Henry Leung y los muebles de caoba sustentable de la manufacturera italiana Cassina, añaden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sentido cultural de gracia y refinamiento.</w:t>
      </w:r>
    </w:p>
    <w:p w14:paraId="287AF699" w14:textId="77777777" w:rsidR="007A6544" w:rsidRDefault="007A6544">
      <w:pPr>
        <w:pStyle w:val="normal0"/>
        <w:spacing w:line="276" w:lineRule="auto"/>
        <w:jc w:val="both"/>
      </w:pPr>
    </w:p>
    <w:p w14:paraId="105306A1" w14:textId="77777777" w:rsidR="007A6544" w:rsidRDefault="005B4F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amplio baño de mármol en </w:t>
      </w:r>
      <w:proofErr w:type="gramStart"/>
      <w:r>
        <w:rPr>
          <w:rFonts w:ascii="Arial" w:eastAsia="Arial" w:hAnsi="Arial" w:cs="Arial"/>
          <w:sz w:val="22"/>
          <w:szCs w:val="22"/>
        </w:rPr>
        <w:t>negro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y blanco cuenta con tina profunda, </w:t>
      </w:r>
      <w:r>
        <w:rPr>
          <w:rFonts w:ascii="Arial" w:eastAsia="Arial" w:hAnsi="Arial" w:cs="Arial"/>
          <w:sz w:val="22"/>
          <w:szCs w:val="22"/>
        </w:rPr>
        <w:t>regadera de lluvia y productos de higiene personal de lujo. Un mosaico de caligrafía china abstracta representa los movimientos de los peces dorados, ya que está inspirado en la dirección del hotel: Goldfish Lane.</w:t>
      </w:r>
    </w:p>
    <w:p w14:paraId="5C32070F" w14:textId="77777777" w:rsidR="007A6544" w:rsidRDefault="007A6544">
      <w:pPr>
        <w:pStyle w:val="normal0"/>
        <w:widowControl w:val="0"/>
        <w:spacing w:line="276" w:lineRule="auto"/>
        <w:jc w:val="both"/>
      </w:pPr>
    </w:p>
    <w:p w14:paraId="0645A99D" w14:textId="77777777" w:rsidR="007A6544" w:rsidRDefault="005B4FC2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Para los huéspedes quienes visitan la cap</w:t>
      </w:r>
      <w:r>
        <w:rPr>
          <w:rFonts w:ascii="Arial" w:eastAsia="Arial" w:hAnsi="Arial" w:cs="Arial"/>
          <w:sz w:val="22"/>
          <w:szCs w:val="22"/>
        </w:rPr>
        <w:t xml:space="preserve">ital por cuestiones de negocios, las nuevas recámaras son ideales tanto para trabajar </w:t>
      </w:r>
      <w:proofErr w:type="gramStart"/>
      <w:r>
        <w:rPr>
          <w:rFonts w:ascii="Arial" w:eastAsia="Arial" w:hAnsi="Arial" w:cs="Arial"/>
          <w:sz w:val="22"/>
          <w:szCs w:val="22"/>
        </w:rPr>
        <w:t>como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para relajarse.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Innovadoras facilidades de oficina incluyen </w:t>
      </w:r>
      <w:r>
        <w:rPr>
          <w:rFonts w:ascii="Arial" w:eastAsia="Arial" w:hAnsi="Arial" w:cs="Arial"/>
          <w:sz w:val="22"/>
          <w:szCs w:val="22"/>
        </w:rPr>
        <w:lastRenderedPageBreak/>
        <w:t>impresora, escáner y una colección de cargadores de diversas marcas para dispositivos móviles, garantizan</w:t>
      </w:r>
      <w:r>
        <w:rPr>
          <w:rFonts w:ascii="Arial" w:eastAsia="Arial" w:hAnsi="Arial" w:cs="Arial"/>
          <w:sz w:val="22"/>
          <w:szCs w:val="22"/>
        </w:rPr>
        <w:t>do conectividad constante.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i/>
          <w:sz w:val="22"/>
          <w:szCs w:val="22"/>
        </w:rPr>
        <w:t>WiFi</w:t>
      </w:r>
      <w:r>
        <w:rPr>
          <w:rFonts w:ascii="Arial" w:eastAsia="Arial" w:hAnsi="Arial" w:cs="Arial"/>
          <w:sz w:val="22"/>
          <w:szCs w:val="22"/>
        </w:rPr>
        <w:t xml:space="preserve"> complementario de alta velocidad facilita la comunicación con colegas y clientes, así </w:t>
      </w:r>
      <w:proofErr w:type="gramStart"/>
      <w:r>
        <w:rPr>
          <w:rFonts w:ascii="Arial" w:eastAsia="Arial" w:hAnsi="Arial" w:cs="Arial"/>
          <w:sz w:val="22"/>
          <w:szCs w:val="22"/>
        </w:rPr>
        <w:t>como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un teléfono portable que utiliza internet para hacer llamadas internacionales gratuitas que sirve para no perder contacto con la f</w:t>
      </w:r>
      <w:r>
        <w:rPr>
          <w:rFonts w:ascii="Arial" w:eastAsia="Arial" w:hAnsi="Arial" w:cs="Arial"/>
          <w:sz w:val="22"/>
          <w:szCs w:val="22"/>
        </w:rPr>
        <w:t xml:space="preserve">amilia y seres queridos. </w:t>
      </w:r>
      <w:proofErr w:type="gramStart"/>
      <w:r>
        <w:rPr>
          <w:rFonts w:ascii="Arial" w:eastAsia="Arial" w:hAnsi="Arial" w:cs="Arial"/>
          <w:sz w:val="22"/>
          <w:szCs w:val="22"/>
        </w:rPr>
        <w:t>A la hora de comer, el nuevo menú de servicio a la habitación presenta una selección de platillos nutritivos y saludables disponibles para saborearlos mientras se trabaja.</w:t>
      </w:r>
      <w:proofErr w:type="gramEnd"/>
    </w:p>
    <w:p w14:paraId="39889360" w14:textId="77777777" w:rsidR="007A6544" w:rsidRDefault="007A6544">
      <w:pPr>
        <w:pStyle w:val="normal0"/>
        <w:widowControl w:val="0"/>
        <w:spacing w:line="276" w:lineRule="auto"/>
        <w:jc w:val="both"/>
      </w:pPr>
    </w:p>
    <w:p w14:paraId="478A8B36" w14:textId="77777777" w:rsidR="007A6544" w:rsidRDefault="005B4FC2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The Peninsula Beijing</w:t>
      </w:r>
      <w:r>
        <w:rPr>
          <w:rFonts w:ascii="Arial" w:eastAsia="Arial" w:hAnsi="Arial" w:cs="Arial"/>
          <w:sz w:val="22"/>
          <w:szCs w:val="22"/>
        </w:rPr>
        <w:t xml:space="preserve"> eleva la estadía en </w:t>
      </w:r>
      <w:r>
        <w:rPr>
          <w:rFonts w:ascii="Arial" w:eastAsia="Arial" w:hAnsi="Arial" w:cs="Arial"/>
          <w:i/>
          <w:sz w:val="22"/>
          <w:szCs w:val="22"/>
        </w:rPr>
        <w:t>suites</w:t>
      </w:r>
      <w:r>
        <w:rPr>
          <w:rFonts w:ascii="Arial" w:eastAsia="Arial" w:hAnsi="Arial" w:cs="Arial"/>
          <w:sz w:val="22"/>
          <w:szCs w:val="22"/>
        </w:rPr>
        <w:t xml:space="preserve"> a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nuev</w:t>
      </w:r>
      <w:r>
        <w:rPr>
          <w:rFonts w:ascii="Arial" w:eastAsia="Arial" w:hAnsi="Arial" w:cs="Arial"/>
          <w:sz w:val="22"/>
          <w:szCs w:val="22"/>
        </w:rPr>
        <w:t xml:space="preserve">o nivel de comodidad, elegancia y sofisticación. La colección de 61 </w:t>
      </w:r>
      <w:r>
        <w:rPr>
          <w:rFonts w:ascii="Arial" w:eastAsia="Arial" w:hAnsi="Arial" w:cs="Arial"/>
          <w:i/>
          <w:sz w:val="22"/>
          <w:szCs w:val="22"/>
        </w:rPr>
        <w:t>suites</w:t>
      </w:r>
      <w:r>
        <w:rPr>
          <w:rFonts w:ascii="Arial" w:eastAsia="Arial" w:hAnsi="Arial" w:cs="Arial"/>
          <w:sz w:val="22"/>
          <w:szCs w:val="22"/>
        </w:rPr>
        <w:t>, incluyendo unas bellamente estilizadas y otras temáticas, abarca más de 25% del espacio del recinto, el mayor porcentaje en cualquier hotel de Peninsula y uno de los más grandes pa</w:t>
      </w:r>
      <w:r>
        <w:rPr>
          <w:rFonts w:ascii="Arial" w:eastAsia="Arial" w:hAnsi="Arial" w:cs="Arial"/>
          <w:sz w:val="22"/>
          <w:szCs w:val="22"/>
        </w:rPr>
        <w:t xml:space="preserve">ra un hotel de lujo en Beijing. </w:t>
      </w:r>
    </w:p>
    <w:p w14:paraId="290B7F72" w14:textId="77777777" w:rsidR="007A6544" w:rsidRDefault="007A6544">
      <w:pPr>
        <w:pStyle w:val="normal0"/>
        <w:widowControl w:val="0"/>
        <w:spacing w:line="276" w:lineRule="auto"/>
        <w:jc w:val="both"/>
      </w:pPr>
    </w:p>
    <w:p w14:paraId="3924F050" w14:textId="77777777" w:rsidR="007A6544" w:rsidRDefault="005B4FC2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Para brindar lo mejor en hospedaje residencial, </w:t>
      </w:r>
      <w:r>
        <w:rPr>
          <w:rFonts w:ascii="Arial" w:eastAsia="Arial" w:hAnsi="Arial" w:cs="Arial"/>
          <w:i/>
          <w:sz w:val="22"/>
          <w:szCs w:val="22"/>
        </w:rPr>
        <w:t>The Peninsula Suite</w:t>
      </w:r>
      <w:r>
        <w:rPr>
          <w:rFonts w:ascii="Arial" w:eastAsia="Arial" w:hAnsi="Arial" w:cs="Arial"/>
          <w:sz w:val="22"/>
          <w:szCs w:val="22"/>
        </w:rPr>
        <w:t xml:space="preserve"> ha sido diseñada </w:t>
      </w:r>
      <w:proofErr w:type="gramStart"/>
      <w:r>
        <w:rPr>
          <w:rFonts w:ascii="Arial" w:eastAsia="Arial" w:hAnsi="Arial" w:cs="Arial"/>
          <w:sz w:val="22"/>
          <w:szCs w:val="22"/>
        </w:rPr>
        <w:t>como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una versión urbana y sofisticada de la tradicional casa de verano de un aristócrata chino. Perfecta para entretener es engalanada co</w:t>
      </w:r>
      <w:r>
        <w:rPr>
          <w:rFonts w:ascii="Arial" w:eastAsia="Arial" w:hAnsi="Arial" w:cs="Arial"/>
          <w:sz w:val="22"/>
          <w:szCs w:val="22"/>
        </w:rPr>
        <w:t xml:space="preserve">n una impresionante colección de antigüedades y obras de arte nacionales; la palaciega </w:t>
      </w:r>
      <w:r>
        <w:rPr>
          <w:rFonts w:ascii="Arial" w:eastAsia="Arial" w:hAnsi="Arial" w:cs="Arial"/>
          <w:i/>
          <w:sz w:val="22"/>
          <w:szCs w:val="22"/>
        </w:rPr>
        <w:t>suite</w:t>
      </w:r>
      <w:r>
        <w:rPr>
          <w:rFonts w:ascii="Arial" w:eastAsia="Arial" w:hAnsi="Arial" w:cs="Arial"/>
          <w:sz w:val="22"/>
          <w:szCs w:val="22"/>
        </w:rPr>
        <w:t xml:space="preserve"> de 660 metros cuadrados ofrece un gran comedor con lugar para 18 personas, una cocina, una sala, estudio, gimnasio privado y una segunda habitación para huéspedes. Además,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elevador privado va directamente desde el </w:t>
      </w:r>
      <w:r>
        <w:rPr>
          <w:rFonts w:ascii="Arial" w:eastAsia="Arial" w:hAnsi="Arial" w:cs="Arial"/>
          <w:i/>
          <w:sz w:val="22"/>
          <w:szCs w:val="22"/>
        </w:rPr>
        <w:t>lobby</w:t>
      </w:r>
      <w:r>
        <w:rPr>
          <w:rFonts w:ascii="Arial" w:eastAsia="Arial" w:hAnsi="Arial" w:cs="Arial"/>
          <w:sz w:val="22"/>
          <w:szCs w:val="22"/>
        </w:rPr>
        <w:t xml:space="preserve"> hasta ésta. Puede conectarse a u</w:t>
      </w:r>
      <w:r>
        <w:rPr>
          <w:rFonts w:ascii="Arial" w:eastAsia="Arial" w:hAnsi="Arial" w:cs="Arial"/>
          <w:sz w:val="22"/>
          <w:szCs w:val="22"/>
        </w:rPr>
        <w:t xml:space="preserve">na recámara extra, dando </w:t>
      </w:r>
      <w:proofErr w:type="gramStart"/>
      <w:r>
        <w:rPr>
          <w:rFonts w:ascii="Arial" w:eastAsia="Arial" w:hAnsi="Arial" w:cs="Arial"/>
          <w:sz w:val="22"/>
          <w:szCs w:val="22"/>
        </w:rPr>
        <w:t>como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resultado un total de tres alcobas, ideal para una delegación de negocios o una familia multigeneracional.</w:t>
      </w:r>
    </w:p>
    <w:p w14:paraId="5923F3DE" w14:textId="77777777" w:rsidR="007A6544" w:rsidRDefault="007A6544">
      <w:pPr>
        <w:pStyle w:val="normal0"/>
        <w:widowControl w:val="0"/>
        <w:spacing w:line="276" w:lineRule="auto"/>
        <w:jc w:val="both"/>
      </w:pPr>
    </w:p>
    <w:p w14:paraId="534F7E70" w14:textId="77777777" w:rsidR="007A6544" w:rsidRDefault="005B4FC2">
      <w:pPr>
        <w:pStyle w:val="normal0"/>
        <w:spacing w:after="16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Combinando dos </w:t>
      </w:r>
      <w:r>
        <w:rPr>
          <w:rFonts w:ascii="Arial" w:eastAsia="Arial" w:hAnsi="Arial" w:cs="Arial"/>
          <w:i/>
          <w:sz w:val="22"/>
          <w:szCs w:val="22"/>
        </w:rPr>
        <w:t>suites</w:t>
      </w:r>
      <w:r>
        <w:rPr>
          <w:rFonts w:ascii="Arial" w:eastAsia="Arial" w:hAnsi="Arial" w:cs="Arial"/>
          <w:sz w:val="22"/>
          <w:szCs w:val="22"/>
        </w:rPr>
        <w:t xml:space="preserve"> originales para crear una moderna residencia de 165 metros cuadrados, las 17 </w:t>
      </w:r>
      <w:r>
        <w:rPr>
          <w:rFonts w:ascii="Arial" w:eastAsia="Arial" w:hAnsi="Arial" w:cs="Arial"/>
          <w:i/>
          <w:sz w:val="22"/>
          <w:szCs w:val="22"/>
        </w:rPr>
        <w:t>Beijing Suites</w:t>
      </w:r>
      <w:r>
        <w:rPr>
          <w:rFonts w:ascii="Arial" w:eastAsia="Arial" w:hAnsi="Arial" w:cs="Arial"/>
          <w:sz w:val="22"/>
          <w:szCs w:val="22"/>
        </w:rPr>
        <w:t xml:space="preserve"> cuen</w:t>
      </w:r>
      <w:r>
        <w:rPr>
          <w:rFonts w:ascii="Arial" w:eastAsia="Arial" w:hAnsi="Arial" w:cs="Arial"/>
          <w:sz w:val="22"/>
          <w:szCs w:val="22"/>
        </w:rPr>
        <w:t>tan con grandes salas y comedores, además de un amplio vestidor al lado del cuarto principal. Una sala de cine privada, con sofás y sillones tapizados, ofrece la posibilidad de relajarse con los estrenos del momento o con una cinta clásica gracias a la pan</w:t>
      </w:r>
      <w:r>
        <w:rPr>
          <w:rFonts w:ascii="Arial" w:eastAsia="Arial" w:hAnsi="Arial" w:cs="Arial"/>
          <w:sz w:val="22"/>
          <w:szCs w:val="22"/>
        </w:rPr>
        <w:t>talla de 80 pulgadas. El estudio puede convertirse en una segunda habitación para que las familias y los huéspedes disfruten de sus amenidades, así como utilizar los productos para bebé de la exclusiva marca noruega Stokke, sumando comodidad para los infan</w:t>
      </w:r>
      <w:r>
        <w:rPr>
          <w:rFonts w:ascii="Arial" w:eastAsia="Arial" w:hAnsi="Arial" w:cs="Arial"/>
          <w:sz w:val="22"/>
          <w:szCs w:val="22"/>
        </w:rPr>
        <w:t>tes y los padres en un hogar lejos de casa.</w:t>
      </w:r>
    </w:p>
    <w:p w14:paraId="2BB27305" w14:textId="77777777" w:rsidR="007A6544" w:rsidRDefault="005B4F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Las habitaciones </w:t>
      </w:r>
      <w:r>
        <w:rPr>
          <w:rFonts w:ascii="Arial" w:eastAsia="Arial" w:hAnsi="Arial" w:cs="Arial"/>
          <w:i/>
          <w:sz w:val="22"/>
          <w:szCs w:val="22"/>
        </w:rPr>
        <w:t>Loft</w:t>
      </w:r>
      <w:r>
        <w:rPr>
          <w:rFonts w:ascii="Arial" w:eastAsia="Arial" w:hAnsi="Arial" w:cs="Arial"/>
          <w:sz w:val="22"/>
          <w:szCs w:val="22"/>
        </w:rPr>
        <w:t xml:space="preserve">, exclusivas de </w:t>
      </w:r>
      <w:r>
        <w:rPr>
          <w:rFonts w:ascii="Arial" w:eastAsia="Arial" w:hAnsi="Arial" w:cs="Arial"/>
          <w:b/>
          <w:sz w:val="22"/>
          <w:szCs w:val="22"/>
        </w:rPr>
        <w:t>The Peninsula Beijing</w:t>
      </w:r>
      <w:r>
        <w:rPr>
          <w:rFonts w:ascii="Arial" w:eastAsia="Arial" w:hAnsi="Arial" w:cs="Arial"/>
          <w:sz w:val="22"/>
          <w:szCs w:val="22"/>
        </w:rPr>
        <w:t>, y ubicadas en el último piso del hotel, proveen un ambiente moderno digno de los departamentos ubicados en el corazón de la capital china. La alcoba –de</w:t>
      </w:r>
      <w:r>
        <w:rPr>
          <w:rFonts w:ascii="Arial" w:eastAsia="Arial" w:hAnsi="Arial" w:cs="Arial"/>
          <w:sz w:val="22"/>
          <w:szCs w:val="22"/>
        </w:rPr>
        <w:t xml:space="preserve"> dos pisos y 74 metros cuadrados– tiene ventanales que brindan espectaculares vistas de Beijing desde la recámara principal (ubicada en el segundo nivel), la entrada y la sala (en el primer piso). </w:t>
      </w:r>
      <w:proofErr w:type="gramStart"/>
      <w:r>
        <w:rPr>
          <w:rFonts w:ascii="Arial" w:eastAsia="Arial" w:hAnsi="Arial" w:cs="Arial"/>
          <w:sz w:val="22"/>
          <w:szCs w:val="22"/>
        </w:rPr>
        <w:t>Un sofá-cama en la estancia crea una segunda habitación imp</w:t>
      </w:r>
      <w:r>
        <w:rPr>
          <w:rFonts w:ascii="Arial" w:eastAsia="Arial" w:hAnsi="Arial" w:cs="Arial"/>
          <w:sz w:val="22"/>
          <w:szCs w:val="22"/>
        </w:rPr>
        <w:t>rovisada para los huéspedes.</w:t>
      </w:r>
      <w:proofErr w:type="gramEnd"/>
    </w:p>
    <w:p w14:paraId="77F3429B" w14:textId="77777777" w:rsidR="007A6544" w:rsidRDefault="007A6544">
      <w:pPr>
        <w:pStyle w:val="normal0"/>
        <w:spacing w:line="276" w:lineRule="auto"/>
        <w:jc w:val="both"/>
      </w:pPr>
    </w:p>
    <w:p w14:paraId="4A4F3290" w14:textId="77777777" w:rsidR="007A6544" w:rsidRDefault="005B4FC2">
      <w:pPr>
        <w:pStyle w:val="normal0"/>
        <w:spacing w:line="276" w:lineRule="auto"/>
        <w:jc w:val="center"/>
      </w:pPr>
      <w:r>
        <w:rPr>
          <w:b/>
          <w:sz w:val="22"/>
          <w:szCs w:val="22"/>
        </w:rPr>
        <w:t># # #</w:t>
      </w:r>
    </w:p>
    <w:p w14:paraId="5B539AB3" w14:textId="77777777" w:rsidR="007A6544" w:rsidRDefault="005B4FC2">
      <w:pPr>
        <w:pStyle w:val="normal0"/>
        <w:spacing w:line="276" w:lineRule="auto"/>
        <w:jc w:val="both"/>
      </w:pPr>
      <w:r>
        <w:rPr>
          <w:b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 de The Hongkong y Shanghai Hotels, Limited (HSH)</w:t>
      </w:r>
    </w:p>
    <w:p w14:paraId="31629D72" w14:textId="77777777" w:rsidR="007A6544" w:rsidRDefault="005B4FC2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Incorporado en 1866 al listado del Hong Kong Stock Exchange (00045), The Hongkong y Shanghai Hotels, Limited es la compañía de un Grupo dedicado a la propiedad, desarrollo y manejo de prestigiosos hoteles y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lastRenderedPageBreak/>
        <w:t>propiedades comerciales y residenciales en locaci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ones clave de Asia, Estados Unidos y Europa, así como al suministro de turismo y entretenimiento, gestión de clubes y otros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portafolio de The Peninsula Hotels está conformado por The Peninsula Hong Kong, The Peninsula Shanghai, The Peninsula 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Los proyectos en desarrollo incluyen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El portafolio de propiedades del Grupo, incluye al complejo The Repulse Bay Complex, The Peak Tower y el edificio St. John’s Building en Hong Kong; The Landmark en la ciudad de Ho Chi Minh, Vietnam; 1-5 Grosvenor Place en Londres, Reino Unido y 21 avenue K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léber en París, Francia. El portafolio de clubes y servicios del Grupo incluyen The Peak Tram en Hong Kong; Thai Country Club en Bangkok, Tailandia; Quail Lodge &amp; Golf Club en Carmel, California; la consultora Peninsula Clubs and Consultancy Services, Peni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nsula Merchandising y Tai Pan Laundry en Hong Kong.</w:t>
      </w:r>
    </w:p>
    <w:p w14:paraId="2F3EDEC7" w14:textId="77777777" w:rsidR="007A6544" w:rsidRDefault="007A6544">
      <w:pPr>
        <w:pStyle w:val="normal0"/>
        <w:spacing w:after="200" w:line="276" w:lineRule="auto"/>
        <w:jc w:val="both"/>
      </w:pPr>
    </w:p>
    <w:p w14:paraId="19F55342" w14:textId="77777777" w:rsidR="007A6544" w:rsidRDefault="005B4FC2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CONTACTO</w:t>
      </w:r>
    </w:p>
    <w:p w14:paraId="7387D215" w14:textId="77777777" w:rsidR="007A6544" w:rsidRDefault="005B4F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Sandy Machuca</w:t>
      </w:r>
    </w:p>
    <w:p w14:paraId="3C9357EE" w14:textId="77777777" w:rsidR="007A6544" w:rsidRDefault="005B4F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Another Company</w:t>
      </w:r>
    </w:p>
    <w:p w14:paraId="7BA1194D" w14:textId="77777777" w:rsidR="007A6544" w:rsidRDefault="005B4FC2" w:rsidP="005B4FC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Of. 6392.1100 ext. 2408</w:t>
      </w:r>
      <w:bookmarkStart w:id="0" w:name="_GoBack"/>
      <w:bookmarkEnd w:id="0"/>
    </w:p>
    <w:sectPr w:rsidR="007A6544">
      <w:headerReference w:type="default" r:id="rId7"/>
      <w:pgSz w:w="12240" w:h="15840"/>
      <w:pgMar w:top="2043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9D12" w14:textId="77777777" w:rsidR="00000000" w:rsidRDefault="005B4FC2">
      <w:r>
        <w:separator/>
      </w:r>
    </w:p>
  </w:endnote>
  <w:endnote w:type="continuationSeparator" w:id="0">
    <w:p w14:paraId="56956102" w14:textId="77777777" w:rsidR="00000000" w:rsidRDefault="005B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A8FD" w14:textId="77777777" w:rsidR="00000000" w:rsidRDefault="005B4FC2">
      <w:r>
        <w:separator/>
      </w:r>
    </w:p>
  </w:footnote>
  <w:footnote w:type="continuationSeparator" w:id="0">
    <w:p w14:paraId="016AAFB4" w14:textId="77777777" w:rsidR="00000000" w:rsidRDefault="005B4F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18AC" w14:textId="77777777" w:rsidR="007A6544" w:rsidRDefault="005B4FC2">
    <w:pPr>
      <w:pStyle w:val="normal0"/>
      <w:spacing w:before="864"/>
      <w:jc w:val="center"/>
    </w:pPr>
    <w:r>
      <w:rPr>
        <w:noProof/>
      </w:rPr>
      <w:drawing>
        <wp:anchor distT="57150" distB="57150" distL="57150" distR="57150" simplePos="0" relativeHeight="251658240" behindDoc="0" locked="0" layoutInCell="0" hidden="0" allowOverlap="1" wp14:anchorId="08118ED9" wp14:editId="24A1DD5F">
          <wp:simplePos x="0" y="0"/>
          <wp:positionH relativeFrom="margin">
            <wp:posOffset>1971675</wp:posOffset>
          </wp:positionH>
          <wp:positionV relativeFrom="paragraph">
            <wp:posOffset>533400</wp:posOffset>
          </wp:positionV>
          <wp:extent cx="1893570" cy="622935"/>
          <wp:effectExtent l="0" t="0" r="0" b="0"/>
          <wp:wrapTopAndBottom distT="57150" distB="57150"/>
          <wp:docPr id="1" name="image01.png" descr="logo for  prin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for  print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70" cy="6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544"/>
    <w:rsid w:val="005B4FC2"/>
    <w:rsid w:val="007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9F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5862</Characters>
  <Application>Microsoft Macintosh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2016-06-20T22:35:00Z</dcterms:created>
  <dcterms:modified xsi:type="dcterms:W3CDTF">2016-06-20T22:35:00Z</dcterms:modified>
</cp:coreProperties>
</file>