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Pr>
        <w:drawing>
          <wp:inline distB="19050" distT="19050" distL="19050" distR="19050">
            <wp:extent cx="2636222" cy="40830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36222" cy="4083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31" w:line="240" w:lineRule="auto"/>
        <w:jc w:val="center"/>
        <w:rPr>
          <w:b w:val="1"/>
          <w:color w:val="222222"/>
          <w:sz w:val="39"/>
          <w:szCs w:val="39"/>
        </w:rPr>
      </w:pPr>
      <w:r w:rsidDel="00000000" w:rsidR="00000000" w:rsidRPr="00000000">
        <w:rPr>
          <w:b w:val="1"/>
          <w:color w:val="222222"/>
          <w:sz w:val="39"/>
          <w:szCs w:val="39"/>
          <w:rtl w:val="0"/>
        </w:rPr>
        <w:t xml:space="preserve">Press Release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 w:line="240" w:lineRule="auto"/>
        <w:jc w:val="center"/>
        <w:rPr>
          <w:color w:val="222222"/>
          <w:sz w:val="27"/>
          <w:szCs w:val="27"/>
        </w:rPr>
      </w:pPr>
      <w:r w:rsidDel="00000000" w:rsidR="00000000" w:rsidRPr="00000000">
        <w:rPr>
          <w:color w:val="222222"/>
          <w:sz w:val="27"/>
          <w:szCs w:val="27"/>
          <w:rtl w:val="0"/>
        </w:rPr>
        <w:t xml:space="preserve">For Immediate Release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41" w:line="229" w:lineRule="auto"/>
        <w:ind w:left="262" w:right="168" w:firstLine="0"/>
        <w:jc w:val="center"/>
        <w:rPr>
          <w:b w:val="1"/>
          <w:color w:val="222222"/>
          <w:sz w:val="36"/>
          <w:szCs w:val="36"/>
        </w:rPr>
      </w:pPr>
      <w:r w:rsidDel="00000000" w:rsidR="00000000" w:rsidRPr="00000000">
        <w:rPr>
          <w:b w:val="1"/>
          <w:color w:val="222222"/>
          <w:sz w:val="36"/>
          <w:szCs w:val="36"/>
          <w:rtl w:val="0"/>
        </w:rPr>
        <w:t xml:space="preserve">NAB 2025: Sound Devices to Preview Major 8-Series Feature Updates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41" w:line="229" w:lineRule="auto"/>
        <w:ind w:left="262" w:right="168" w:firstLine="0"/>
        <w:jc w:val="center"/>
        <w:rPr>
          <w:b w:val="1"/>
          <w:color w:val="222222"/>
          <w:sz w:val="36"/>
          <w:szCs w:val="36"/>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8" w:line="234" w:lineRule="auto"/>
        <w:ind w:left="0" w:right="187" w:firstLine="0"/>
        <w:rPr>
          <w:b w:val="1"/>
          <w:color w:val="222222"/>
        </w:rPr>
      </w:pPr>
      <w:r w:rsidDel="00000000" w:rsidR="00000000" w:rsidRPr="00000000">
        <w:rPr>
          <w:b w:val="1"/>
          <w:color w:val="222222"/>
          <w:rtl w:val="0"/>
        </w:rPr>
        <w:t xml:space="preserve">LAS VEGAS, NV, April 4</w:t>
      </w:r>
      <w:r w:rsidDel="00000000" w:rsidR="00000000" w:rsidRPr="00000000">
        <w:rPr>
          <w:b w:val="1"/>
          <w:color w:val="222222"/>
          <w:rtl w:val="0"/>
        </w:rPr>
        <w:t xml:space="preserve">, 2025 — </w:t>
      </w:r>
      <w:hyperlink r:id="rId8">
        <w:r w:rsidDel="00000000" w:rsidR="00000000" w:rsidRPr="00000000">
          <w:rPr>
            <w:b w:val="1"/>
            <w:color w:val="1155cc"/>
            <w:u w:val="single"/>
            <w:rtl w:val="0"/>
          </w:rPr>
          <w:t xml:space="preserve">Sound Devices</w:t>
        </w:r>
      </w:hyperlink>
      <w:r w:rsidDel="00000000" w:rsidR="00000000" w:rsidRPr="00000000">
        <w:rPr>
          <w:b w:val="1"/>
          <w:color w:val="222222"/>
          <w:rtl w:val="0"/>
        </w:rPr>
        <w:t xml:space="preserve"> [North Hall, Booth N1812] will give a sneak preview of a series of brand new feature updates to their flagship 8-Series family of products at the 2025 NAB Show. The new features once again extend the functionality and service life of the industry-standard mixer/recorders for professionals who rely on them in the field. For more information and to book an appointment with the Sound Devices team at NAB, please visit: </w:t>
      </w:r>
      <w:hyperlink r:id="rId9">
        <w:r w:rsidDel="00000000" w:rsidR="00000000" w:rsidRPr="00000000">
          <w:rPr>
            <w:b w:val="1"/>
            <w:color w:val="1155cc"/>
            <w:u w:val="single"/>
            <w:rtl w:val="0"/>
          </w:rPr>
          <w:t xml:space="preserve">http://www.sounddevices.com/</w:t>
        </w:r>
      </w:hyperlink>
      <w:r w:rsidDel="00000000" w:rsidR="00000000" w:rsidRPr="00000000">
        <w:rPr>
          <w:rtl w:val="0"/>
        </w:rPr>
      </w:r>
    </w:p>
    <w:p w:rsidR="00000000" w:rsidDel="00000000" w:rsidP="00000000" w:rsidRDefault="00000000" w:rsidRPr="00000000" w14:paraId="00000007">
      <w:pPr>
        <w:widowControl w:val="0"/>
        <w:spacing w:before="261" w:line="229" w:lineRule="auto"/>
        <w:ind w:left="38" w:right="90" w:firstLine="7.000000000000002"/>
        <w:rPr>
          <w:color w:val="222222"/>
        </w:rPr>
      </w:pPr>
      <w:r w:rsidDel="00000000" w:rsidR="00000000" w:rsidRPr="00000000">
        <w:rPr>
          <w:color w:val="222222"/>
          <w:rtl w:val="0"/>
        </w:rPr>
        <w:t xml:space="preserve">The new features for the 8-Series will be part of an upcoming firmware update, for which registered users of the platform receive at no charge. “At Sound Devices, we are constantly refining our products to reflect user feedback and changing methodology in the industry,” said Sound Devices CEO Matt Anderson. “These new feature upgrades for the 8-Series reflect our dedication to extending the life of the trusted instruments for folks using them every day on set who require additional workflow flexibility and functionality, and we’re proud to include them.”</w:t>
      </w:r>
    </w:p>
    <w:p w:rsidR="00000000" w:rsidDel="00000000" w:rsidP="00000000" w:rsidRDefault="00000000" w:rsidRPr="00000000" w14:paraId="00000008">
      <w:pPr>
        <w:widowControl w:val="0"/>
        <w:spacing w:before="261" w:line="229" w:lineRule="auto"/>
        <w:ind w:left="38" w:right="90" w:firstLine="7.000000000000002"/>
        <w:rPr>
          <w:color w:val="222222"/>
        </w:rPr>
      </w:pPr>
      <w:r w:rsidDel="00000000" w:rsidR="00000000" w:rsidRPr="00000000">
        <w:rPr>
          <w:color w:val="222222"/>
          <w:rtl w:val="0"/>
        </w:rPr>
        <w:t xml:space="preserve">In addition to the latest from the 8-Series, Sound Devices will also be showcasing the Astral family wireless ecosystem and giving an offline preview of a new communication protocol for Astral and DiGiCo products that will be introduced with an upcoming firmware update. </w:t>
      </w:r>
    </w:p>
    <w:p w:rsidR="00000000" w:rsidDel="00000000" w:rsidP="00000000" w:rsidRDefault="00000000" w:rsidRPr="00000000" w14:paraId="00000009">
      <w:pPr>
        <w:widowControl w:val="0"/>
        <w:spacing w:before="261" w:line="229" w:lineRule="auto"/>
        <w:ind w:left="38" w:right="90" w:firstLine="7.000000000000002"/>
        <w:rPr>
          <w:color w:val="222222"/>
        </w:rPr>
      </w:pPr>
      <w:r w:rsidDel="00000000" w:rsidR="00000000" w:rsidRPr="00000000">
        <w:rPr>
          <w:color w:val="222222"/>
          <w:rtl w:val="0"/>
        </w:rPr>
        <w:t xml:space="preserve">In addition to the software preview, Sound Devices’ NAB plans include live demos of the A20-SuperNexus wireless receiver with HexVersity®, a versatile platform with up to 32 channels packed into a 1U 19” rack form factor, the A20-Opto expansion box which adds native Optocore I/O, the A20-Outpost-NL box for remote-mounting NexLink® antennae, as well as the new A20-HH handheld microphone. </w:t>
      </w:r>
    </w:p>
    <w:p w:rsidR="00000000" w:rsidDel="00000000" w:rsidP="00000000" w:rsidRDefault="00000000" w:rsidRPr="00000000" w14:paraId="0000000A">
      <w:pPr>
        <w:widowControl w:val="0"/>
        <w:spacing w:before="261" w:line="229" w:lineRule="auto"/>
        <w:ind w:left="38" w:right="90" w:firstLine="7.000000000000002"/>
        <w:rPr>
          <w:color w:val="222222"/>
          <w:highlight w:val="white"/>
        </w:rPr>
      </w:pPr>
      <w:r w:rsidDel="00000000" w:rsidR="00000000" w:rsidRPr="00000000">
        <w:rPr>
          <w:color w:val="222222"/>
          <w:rtl w:val="0"/>
        </w:rPr>
        <w:t xml:space="preserve">Also on display in the Sound Devices booth will be the easy customization of the A20-HH microphone, including an A20-HH mic with Swarovski crystals meticulously hand-placed by Rebel Stage Gear. It will be available for taking selfies.</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39" w:line="240" w:lineRule="auto"/>
        <w:ind w:left="36" w:firstLine="0"/>
        <w:rPr>
          <w:b w:val="1"/>
          <w:color w:val="222222"/>
          <w:sz w:val="15"/>
          <w:szCs w:val="15"/>
          <w:highlight w:val="white"/>
        </w:rPr>
      </w:pPr>
      <w:r w:rsidDel="00000000" w:rsidR="00000000" w:rsidRPr="00000000">
        <w:rPr>
          <w:b w:val="1"/>
          <w:color w:val="222222"/>
          <w:sz w:val="15"/>
          <w:szCs w:val="15"/>
          <w:highlight w:val="white"/>
          <w:rtl w:val="0"/>
        </w:rPr>
        <w:t xml:space="preserve">About Sound Devices: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04" w:lineRule="auto"/>
        <w:ind w:left="39" w:right="79" w:firstLine="10.000000000000004"/>
        <w:rPr>
          <w:color w:val="222222"/>
          <w:sz w:val="15"/>
          <w:szCs w:val="15"/>
          <w:highlight w:val="white"/>
        </w:rPr>
      </w:pPr>
      <w:r w:rsidDel="00000000" w:rsidR="00000000" w:rsidRPr="00000000">
        <w:rPr>
          <w:color w:val="222222"/>
          <w:sz w:val="15"/>
          <w:szCs w:val="15"/>
          <w:highlight w:val="white"/>
          <w:rtl w:val="0"/>
        </w:rPr>
        <w:t xml:space="preserve">For more than 25 years, Sound Devices has created premier audio equipment that helps sound professionals capture superior</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audio. The company's products have been used for an array of applications, from award-winning feature films and television shows, </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to live events, houses of worship, and educational applications. Sound Devices designs, assembles, and supports its products at </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their Reedsburg, Wisconsin, headquarters and their Madison, Wisconsin, and Rickmansworth, UK, offices.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81" w:line="240" w:lineRule="auto"/>
        <w:ind w:left="49" w:firstLine="0"/>
        <w:rPr>
          <w:color w:val="000000"/>
          <w:sz w:val="20"/>
          <w:szCs w:val="20"/>
        </w:rPr>
      </w:pPr>
      <w:r w:rsidDel="00000000" w:rsidR="00000000" w:rsidRPr="00000000">
        <w:rPr>
          <w:color w:val="222222"/>
          <w:sz w:val="15"/>
          <w:szCs w:val="15"/>
          <w:highlight w:val="white"/>
          <w:rtl w:val="0"/>
        </w:rPr>
        <w:t xml:space="preserve">For more information, visit </w:t>
      </w:r>
      <w:r w:rsidDel="00000000" w:rsidR="00000000" w:rsidRPr="00000000">
        <w:rPr>
          <w:color w:val="1155cc"/>
          <w:sz w:val="15"/>
          <w:szCs w:val="15"/>
          <w:highlight w:val="white"/>
          <w:rtl w:val="0"/>
        </w:rPr>
        <w:t xml:space="preserve">w</w:t>
      </w:r>
      <w:r w:rsidDel="00000000" w:rsidR="00000000" w:rsidRPr="00000000">
        <w:rPr>
          <w:color w:val="1155cc"/>
          <w:sz w:val="15"/>
          <w:szCs w:val="15"/>
          <w:highlight w:val="white"/>
          <w:u w:val="single"/>
          <w:rtl w:val="0"/>
        </w:rPr>
        <w:t xml:space="preserve">ww.sounddevices.com</w:t>
      </w:r>
      <w:r w:rsidDel="00000000" w:rsidR="00000000" w:rsidRPr="00000000">
        <w:rPr>
          <w:color w:val="222222"/>
          <w:sz w:val="15"/>
          <w:szCs w:val="15"/>
          <w:highlight w:val="white"/>
          <w:rtl w:val="0"/>
        </w:rPr>
        <w:t xml:space="preserve">. </w:t>
      </w:r>
      <w:r w:rsidDel="00000000" w:rsidR="00000000" w:rsidRPr="00000000">
        <w:rPr>
          <w:rtl w:val="0"/>
        </w:rPr>
      </w:r>
    </w:p>
    <w:sectPr>
      <w:headerReference r:id="rId10" w:type="default"/>
      <w:headerReference r:id="rId11" w:type="first"/>
      <w:footerReference r:id="rId12" w:type="first"/>
      <w:pgSz w:h="15840" w:w="12240" w:orient="portrait"/>
      <w:pgMar w:bottom="696" w:top="743" w:left="1406" w:right="13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E65A1A"/>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sounddevic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oundde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sUKzunCyWp+/V/9FHBoyUHE5w==">CgMxLjA4AHIhMWJmRnYxaHdyRjcxanA5SlZMUmVDVzRrNW5OLW1pWXlj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2025-04-04T13:45:00.0000000Z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