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38AB5" w14:textId="77777777" w:rsidR="002E68E4" w:rsidRDefault="002E68E4" w:rsidP="002E68E4">
      <w:pPr>
        <w:tabs>
          <w:tab w:val="center" w:pos="4680"/>
          <w:tab w:val="right" w:pos="9360"/>
        </w:tabs>
        <w:adjustRightInd w:val="0"/>
        <w:snapToGrid w:val="0"/>
        <w:ind w:firstLineChars="49" w:firstLine="69"/>
        <w:jc w:val="right"/>
        <w:rPr>
          <w:rFonts w:ascii="HelveticaNeue-Thin" w:hAnsi="HelveticaNeue-Thin" w:cs="HelveticaNeue-Thin"/>
          <w:b/>
          <w:sz w:val="14"/>
          <w:szCs w:val="14"/>
        </w:rPr>
        <w:bidi w:val="0"/>
      </w:pPr>
      <w:r>
        <w:rPr>
          <w:rFonts w:ascii="HelveticaNeue-Thin" w:cs="HelveticaNeue-Thin" w:hAnsi="HelveticaNeue-Thin"/>
          <w:sz w:val="14"/>
          <w:szCs w:val="14"/>
          <w:lang w:val="sl"/>
          <w:b w:val="1"/>
          <w:bCs w:val="1"/>
          <w:i w:val="0"/>
          <w:iCs w:val="0"/>
          <w:u w:val="none"/>
          <w:vertAlign w:val="baseline"/>
          <w:rtl w:val="0"/>
        </w:rPr>
        <w:t xml:space="preserve">STIK:</w:t>
      </w:r>
    </w:p>
    <w:p w14:paraId="43ACF7A1" w14:textId="77777777" w:rsidR="002E68E4" w:rsidRPr="003E7425" w:rsidRDefault="002E68E4" w:rsidP="002E68E4">
      <w:pPr>
        <w:adjustRightInd w:val="0"/>
        <w:snapToGrid w:val="0"/>
        <w:ind w:left="6400"/>
        <w:jc w:val="right"/>
        <w:rPr>
          <w:rFonts w:ascii="HelveticaNeue-Thin" w:hAnsi="HelveticaNeue-Thin" w:cs="HelveticaNeue-Thin"/>
          <w:sz w:val="14"/>
          <w:szCs w:val="14"/>
        </w:rPr>
        <w:bidi w:val="0"/>
      </w:pPr>
      <w:r>
        <w:rPr>
          <w:rFonts w:ascii="HelveticaNeue-Thin" w:cs="HelveticaNeue-Thin" w:hAnsi="HelveticaNeue-Thin"/>
          <w:sz w:val="14"/>
          <w:szCs w:val="14"/>
          <w:lang w:val="sl"/>
          <w:b w:val="0"/>
          <w:bCs w:val="0"/>
          <w:i w:val="0"/>
          <w:iCs w:val="0"/>
          <w:u w:val="none"/>
          <w:vertAlign w:val="baseline"/>
          <w:rtl w:val="0"/>
        </w:rPr>
        <w:t xml:space="preserve">Vpišite ime</w:t>
      </w:r>
    </w:p>
    <w:p w14:paraId="5DA4A5F7" w14:textId="77777777" w:rsidR="002E68E4" w:rsidRPr="003E7425" w:rsidRDefault="002E68E4" w:rsidP="002E68E4">
      <w:pPr>
        <w:adjustRightInd w:val="0"/>
        <w:snapToGrid w:val="0"/>
        <w:ind w:left="3200" w:firstLine="800"/>
        <w:jc w:val="right"/>
        <w:rPr>
          <w:rFonts w:ascii="HelveticaNeue-Thin" w:hAnsi="HelveticaNeue-Thin" w:cs="HelveticaNeue-Thin"/>
          <w:sz w:val="14"/>
          <w:szCs w:val="14"/>
        </w:rPr>
        <w:bidi w:val="0"/>
      </w:pPr>
      <w:r>
        <w:rPr>
          <w:rFonts w:ascii="HelveticaNeue-Thin" w:cs="HelveticaNeue-Thin" w:hAnsi="HelveticaNeue-Thin"/>
          <w:sz w:val="14"/>
          <w:szCs w:val="14"/>
          <w:lang w:val="sl"/>
          <w:b w:val="0"/>
          <w:bCs w:val="0"/>
          <w:i w:val="0"/>
          <w:iCs w:val="0"/>
          <w:u w:val="none"/>
          <w:vertAlign w:val="baseline"/>
          <w:rtl w:val="0"/>
        </w:rPr>
        <w:tab/>
      </w:r>
      <w:r>
        <w:rPr>
          <w:rFonts w:ascii="HelveticaNeue-Thin" w:cs="HelveticaNeue-Thin" w:hAnsi="HelveticaNeue-Thin"/>
          <w:sz w:val="14"/>
          <w:szCs w:val="14"/>
          <w:lang w:val="sl"/>
          <w:b w:val="0"/>
          <w:bCs w:val="0"/>
          <w:i w:val="0"/>
          <w:iCs w:val="0"/>
          <w:u w:val="none"/>
          <w:vertAlign w:val="baseline"/>
          <w:rtl w:val="0"/>
        </w:rPr>
        <w:tab/>
      </w:r>
      <w:r>
        <w:rPr>
          <w:rFonts w:ascii="HelveticaNeue-Thin" w:cs="HelveticaNeue-Thin" w:hAnsi="HelveticaNeue-Thin"/>
          <w:sz w:val="14"/>
          <w:szCs w:val="14"/>
          <w:lang w:val="sl"/>
          <w:b w:val="0"/>
          <w:bCs w:val="0"/>
          <w:i w:val="0"/>
          <w:iCs w:val="0"/>
          <w:u w:val="none"/>
          <w:vertAlign w:val="baseline"/>
          <w:rtl w:val="0"/>
        </w:rPr>
        <w:t xml:space="preserve">Samsung Electronics Co., Ltd.</w:t>
      </w:r>
    </w:p>
    <w:p w14:paraId="107FE3B4" w14:textId="77777777" w:rsidR="002E68E4" w:rsidRPr="008F6AE8" w:rsidRDefault="002E68E4" w:rsidP="002E68E4">
      <w:pPr>
        <w:adjustRightInd w:val="0"/>
        <w:snapToGrid w:val="0"/>
        <w:ind w:left="3200" w:firstLine="800"/>
        <w:jc w:val="right"/>
        <w:rPr>
          <w:rFonts w:ascii="HelveticaNeue-Thin" w:hAnsi="HelveticaNeue-Thin" w:cs="HelveticaNeue-Thin"/>
          <w:sz w:val="14"/>
          <w:szCs w:val="14"/>
        </w:rPr>
        <w:bidi w:val="0"/>
      </w:pPr>
      <w:r>
        <w:rPr>
          <w:rFonts w:ascii="HelveticaNeue-Thin" w:cs="HelveticaNeue-Thin" w:hAnsi="HelveticaNeue-Thin"/>
          <w:sz w:val="14"/>
          <w:szCs w:val="14"/>
          <w:lang w:val="sl"/>
          <w:b w:val="0"/>
          <w:bCs w:val="0"/>
          <w:i w:val="0"/>
          <w:iCs w:val="0"/>
          <w:u w:val="none"/>
          <w:vertAlign w:val="baseline"/>
          <w:rtl w:val="0"/>
        </w:rPr>
        <w:tab/>
      </w:r>
      <w:r>
        <w:rPr>
          <w:rFonts w:ascii="HelveticaNeue-Thin" w:cs="HelveticaNeue-Thin" w:hAnsi="HelveticaNeue-Thin"/>
          <w:sz w:val="14"/>
          <w:szCs w:val="14"/>
          <w:lang w:val="sl"/>
          <w:b w:val="0"/>
          <w:bCs w:val="0"/>
          <w:i w:val="0"/>
          <w:iCs w:val="0"/>
          <w:u w:val="none"/>
          <w:vertAlign w:val="baseline"/>
          <w:rtl w:val="0"/>
        </w:rPr>
        <w:tab/>
      </w:r>
      <w:r>
        <w:rPr>
          <w:rFonts w:ascii="HelveticaNeue-Thin" w:cs="HelveticaNeue-Thin" w:hAnsi="HelveticaNeue-Thin"/>
          <w:sz w:val="14"/>
          <w:szCs w:val="14"/>
          <w:lang w:val="sl"/>
          <w:b w:val="0"/>
          <w:bCs w:val="0"/>
          <w:i w:val="0"/>
          <w:iCs w:val="0"/>
          <w:u w:val="none"/>
          <w:vertAlign w:val="baseline"/>
          <w:rtl w:val="0"/>
        </w:rPr>
        <w:tab/>
      </w:r>
      <w:r>
        <w:rPr>
          <w:rFonts w:ascii="HelveticaNeue-Thin" w:cs="HelveticaNeue-Thin" w:hAnsi="HelveticaNeue-Thin"/>
          <w:sz w:val="14"/>
          <w:szCs w:val="14"/>
          <w:lang w:val="sl"/>
          <w:b w:val="0"/>
          <w:bCs w:val="0"/>
          <w:i w:val="0"/>
          <w:iCs w:val="0"/>
          <w:u w:val="none"/>
          <w:vertAlign w:val="baseline"/>
          <w:rtl w:val="0"/>
        </w:rPr>
        <w:t xml:space="preserve">Tel: +00-0-0000-0000 </w:t>
      </w:r>
    </w:p>
    <w:p w14:paraId="154F243E" w14:textId="77777777" w:rsidR="002E68E4" w:rsidRDefault="002E68E4" w:rsidP="002E68E4">
      <w:pPr>
        <w:adjustRightInd w:val="0"/>
        <w:snapToGrid w:val="0"/>
        <w:ind w:leftChars="3200" w:left="7040" w:firstLineChars="250" w:firstLine="350"/>
        <w:jc w:val="right"/>
        <w:rPr>
          <w:rFonts w:ascii="HelveticaNeue-Thin" w:hAnsi="HelveticaNeue-Thin" w:cs="HelveticaNeue-Thin"/>
          <w:sz w:val="14"/>
          <w:szCs w:val="14"/>
        </w:rPr>
        <w:bidi w:val="0"/>
      </w:pPr>
      <w:r>
        <w:rPr>
          <w:rFonts w:ascii="HelveticaNeue-Thin" w:cs="HelveticaNeue-Thin" w:hAnsi="HelveticaNeue-Thin"/>
          <w:sz w:val="14"/>
          <w:szCs w:val="14"/>
          <w:lang w:val="sl"/>
          <w:b w:val="0"/>
          <w:bCs w:val="0"/>
          <w:i w:val="0"/>
          <w:iCs w:val="0"/>
          <w:u w:val="none"/>
          <w:vertAlign w:val="baseline"/>
          <w:rtl w:val="0"/>
        </w:rPr>
        <w:t xml:space="preserve">email@samsung.com</w:t>
      </w:r>
    </w:p>
    <w:p w14:paraId="01B57D5C" w14:textId="7B0DB945" w:rsidR="00DC5267" w:rsidRDefault="002E68E4" w:rsidP="00394EF7">
      <w:pPr>
        <w:tabs>
          <w:tab w:val="left" w:pos="0"/>
        </w:tabs>
        <w:spacing w:after="120" w:line="360" w:lineRule="auto"/>
        <w:rPr>
          <w:b/>
          <w:sz w:val="28"/>
          <w:szCs w:val="24"/>
        </w:rPr>
        <w:bidi w:val="0"/>
      </w:pPr>
      <w:r>
        <w:rPr>
          <w:rFonts w:eastAsia="맑은 고딕"/>
          <w:noProof/>
          <w:lang w:val="sl"/>
          <w:b w:val="0"/>
          <w:bCs w:val="0"/>
          <w:i w:val="0"/>
          <w:iCs w:val="0"/>
          <w:u w:val="none"/>
          <w:vertAlign w:val="baseline"/>
          <w:rtl w:val="0"/>
        </w:rPr>
        <w:drawing>
          <wp:anchor distT="0" distB="0" distL="114300" distR="114300" simplePos="0" relativeHeight="251658240" behindDoc="0" locked="0" layoutInCell="1" allowOverlap="1" wp14:anchorId="1D35EFF4" wp14:editId="39431DC9">
            <wp:simplePos x="0" y="0"/>
            <wp:positionH relativeFrom="column">
              <wp:posOffset>-33655</wp:posOffset>
            </wp:positionH>
            <wp:positionV relativeFrom="paragraph">
              <wp:posOffset>-487680</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580015" w14:textId="6A4D1DD5" w:rsidR="00B27390" w:rsidRDefault="00BB5925" w:rsidP="00913307">
      <w:pPr>
        <w:jc w:val="center"/>
        <w:rPr>
          <w:b/>
          <w:sz w:val="28"/>
          <w:szCs w:val="24"/>
        </w:rPr>
        <w:bidi w:val="0"/>
      </w:pPr>
      <w:r>
        <w:rPr>
          <w:sz w:val="28"/>
          <w:szCs w:val="24"/>
          <w:lang w:val="sl"/>
          <w:b w:val="1"/>
          <w:bCs w:val="1"/>
          <w:i w:val="0"/>
          <w:iCs w:val="0"/>
          <w:u w:val="none"/>
          <w:vertAlign w:val="baseline"/>
          <w:rtl w:val="0"/>
        </w:rPr>
        <w:t xml:space="preserve">Serija diskov 4TB SSD 990 PRO družbe Samsung Electronics prinaša </w:t>
      </w:r>
    </w:p>
    <w:p w14:paraId="1E091DBC" w14:textId="489330B8" w:rsidR="007E03AF" w:rsidRDefault="00B27390" w:rsidP="00913307">
      <w:pPr>
        <w:jc w:val="center"/>
        <w:rPr>
          <w:b/>
          <w:sz w:val="28"/>
          <w:szCs w:val="24"/>
        </w:rPr>
        <w:bidi w:val="0"/>
      </w:pPr>
      <w:r>
        <w:rPr>
          <w:sz w:val="28"/>
          <w:szCs w:val="24"/>
          <w:lang w:val="sl"/>
          <w:b w:val="1"/>
          <w:bCs w:val="1"/>
          <w:i w:val="0"/>
          <w:iCs w:val="0"/>
          <w:u w:val="none"/>
          <w:vertAlign w:val="baseline"/>
          <w:rtl w:val="0"/>
        </w:rPr>
        <w:t xml:space="preserve">ultimativno zmogljivost in kapaciteto za igričarje in ustvarjalce</w:t>
      </w:r>
    </w:p>
    <w:p w14:paraId="5EC6852B" w14:textId="77777777" w:rsidR="007E03AF" w:rsidRPr="00C64989" w:rsidRDefault="007E03AF" w:rsidP="00394EF7">
      <w:pPr>
        <w:jc w:val="center"/>
        <w:rPr>
          <w:b/>
        </w:rPr>
      </w:pPr>
    </w:p>
    <w:p w14:paraId="29CBAAC7" w14:textId="14998764" w:rsidR="00A45028" w:rsidRDefault="00766595" w:rsidP="00913307">
      <w:pPr>
        <w:jc w:val="center"/>
        <w:rPr>
          <w:rFonts w:eastAsia="Calibri"/>
          <w:bCs/>
          <w:i/>
        </w:rPr>
        <w:bidi w:val="0"/>
      </w:pPr>
      <w:r>
        <w:rPr>
          <w:rFonts w:eastAsia="Calibri"/>
          <w:lang w:val="sl"/>
          <w:b w:val="0"/>
          <w:bCs w:val="0"/>
          <w:i w:val="1"/>
          <w:iCs w:val="1"/>
          <w:u w:val="none"/>
          <w:vertAlign w:val="baseline"/>
          <w:rtl w:val="0"/>
        </w:rPr>
        <w:t xml:space="preserve">Diska 990 PRO in 990 PRO s tehnologijo Heatsink se ponašata z najboljšimi hitrostmi naključnega branja v svojem razredu,</w:t>
      </w:r>
    </w:p>
    <w:p w14:paraId="00EFB497" w14:textId="6CA200C3" w:rsidR="007E03AF" w:rsidRDefault="00766595" w:rsidP="00913307">
      <w:pPr>
        <w:jc w:val="center"/>
        <w:rPr>
          <w:rFonts w:eastAsia="Calibri"/>
          <w:bCs/>
          <w:i/>
        </w:rPr>
        <w:bidi w:val="0"/>
      </w:pPr>
      <w:r>
        <w:rPr>
          <w:rFonts w:eastAsia="Calibri"/>
          <w:lang w:val="sl"/>
          <w:b w:val="0"/>
          <w:bCs w:val="0"/>
          <w:i w:val="1"/>
          <w:iCs w:val="1"/>
          <w:u w:val="none"/>
          <w:vertAlign w:val="baseline"/>
          <w:rtl w:val="0"/>
        </w:rPr>
        <w:t xml:space="preserve">ki dosegajo do 1600K IOPS</w:t>
      </w:r>
    </w:p>
    <w:p w14:paraId="06EFC2E6" w14:textId="77777777" w:rsidR="007E03AF" w:rsidRPr="00C714AE" w:rsidRDefault="007E03AF" w:rsidP="00606053">
      <w:pPr>
        <w:jc w:val="center"/>
        <w:rPr>
          <w:b/>
        </w:rPr>
      </w:pPr>
    </w:p>
    <w:p w14:paraId="03893AFF" w14:textId="2D9B540D" w:rsidR="00530572" w:rsidRPr="00394EF7" w:rsidRDefault="00C57213" w:rsidP="00606053">
      <w:pPr>
        <w:rPr>
          <w:sz w:val="20"/>
          <w:szCs w:val="20"/>
        </w:rPr>
        <w:bidi w:val="0"/>
      </w:pPr>
      <w:r>
        <w:rPr>
          <w:sz w:val="20"/>
          <w:szCs w:val="20"/>
          <w:highlight w:val="yellow"/>
          <w:lang w:val="sl"/>
          <w:b w:val="1"/>
          <w:bCs w:val="1"/>
          <w:i w:val="0"/>
          <w:iCs w:val="0"/>
          <w:u w:val="none"/>
          <w:vertAlign w:val="baseline"/>
          <w:rtl w:val="0"/>
        </w:rPr>
        <w:t xml:space="preserve">Seul, Koreja</w:t>
      </w:r>
      <w:r>
        <w:rPr>
          <w:sz w:val="20"/>
          <w:szCs w:val="20"/>
          <w:lang w:val="sl"/>
          <w:b w:val="1"/>
          <w:bCs w:val="1"/>
          <w:i w:val="0"/>
          <w:iCs w:val="0"/>
          <w:u w:val="none"/>
          <w:vertAlign w:val="baseline"/>
          <w:rtl w:val="0"/>
        </w:rPr>
        <w:t xml:space="preserve"> – 6. september 2023</w:t>
      </w:r>
      <w:r>
        <w:rPr>
          <w:sz w:val="20"/>
          <w:szCs w:val="20"/>
          <w:lang w:val="sl"/>
          <w:b w:val="0"/>
          <w:bCs w:val="0"/>
          <w:i w:val="0"/>
          <w:iCs w:val="0"/>
          <w:u w:val="none"/>
          <w:vertAlign w:val="baseline"/>
          <w:rtl w:val="0"/>
        </w:rPr>
        <w:t xml:space="preserve"> </w:t>
      </w:r>
      <w:r>
        <w:rPr>
          <w:sz w:val="20"/>
          <w:szCs w:val="20"/>
          <w:lang w:val="sl"/>
          <w:b w:val="1"/>
          <w:bCs w:val="1"/>
          <w:i w:val="0"/>
          <w:iCs w:val="0"/>
          <w:u w:val="none"/>
          <w:vertAlign w:val="baseline"/>
          <w:rtl w:val="0"/>
        </w:rPr>
        <w:t xml:space="preserve">–</w:t>
      </w:r>
      <w:r>
        <w:rPr>
          <w:sz w:val="20"/>
          <w:szCs w:val="20"/>
          <w:lang w:val="sl"/>
          <w:b w:val="0"/>
          <w:bCs w:val="0"/>
          <w:i w:val="0"/>
          <w:iCs w:val="0"/>
          <w:u w:val="none"/>
          <w:vertAlign w:val="baseline"/>
          <w:rtl w:val="0"/>
        </w:rPr>
        <w:t xml:space="preserve"> Družba Samsung Electronics Co., Ltd., vodilni svetovni proizvajalec napredne pomnilniške tehnologije, je danes objavila izdajo nove 4-terabajtne (TB) ponudbe v svoji seriji diskov SSD 990 PRO. Serija 990 PRO je linija visoko zmogljivih diskov SSD PCIe</w:t>
      </w:r>
      <w:r>
        <w:rPr>
          <w:rStyle w:val="af0"/>
          <w:sz w:val="20"/>
          <w:szCs w:val="20"/>
          <w:lang w:val="sl"/>
          <w:b w:val="0"/>
          <w:bCs w:val="0"/>
          <w:i w:val="0"/>
          <w:iCs w:val="0"/>
          <w:u w:val="none"/>
          <w:vertAlign w:val="superscript"/>
          <w:rtl w:val="0"/>
        </w:rPr>
        <w:footnoteReference w:id="2"/>
      </w:r>
      <w:r>
        <w:rPr>
          <w:sz w:val="20"/>
          <w:szCs w:val="20"/>
          <w:lang w:val="sl"/>
          <w:b w:val="0"/>
          <w:bCs w:val="0"/>
          <w:i w:val="0"/>
          <w:iCs w:val="0"/>
          <w:u w:val="none"/>
          <w:vertAlign w:val="baseline"/>
          <w:rtl w:val="0"/>
        </w:rPr>
        <w:t xml:space="preserve"> 4.0, ki jih poganja Samsungova tehnologija V-NAND (V8) osme generacije in izboljšan lastniški krmilnik.</w:t>
      </w:r>
      <w:r>
        <w:rPr>
          <w:sz w:val="20"/>
          <w:szCs w:val="20"/>
          <w:lang w:val="sl"/>
          <w:b w:val="0"/>
          <w:bCs w:val="0"/>
          <w:i w:val="0"/>
          <w:iCs w:val="0"/>
          <w:u w:val="none"/>
          <w:vertAlign w:val="baseline"/>
          <w:rtl w:val="0"/>
        </w:rPr>
        <w:t xml:space="preserve"> </w:t>
      </w:r>
    </w:p>
    <w:p w14:paraId="69862311" w14:textId="77777777" w:rsidR="00530572" w:rsidRPr="00394EF7" w:rsidRDefault="00530572" w:rsidP="00606053">
      <w:pPr>
        <w:rPr>
          <w:sz w:val="20"/>
          <w:szCs w:val="20"/>
        </w:rPr>
      </w:pPr>
    </w:p>
    <w:p w14:paraId="3714B451" w14:textId="1FCD20FF" w:rsidR="007E03AF" w:rsidRPr="00394EF7" w:rsidRDefault="007E03AF" w:rsidP="00606053">
      <w:pPr>
        <w:rPr>
          <w:b/>
          <w:sz w:val="20"/>
          <w:szCs w:val="20"/>
        </w:rPr>
        <w:bidi w:val="0"/>
      </w:pPr>
      <w:r>
        <w:rPr>
          <w:sz w:val="20"/>
          <w:szCs w:val="20"/>
          <w:lang w:val="sl"/>
          <w:b w:val="0"/>
          <w:bCs w:val="0"/>
          <w:i w:val="0"/>
          <w:iCs w:val="0"/>
          <w:u w:val="none"/>
          <w:vertAlign w:val="baseline"/>
          <w:rtl w:val="0"/>
        </w:rPr>
        <w:t xml:space="preserve">Serija 990 PRO, ki ponuja izjemno visoke hitrosti in vrhunsko energijsko učinkovitost, je optimizirana za velike količine podatkov, kot so 3D/4K grafike, podatkovna analitika in visokokakovostne igre, zaradi česar je to idealen disk SSD za današnje osebne računalnike, prenosnike, igralne konzole in računalniške sisteme. Z izboljšanimi zmogljivostmi skupno zapisanih bajtov (TBW) do 2.400 TB serija 990 PRO zagotavlja večjo zanesljivost in dolgo življenjsko dobo diska SSD, kar je idealno za tiste z visoko zahtevnimi delovnimi obremenitvami in potrebami po veliki pomnilniški zmogljivosti.</w:t>
      </w:r>
    </w:p>
    <w:p w14:paraId="305666B3" w14:textId="77777777" w:rsidR="007E03AF" w:rsidRPr="00394EF7" w:rsidRDefault="007E03AF" w:rsidP="00606053">
      <w:pPr>
        <w:rPr>
          <w:b/>
          <w:sz w:val="20"/>
          <w:szCs w:val="20"/>
        </w:rPr>
      </w:pPr>
    </w:p>
    <w:p w14:paraId="7DAEA5F5" w14:textId="588E97AD" w:rsidR="007E03AF" w:rsidRPr="00394EF7" w:rsidRDefault="007E03AF" w:rsidP="00606053">
      <w:pPr>
        <w:rPr>
          <w:sz w:val="20"/>
          <w:szCs w:val="20"/>
        </w:rPr>
        <w:bidi w:val="0"/>
      </w:pPr>
      <w:r>
        <w:rPr>
          <w:sz w:val="20"/>
          <w:szCs w:val="20"/>
          <w:lang w:val="sl"/>
          <w:b w:val="0"/>
          <w:bCs w:val="0"/>
          <w:i w:val="0"/>
          <w:iCs w:val="0"/>
          <w:u w:val="none"/>
          <w:vertAlign w:val="baseline"/>
          <w:rtl w:val="0"/>
        </w:rPr>
        <w:t xml:space="preserve">»Današnji igričarji in kreativni profesionalci potrebujejo visoko zmogljive diske SSD z veliko kapacitete, Samsungov novi diski 4TB SSD 990 PRO pa so popolna rešitev za njihove potrebe shranjevanja,« je dejal Hangu Sohn, korporativni podpredsednik poslovne skupine za pomnilniško blagovno znamko pri družbi Samsung Electronics. »Ker povpraševanje po vsebini visoke ločljivosti in ultra hitri obdelavi podatkov še naprej narašča, je visoko zmogljiva shramba NVMe</w:t>
      </w:r>
      <w:r>
        <w:rPr>
          <w:rStyle w:val="af0"/>
          <w:sz w:val="20"/>
          <w:szCs w:val="20"/>
          <w:lang w:val="sl"/>
          <w:b w:val="0"/>
          <w:bCs w:val="0"/>
          <w:i w:val="0"/>
          <w:iCs w:val="0"/>
          <w:u w:val="none"/>
          <w:vertAlign w:val="superscript"/>
          <w:rtl w:val="0"/>
        </w:rPr>
        <w:footnoteReference w:id="3"/>
      </w:r>
      <w:r>
        <w:rPr>
          <w:sz w:val="20"/>
          <w:szCs w:val="20"/>
          <w:lang w:val="sl"/>
          <w:b w:val="0"/>
          <w:bCs w:val="0"/>
          <w:i w:val="0"/>
          <w:iCs w:val="0"/>
          <w:u w:val="none"/>
          <w:vertAlign w:val="baseline"/>
          <w:rtl w:val="0"/>
        </w:rPr>
        <w:t xml:space="preserve"> postala temeljna zahteva.«</w:t>
      </w:r>
    </w:p>
    <w:p w14:paraId="3021AC67" w14:textId="77777777" w:rsidR="007E03AF" w:rsidRPr="00394EF7" w:rsidRDefault="007E03AF" w:rsidP="00606053">
      <w:pPr>
        <w:rPr>
          <w:b/>
          <w:sz w:val="20"/>
          <w:szCs w:val="20"/>
        </w:rPr>
      </w:pPr>
    </w:p>
    <w:p w14:paraId="16DFC3C3" w14:textId="15086DF1" w:rsidR="007E03AF" w:rsidRPr="00394EF7" w:rsidRDefault="007E03AF" w:rsidP="00606053">
      <w:pPr>
        <w:rPr>
          <w:b/>
          <w:sz w:val="20"/>
          <w:szCs w:val="20"/>
          <w:u w:val="single"/>
        </w:rPr>
        <w:bidi w:val="0"/>
      </w:pPr>
      <w:r>
        <w:rPr>
          <w:sz w:val="20"/>
          <w:szCs w:val="20"/>
          <w:lang w:val="sl"/>
          <w:b w:val="1"/>
          <w:bCs w:val="1"/>
          <w:i w:val="0"/>
          <w:iCs w:val="0"/>
          <w:u w:val="single"/>
          <w:vertAlign w:val="baseline"/>
          <w:rtl w:val="0"/>
        </w:rPr>
        <w:t xml:space="preserve">Najboljša zmogljivost in kapaciteta v svojem razredu</w:t>
      </w:r>
    </w:p>
    <w:p w14:paraId="7F6E73C3" w14:textId="77777777" w:rsidR="005F2574" w:rsidRPr="00394EF7" w:rsidRDefault="005F2574" w:rsidP="00606053">
      <w:pPr>
        <w:rPr>
          <w:b/>
          <w:sz w:val="20"/>
          <w:szCs w:val="20"/>
        </w:rPr>
      </w:pPr>
    </w:p>
    <w:p w14:paraId="72BF4467" w14:textId="383B4AF7" w:rsidR="001B588C" w:rsidRPr="00394EF7" w:rsidRDefault="007E03AF" w:rsidP="00606053">
      <w:pPr>
        <w:rPr>
          <w:sz w:val="20"/>
          <w:szCs w:val="20"/>
        </w:rPr>
        <w:bidi w:val="0"/>
      </w:pPr>
      <w:r>
        <w:rPr>
          <w:sz w:val="20"/>
          <w:szCs w:val="20"/>
          <w:lang w:val="sl"/>
          <w:b w:val="0"/>
          <w:bCs w:val="0"/>
          <w:i w:val="0"/>
          <w:iCs w:val="0"/>
          <w:u w:val="none"/>
          <w:vertAlign w:val="baseline"/>
          <w:rtl w:val="0"/>
        </w:rPr>
        <w:t xml:space="preserve">S Samsungovo tehnologijo V8 in izboljšanim krmilnikom diski 4TB 990 PRO ponujajo skoraj največjo zmogljivost v vmesniku PCIe 4.0 s hitrostjo branja do 7.450 megabajtov na sekundo (MB/s) in hitrostjo pisanja do 6.900 MB/s. s. Na novo razširjena zmogljivost 4 TB zagotavlja povečane hitrosti naključnega branja in pisanja do 1.600K oziroma 1.550K IOPS</w:t>
      </w:r>
      <w:r>
        <w:rPr>
          <w:rStyle w:val="af0"/>
          <w:sz w:val="20"/>
          <w:szCs w:val="20"/>
          <w:lang w:val="sl"/>
          <w:b w:val="0"/>
          <w:bCs w:val="0"/>
          <w:i w:val="0"/>
          <w:iCs w:val="0"/>
          <w:u w:val="none"/>
          <w:vertAlign w:val="superscript"/>
          <w:rtl w:val="0"/>
        </w:rPr>
        <w:footnoteReference w:id="4"/>
      </w:r>
      <w:r>
        <w:rPr>
          <w:sz w:val="20"/>
          <w:szCs w:val="20"/>
          <w:lang w:val="sl"/>
          <w:b w:val="0"/>
          <w:bCs w:val="0"/>
          <w:i w:val="0"/>
          <w:iCs w:val="0"/>
          <w:u w:val="none"/>
          <w:vertAlign w:val="baseline"/>
          <w:rtl w:val="0"/>
        </w:rPr>
        <w:t xml:space="preserve">, zaradi česar je to idealna rešitev za igričarje, kreativne profesionalce in tehnološke navdušence, ki iščejo vrhunsko zmogljivost in prostor za shranjevanje.</w:t>
      </w:r>
    </w:p>
    <w:p w14:paraId="49BFA70D" w14:textId="77777777" w:rsidR="001B588C" w:rsidRPr="00394EF7" w:rsidRDefault="001B588C" w:rsidP="00606053">
      <w:pPr>
        <w:rPr>
          <w:sz w:val="20"/>
          <w:szCs w:val="20"/>
        </w:rPr>
      </w:pPr>
    </w:p>
    <w:p w14:paraId="3877D3BD" w14:textId="0102CB63" w:rsidR="00525173" w:rsidRPr="00394EF7" w:rsidRDefault="00375BE1" w:rsidP="00606053">
      <w:pPr>
        <w:rPr>
          <w:bCs/>
          <w:sz w:val="20"/>
          <w:szCs w:val="20"/>
        </w:rPr>
        <w:bidi w:val="0"/>
      </w:pPr>
      <w:r>
        <w:rPr>
          <w:sz w:val="20"/>
          <w:szCs w:val="20"/>
          <w:lang w:val="sl"/>
          <w:b w:val="0"/>
          <w:bCs w:val="0"/>
          <w:i w:val="0"/>
          <w:iCs w:val="0"/>
          <w:u w:val="none"/>
          <w:vertAlign w:val="baseline"/>
          <w:rtl w:val="0"/>
        </w:rPr>
        <w:t xml:space="preserve">Z najhitrejšim naključnim branjem med vsemi potrošniškimi diski SSD z vmesnikom PCIe 4.0 na trgu</w:t>
      </w:r>
      <w:r>
        <w:rPr>
          <w:color w:val="000000"/>
          <w:sz w:val="16"/>
          <w:szCs w:val="16"/>
          <w:lang w:val="sl"/>
          <w:b w:val="0"/>
          <w:bCs w:val="0"/>
          <w:i w:val="0"/>
          <w:iCs w:val="0"/>
          <w:u w:val="none"/>
          <w:vertAlign w:val="superscript"/>
          <w:rtl w:val="0"/>
        </w:rPr>
        <w:t xml:space="preserve">4</w:t>
      </w:r>
      <w:r>
        <w:rPr>
          <w:sz w:val="20"/>
          <w:szCs w:val="20"/>
          <w:lang w:val="sl"/>
          <w:b w:val="0"/>
          <w:bCs w:val="0"/>
          <w:i w:val="0"/>
          <w:iCs w:val="0"/>
          <w:u w:val="none"/>
          <w:vertAlign w:val="baseline"/>
          <w:rtl w:val="0"/>
        </w:rPr>
        <w:t xml:space="preserve">, serija 4TB 990 PRO znatno zmanjša število prekinitev med igro in pospeši nalaganje visokokakovostnih videoposnetkov, kar poveča užitek in celostno izkušnjo igričarjev. Pri igrah višjega cenovnega razreda, ki podpirajo najnovejšo tehnologijo nalaganja iger, lahko serija 990 PRO pomaga zmanjšati zakasnitev, kar uporabnikom omogoča, da uživajo v izkušnjah igranja v realnem času z dosledno visokim številom sličic na sekundo (FPS).</w:t>
      </w:r>
    </w:p>
    <w:p w14:paraId="3B3643CC" w14:textId="45F64E44" w:rsidR="00525173" w:rsidRDefault="00525173" w:rsidP="00606053">
      <w:pPr>
        <w:rPr>
          <w:sz w:val="20"/>
          <w:szCs w:val="20"/>
        </w:rPr>
      </w:pPr>
    </w:p>
    <w:p w14:paraId="1F5A15DE" w14:textId="77777777" w:rsidR="004E38B4" w:rsidRPr="00394EF7" w:rsidRDefault="004E38B4" w:rsidP="00606053">
      <w:pPr>
        <w:rPr>
          <w:sz w:val="20"/>
          <w:szCs w:val="20"/>
        </w:rPr>
      </w:pPr>
    </w:p>
    <w:p w14:paraId="061761D6" w14:textId="4B5C0F67" w:rsidR="007E03AF" w:rsidRPr="00394EF7" w:rsidRDefault="007E03AF" w:rsidP="00606053">
      <w:pPr>
        <w:rPr>
          <w:b/>
          <w:sz w:val="20"/>
          <w:szCs w:val="20"/>
          <w:u w:val="single"/>
        </w:rPr>
        <w:bidi w:val="0"/>
      </w:pPr>
      <w:r>
        <w:rPr>
          <w:sz w:val="20"/>
          <w:szCs w:val="20"/>
          <w:lang w:val="sl"/>
          <w:b w:val="1"/>
          <w:bCs w:val="1"/>
          <w:i w:val="0"/>
          <w:iCs w:val="0"/>
          <w:u w:val="single"/>
          <w:vertAlign w:val="baseline"/>
          <w:rtl w:val="0"/>
        </w:rPr>
        <w:t xml:space="preserve">Izboljšana energetska učinkovitost in zanesljiv toplotni nadzor</w:t>
      </w:r>
    </w:p>
    <w:p w14:paraId="25C7BD28" w14:textId="77777777" w:rsidR="005F2574" w:rsidRPr="00394EF7" w:rsidRDefault="005F2574" w:rsidP="00606053">
      <w:pPr>
        <w:rPr>
          <w:b/>
          <w:sz w:val="20"/>
          <w:szCs w:val="20"/>
        </w:rPr>
      </w:pPr>
    </w:p>
    <w:p w14:paraId="4A111433" w14:textId="48CF853E" w:rsidR="007E03AF" w:rsidRPr="00394EF7" w:rsidRDefault="007E03AF" w:rsidP="00606053">
      <w:pPr>
        <w:rPr>
          <w:b/>
          <w:sz w:val="20"/>
          <w:szCs w:val="20"/>
        </w:rPr>
        <w:bidi w:val="0"/>
      </w:pPr>
      <w:r>
        <w:rPr>
          <w:sz w:val="20"/>
          <w:szCs w:val="20"/>
          <w:lang w:val="sl"/>
          <w:b w:val="0"/>
          <w:bCs w:val="0"/>
          <w:i w:val="0"/>
          <w:iCs w:val="0"/>
          <w:u w:val="none"/>
          <w:vertAlign w:val="baseline"/>
          <w:rtl w:val="0"/>
        </w:rPr>
        <w:t xml:space="preserve">Serija 990 PRO dosega prelomno energetsko učinkovitost z do 50-odstotnim izboljšanjem zmogljivosti v primerjavi s prejšnjo serijo 980 PRO. Vključuje tudi prevleko iz niklja na krmilniku in ima na hrbtni strani diska SSD oznako razpršilnika toplote, kar zagotavlja vzdrževanje optimalne ravni temperature in minimalna nihanja delovanja skozi čas. Serija 990 PRO s tehnologijo Heatsink je opremljena z učinkovitim, tankim odvodnikom toplote, ki uporabnikom omogoča popolno izkušnjo trajnega visokozmogljivega računalništva in igričarstva. Poleg tega je disk združljiv z najnovejšimi igralnimi konzolami, tako da lahko pospeši čas namestitve in nalaganja iger, hkrati pa preprečuje padce zmogljivosti, ki so lahko posledica pregrevanja.</w:t>
      </w:r>
    </w:p>
    <w:p w14:paraId="0C40D0FB" w14:textId="77777777" w:rsidR="007E03AF" w:rsidRPr="00394EF7" w:rsidRDefault="007E03AF" w:rsidP="00606053">
      <w:pPr>
        <w:rPr>
          <w:b/>
          <w:sz w:val="20"/>
          <w:szCs w:val="20"/>
        </w:rPr>
      </w:pPr>
    </w:p>
    <w:p w14:paraId="2D9DE89A" w14:textId="7AB08018" w:rsidR="007E03AF" w:rsidRPr="00394EF7" w:rsidRDefault="007E03AF" w:rsidP="00606053">
      <w:pPr>
        <w:rPr>
          <w:b/>
          <w:sz w:val="20"/>
          <w:szCs w:val="20"/>
          <w:u w:val="single"/>
        </w:rPr>
        <w:bidi w:val="0"/>
      </w:pPr>
      <w:r>
        <w:rPr>
          <w:sz w:val="20"/>
          <w:szCs w:val="20"/>
          <w:lang w:val="sl"/>
          <w:b w:val="1"/>
          <w:bCs w:val="1"/>
          <w:i w:val="0"/>
          <w:iCs w:val="0"/>
          <w:u w:val="single"/>
          <w:vertAlign w:val="baseline"/>
          <w:rtl w:val="0"/>
        </w:rPr>
        <w:t xml:space="preserve">Enostranski diski 4TB SSD za ultra tanke prenosnike</w:t>
      </w:r>
    </w:p>
    <w:p w14:paraId="602F0D61" w14:textId="77777777" w:rsidR="005F2574" w:rsidRPr="00394EF7" w:rsidRDefault="005F2574" w:rsidP="00606053">
      <w:pPr>
        <w:rPr>
          <w:b/>
          <w:sz w:val="20"/>
          <w:szCs w:val="20"/>
        </w:rPr>
      </w:pPr>
    </w:p>
    <w:p w14:paraId="1DF1375C" w14:textId="5D877C27" w:rsidR="007E03AF" w:rsidRPr="00394EF7" w:rsidRDefault="00F875E7" w:rsidP="00606053">
      <w:pPr>
        <w:rPr>
          <w:bCs/>
          <w:sz w:val="20"/>
          <w:szCs w:val="20"/>
        </w:rPr>
        <w:bidi w:val="0"/>
      </w:pPr>
      <w:r>
        <w:rPr>
          <w:sz w:val="20"/>
          <w:szCs w:val="20"/>
          <w:lang w:val="sl"/>
          <w:b w:val="0"/>
          <w:bCs w:val="0"/>
          <w:i w:val="0"/>
          <w:iCs w:val="0"/>
          <w:u w:val="none"/>
          <w:vertAlign w:val="baseline"/>
          <w:rtl w:val="0"/>
        </w:rPr>
        <w:t xml:space="preserve">Zahvaljujoč Samsungovemu V8 1Tb NAND visoke gostote in tehnologiji zlaganja pomnilnikov, je bila serija 4TB 990 PRO zasnovana z enostranskim faktorjem oblike M.2, zaradi česar so diski tanjši od drugih dvostranskih M.2 diskov SSD. To uporabnike osvobodi skrbi, ki jih lahko povzročijo dvostranski M.2 diski SSD, ko so nameščeni v ultratanke prenosne računalnike, kot je nezmožnost namestitve diska SSD ali nevarnost poškodbe drugih komponent. Z enostranskim faktorjem oblike M.2 poenostavljena zasnova zagotavlja obilno zmogljivost shranjevanja in trajnostno delovanje.</w:t>
      </w:r>
    </w:p>
    <w:p w14:paraId="63D5E4C8" w14:textId="77777777" w:rsidR="007E03AF" w:rsidRPr="00394EF7" w:rsidRDefault="007E03AF" w:rsidP="00606053">
      <w:pPr>
        <w:rPr>
          <w:b/>
          <w:sz w:val="20"/>
          <w:szCs w:val="20"/>
        </w:rPr>
      </w:pPr>
    </w:p>
    <w:p w14:paraId="1FB6C18C" w14:textId="31B2DB74" w:rsidR="007E03AF" w:rsidRPr="00394EF7" w:rsidRDefault="007E03AF" w:rsidP="00606053">
      <w:pPr>
        <w:rPr>
          <w:b/>
          <w:sz w:val="20"/>
          <w:szCs w:val="20"/>
          <w:u w:val="single"/>
        </w:rPr>
        <w:bidi w:val="0"/>
      </w:pPr>
      <w:r>
        <w:rPr>
          <w:sz w:val="20"/>
          <w:szCs w:val="20"/>
          <w:lang w:val="sl"/>
          <w:b w:val="1"/>
          <w:bCs w:val="1"/>
          <w:i w:val="0"/>
          <w:iCs w:val="0"/>
          <w:u w:val="single"/>
          <w:vertAlign w:val="baseline"/>
          <w:rtl w:val="0"/>
        </w:rPr>
        <w:t xml:space="preserve">Programska oprema Samsung Magician in razpoložljivost</w:t>
      </w:r>
    </w:p>
    <w:p w14:paraId="7DF086E0" w14:textId="77777777" w:rsidR="005F2574" w:rsidRPr="00394EF7" w:rsidRDefault="005F2574" w:rsidP="00606053">
      <w:pPr>
        <w:rPr>
          <w:b/>
          <w:sz w:val="20"/>
          <w:szCs w:val="20"/>
        </w:rPr>
      </w:pPr>
    </w:p>
    <w:p w14:paraId="4A355C1E" w14:textId="19C61D47" w:rsidR="007E03AF" w:rsidRPr="00394EF7" w:rsidRDefault="004E1DB5" w:rsidP="00606053">
      <w:pPr>
        <w:rPr>
          <w:color w:val="FF0000"/>
          <w:sz w:val="20"/>
          <w:szCs w:val="20"/>
        </w:rPr>
        <w:bidi w:val="0"/>
      </w:pPr>
      <w:r>
        <w:rPr>
          <w:color w:val="050E17"/>
          <w:sz w:val="20"/>
          <w:szCs w:val="20"/>
          <w:lang w:val="sl"/>
          <w:b w:val="0"/>
          <w:bCs w:val="0"/>
          <w:i w:val="0"/>
          <w:iCs w:val="0"/>
          <w:u w:val="none"/>
          <w:vertAlign w:val="baseline"/>
          <w:rtl w:val="0"/>
        </w:rPr>
        <w:t xml:space="preserve">Programska oprema Samsung Magician zagotavlja optimalno delovanje diskov SSD s posodabljanjem vdelane programske opreme, gonilnikov in drugih nastavitev, obenem pa ponuja prilagodljivost za prilagoditev porabe energije in optimizacije delovanja glede na nastavitve uporabnika</w:t>
      </w:r>
      <w:r>
        <w:rPr>
          <w:sz w:val="20"/>
          <w:szCs w:val="20"/>
          <w:lang w:val="sl"/>
          <w:b w:val="0"/>
          <w:bCs w:val="0"/>
          <w:i w:val="0"/>
          <w:iCs w:val="0"/>
          <w:u w:val="none"/>
          <w:vertAlign w:val="baseline"/>
          <w:rtl w:val="0"/>
        </w:rPr>
        <w:t xml:space="preserve">. Poleg tega programska oprema podpira funkcijo RGB za diske 990 PRO s tehnologijo Heatsink, tako da imajo igralci možnost prilagajanja barvnih in LED učinkov. Nova različica Magician 8.0, ki naj bi izšla septembra 2023, bo integrirana programska rešitev za diske SSD, prenosne diske SSD, pomnilniške kartice in USB-pogone.</w:t>
      </w:r>
    </w:p>
    <w:p w14:paraId="519F0997" w14:textId="77777777" w:rsidR="007E03AF" w:rsidRPr="00394EF7" w:rsidRDefault="007E03AF" w:rsidP="00606053">
      <w:pPr>
        <w:rPr>
          <w:color w:val="050E17"/>
          <w:sz w:val="20"/>
          <w:szCs w:val="20"/>
        </w:rPr>
      </w:pPr>
    </w:p>
    <w:p w14:paraId="5D3FB5CD" w14:textId="00E59280" w:rsidR="007E03AF" w:rsidRPr="00394EF7" w:rsidRDefault="003F488E" w:rsidP="00606053">
      <w:pPr>
        <w:spacing w:line="240" w:lineRule="auto"/>
        <w:rPr>
          <w:sz w:val="20"/>
          <w:szCs w:val="20"/>
        </w:rPr>
        <w:bidi w:val="0"/>
      </w:pPr>
      <w:r>
        <w:rPr>
          <w:sz w:val="20"/>
          <w:szCs w:val="20"/>
          <w:lang w:val="sl"/>
          <w:b w:val="0"/>
          <w:bCs w:val="0"/>
          <w:i w:val="0"/>
          <w:iCs w:val="0"/>
          <w:u w:val="none"/>
          <w:vertAlign w:val="baseline"/>
          <w:rtl w:val="0"/>
        </w:rPr>
        <w:t xml:space="preserve">4-TB modela 990 PRO in 990 PRO s tehnologijo Heatsink bosta na voljo v začetku oktobra 2023. Modeli serije 990 PRO z 1 TB in 2 TB so trenutno na voljo za nakup. Za več informacij, vključno s podrobnostmi o garanciji, obiščite </w:t>
      </w:r>
      <w:hyperlink r:id="rId12">
        <w:r>
          <w:rPr>
            <w:color w:val="0000FF"/>
            <w:sz w:val="20"/>
            <w:szCs w:val="20"/>
            <w:lang w:val="sl"/>
            <w:b w:val="0"/>
            <w:bCs w:val="0"/>
            <w:i w:val="0"/>
            <w:iCs w:val="0"/>
            <w:u w:val="single"/>
            <w:vertAlign w:val="baseline"/>
            <w:rtl w:val="0"/>
          </w:rPr>
          <w:t xml:space="preserve">samsung.com/SSD</w:t>
        </w:r>
      </w:hyperlink>
      <w:r>
        <w:rPr>
          <w:sz w:val="20"/>
          <w:szCs w:val="20"/>
          <w:lang w:val="sl"/>
          <w:b w:val="0"/>
          <w:bCs w:val="0"/>
          <w:i w:val="0"/>
          <w:iCs w:val="0"/>
          <w:u w:val="none"/>
          <w:vertAlign w:val="baseline"/>
          <w:rtl w:val="0"/>
        </w:rPr>
        <w:t xml:space="preserve"> ali </w:t>
      </w:r>
      <w:hyperlink r:id="rId13">
        <w:r>
          <w:rPr>
            <w:lang w:val="sl"/>
            <w:b w:val="0"/>
            <w:bCs w:val="0"/>
            <w:i w:val="0"/>
            <w:iCs w:val="0"/>
            <w:u w:val="single"/>
            <w:vertAlign w:val="baseline"/>
            <w:rtl w:val="0"/>
          </w:rPr>
          <w:t xml:space="preserve"> </w:t>
        </w:r>
        <w:r>
          <w:rPr>
            <w:color w:val="0000FF"/>
            <w:sz w:val="20"/>
            <w:szCs w:val="20"/>
            <w:lang w:val="sl"/>
            <w:b w:val="0"/>
            <w:bCs w:val="0"/>
            <w:i w:val="0"/>
            <w:iCs w:val="0"/>
            <w:u w:val="single"/>
            <w:vertAlign w:val="baseline"/>
            <w:rtl w:val="0"/>
          </w:rPr>
          <w:t xml:space="preserve">semiconductor.samsung.com/internal-ssd/</w:t>
        </w:r>
      </w:hyperlink>
      <w:r>
        <w:rPr>
          <w:color w:val="0000FF"/>
          <w:sz w:val="20"/>
          <w:szCs w:val="20"/>
          <w:lang w:val="sl"/>
          <w:b w:val="0"/>
          <w:bCs w:val="0"/>
          <w:i w:val="0"/>
          <w:iCs w:val="0"/>
          <w:u w:val="none"/>
          <w:vertAlign w:val="baseline"/>
          <w:rtl w:val="0"/>
        </w:rPr>
        <w:t xml:space="preserve">.</w:t>
      </w:r>
    </w:p>
    <w:p w14:paraId="702E7268" w14:textId="77777777" w:rsidR="007E03AF" w:rsidRPr="00A35B35" w:rsidRDefault="007E03AF" w:rsidP="00606053">
      <w:pPr>
        <w:rPr>
          <w:b/>
        </w:rPr>
      </w:pPr>
    </w:p>
    <w:p w14:paraId="40E7E010" w14:textId="77777777" w:rsidR="007E03AF" w:rsidRDefault="007E03AF" w:rsidP="00606053">
      <w:pPr>
        <w:adjustRightInd w:val="0"/>
        <w:rPr>
          <w:b/>
        </w:rPr>
      </w:pPr>
      <w:bookmarkStart w:id="1" w:name="_qteieyvreqgj" w:colFirst="0" w:colLast="0"/>
      <w:bookmarkEnd w:id="1"/>
    </w:p>
    <w:p w14:paraId="1A8BAF64" w14:textId="77777777" w:rsidR="007E03AF" w:rsidRPr="00394EF7" w:rsidRDefault="007E03AF" w:rsidP="00606053">
      <w:pPr>
        <w:adjustRightInd w:val="0"/>
        <w:rPr>
          <w:b/>
          <w:color w:val="000080"/>
          <w:sz w:val="20"/>
          <w:szCs w:val="20"/>
        </w:rPr>
        <w:bidi w:val="0"/>
      </w:pPr>
      <w:r>
        <w:rPr>
          <w:sz w:val="20"/>
          <w:szCs w:val="20"/>
          <w:lang w:val="sl"/>
          <w:b w:val="1"/>
          <w:bCs w:val="1"/>
          <w:i w:val="0"/>
          <w:iCs w:val="0"/>
          <w:u w:val="none"/>
          <w:vertAlign w:val="baseline"/>
          <w:rtl w:val="0"/>
        </w:rPr>
        <w:t xml:space="preserve">Specifikacije za Samsung SSD 990 PRO | 990 PRO s tehnologijo Heatsink</w:t>
      </w:r>
    </w:p>
    <w:p w14:paraId="7BD4402E" w14:textId="77777777" w:rsidR="007E03AF" w:rsidRPr="00394EF7" w:rsidRDefault="007E03AF" w:rsidP="00606053">
      <w:pPr>
        <w:adjustRightInd w:val="0"/>
        <w:rPr>
          <w:bCs/>
          <w:strike/>
          <w:sz w:val="20"/>
          <w:szCs w:val="20"/>
        </w:rPr>
      </w:pPr>
    </w:p>
    <w:tbl>
      <w:tblPr>
        <w:tblStyle w:val="a8"/>
        <w:tblW w:w="9364" w:type="dxa"/>
        <w:jc w:val="center"/>
        <w:tblLook w:val="04A0" w:firstRow="1" w:lastRow="0" w:firstColumn="1" w:lastColumn="0" w:noHBand="0" w:noVBand="1"/>
      </w:tblPr>
      <w:tblGrid>
        <w:gridCol w:w="3539"/>
        <w:gridCol w:w="1985"/>
        <w:gridCol w:w="1842"/>
        <w:gridCol w:w="1998"/>
      </w:tblGrid>
      <w:tr w:rsidR="007E03AF" w:rsidRPr="002E68E4" w14:paraId="59E16265" w14:textId="77777777" w:rsidTr="00394EF7">
        <w:trPr>
          <w:trHeight w:val="478"/>
          <w:jc w:val="center"/>
        </w:trPr>
        <w:tc>
          <w:tcPr>
            <w:tcW w:w="3539" w:type="dxa"/>
            <w:shd w:val="clear" w:color="auto" w:fill="A6A6A6" w:themeFill="background1" w:themeFillShade="A6"/>
            <w:vAlign w:val="center"/>
          </w:tcPr>
          <w:p w14:paraId="18AF0F09" w14:textId="77777777" w:rsidR="007E03AF" w:rsidRPr="00394EF7" w:rsidRDefault="007E03AF" w:rsidP="00394EF7">
            <w:pPr>
              <w:adjustRightInd w:val="0"/>
              <w:jc w:val="center"/>
              <w:rPr>
                <w:b/>
                <w:bCs/>
                <w:sz w:val="20"/>
              </w:rPr>
              <w:bidi w:val="0"/>
            </w:pPr>
            <w:r>
              <w:rPr>
                <w:sz w:val="20"/>
                <w:lang w:val="sl"/>
                <w:b w:val="1"/>
                <w:bCs w:val="1"/>
                <w:i w:val="0"/>
                <w:iCs w:val="0"/>
                <w:u w:val="none"/>
                <w:vertAlign w:val="baseline"/>
                <w:rtl w:val="0"/>
              </w:rPr>
              <w:t xml:space="preserve">Kategorija</w:t>
            </w:r>
          </w:p>
        </w:tc>
        <w:tc>
          <w:tcPr>
            <w:tcW w:w="5825" w:type="dxa"/>
            <w:gridSpan w:val="3"/>
            <w:shd w:val="clear" w:color="auto" w:fill="A6A6A6" w:themeFill="background1" w:themeFillShade="A6"/>
            <w:vAlign w:val="center"/>
          </w:tcPr>
          <w:p w14:paraId="0EE09C85" w14:textId="77777777" w:rsidR="007E03AF" w:rsidRPr="00394EF7" w:rsidRDefault="007E03AF" w:rsidP="00606053">
            <w:pPr>
              <w:adjustRightInd w:val="0"/>
              <w:jc w:val="center"/>
              <w:rPr>
                <w:b/>
                <w:bCs/>
                <w:sz w:val="20"/>
              </w:rPr>
              <w:bidi w:val="0"/>
            </w:pPr>
            <w:r>
              <w:rPr>
                <w:sz w:val="20"/>
                <w:lang w:val="sl"/>
                <w:b w:val="1"/>
                <w:bCs w:val="1"/>
                <w:i w:val="0"/>
                <w:iCs w:val="0"/>
                <w:u w:val="none"/>
                <w:vertAlign w:val="baseline"/>
                <w:rtl w:val="0"/>
              </w:rPr>
              <w:t xml:space="preserve">Samsung SSD 990 PRO | 990 PRO s tehnologijo Heatsink</w:t>
            </w:r>
          </w:p>
        </w:tc>
      </w:tr>
      <w:tr w:rsidR="007E03AF" w:rsidRPr="002E68E4" w14:paraId="49A58053" w14:textId="77777777" w:rsidTr="00394EF7">
        <w:trPr>
          <w:trHeight w:val="478"/>
          <w:jc w:val="center"/>
        </w:trPr>
        <w:tc>
          <w:tcPr>
            <w:tcW w:w="3539" w:type="dxa"/>
            <w:vAlign w:val="center"/>
          </w:tcPr>
          <w:p w14:paraId="3688B2DB"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Vmesnik</w:t>
            </w:r>
          </w:p>
        </w:tc>
        <w:tc>
          <w:tcPr>
            <w:tcW w:w="5825" w:type="dxa"/>
            <w:gridSpan w:val="3"/>
            <w:vAlign w:val="center"/>
          </w:tcPr>
          <w:p w14:paraId="35424032" w14:textId="0231F5B8" w:rsidR="007E03AF" w:rsidRPr="00394EF7" w:rsidRDefault="007E03AF" w:rsidP="00B1021B">
            <w:pPr>
              <w:adjustRightInd w:val="0"/>
              <w:jc w:val="center"/>
              <w:rPr>
                <w:bCs/>
                <w:sz w:val="20"/>
              </w:rPr>
              <w:bidi w:val="0"/>
            </w:pPr>
            <w:r>
              <w:rPr>
                <w:sz w:val="20"/>
                <w:lang w:val="sl"/>
                <w:b w:val="0"/>
                <w:bCs w:val="0"/>
                <w:i w:val="0"/>
                <w:iCs w:val="0"/>
                <w:u w:val="none"/>
                <w:vertAlign w:val="baseline"/>
                <w:rtl w:val="0"/>
              </w:rPr>
              <w:t xml:space="preserve">PCIe Gen 4.0, x4, NVMe 2.0</w:t>
            </w:r>
            <w:r>
              <w:rPr>
                <w:color w:val="000000"/>
                <w:sz w:val="20"/>
                <w:shd w:val="clear" w:color="auto" w:fill="FFFFFF"/>
                <w:lang w:val="sl"/>
                <w:b w:val="0"/>
                <w:bCs w:val="0"/>
                <w:i w:val="0"/>
                <w:iCs w:val="0"/>
                <w:u w:val="none"/>
                <w:vertAlign w:val="superscript"/>
                <w:rtl w:val="0"/>
              </w:rPr>
              <w:t xml:space="preserve">5</w:t>
            </w:r>
            <w:r>
              <w:rPr>
                <w:color w:val="000000"/>
                <w:sz w:val="20"/>
                <w:shd w:val="clear" w:color="auto" w:fill="FFFFFF"/>
                <w:lang w:val="sl"/>
                <w:b w:val="0"/>
                <w:bCs w:val="0"/>
                <w:i w:val="0"/>
                <w:iCs w:val="0"/>
                <w:u w:val="none"/>
                <w:vertAlign w:val="baseline"/>
                <w:rtl w:val="0"/>
              </w:rPr>
              <w:t xml:space="preserve"> </w:t>
            </w:r>
          </w:p>
        </w:tc>
      </w:tr>
      <w:tr w:rsidR="007E03AF" w:rsidRPr="002E68E4" w14:paraId="67C9FB9E" w14:textId="77777777" w:rsidTr="00394EF7">
        <w:trPr>
          <w:trHeight w:val="478"/>
          <w:jc w:val="center"/>
        </w:trPr>
        <w:tc>
          <w:tcPr>
            <w:tcW w:w="3539" w:type="dxa"/>
            <w:vAlign w:val="center"/>
          </w:tcPr>
          <w:p w14:paraId="6D38D8E6"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Faktor oblike</w:t>
            </w:r>
          </w:p>
        </w:tc>
        <w:tc>
          <w:tcPr>
            <w:tcW w:w="5825" w:type="dxa"/>
            <w:gridSpan w:val="3"/>
            <w:vAlign w:val="center"/>
          </w:tcPr>
          <w:p w14:paraId="38E5ED36"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M.2 (2280)</w:t>
            </w:r>
          </w:p>
        </w:tc>
      </w:tr>
      <w:tr w:rsidR="007E03AF" w:rsidRPr="002E68E4" w14:paraId="42B3CFBD" w14:textId="77777777" w:rsidTr="00394EF7">
        <w:trPr>
          <w:trHeight w:val="478"/>
          <w:jc w:val="center"/>
        </w:trPr>
        <w:tc>
          <w:tcPr>
            <w:tcW w:w="3539" w:type="dxa"/>
            <w:vAlign w:val="center"/>
          </w:tcPr>
          <w:p w14:paraId="4AC6D5C8"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Pomnilnik</w:t>
            </w:r>
          </w:p>
        </w:tc>
        <w:tc>
          <w:tcPr>
            <w:tcW w:w="5825" w:type="dxa"/>
            <w:gridSpan w:val="3"/>
            <w:vAlign w:val="center"/>
          </w:tcPr>
          <w:p w14:paraId="49043D63"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Samsung V-NAND 3-bit TLC</w:t>
            </w:r>
          </w:p>
        </w:tc>
      </w:tr>
      <w:tr w:rsidR="007E03AF" w:rsidRPr="002E68E4" w14:paraId="6FC97F16" w14:textId="77777777" w:rsidTr="00394EF7">
        <w:trPr>
          <w:trHeight w:val="478"/>
          <w:jc w:val="center"/>
        </w:trPr>
        <w:tc>
          <w:tcPr>
            <w:tcW w:w="3539" w:type="dxa"/>
            <w:vAlign w:val="center"/>
          </w:tcPr>
          <w:p w14:paraId="07355829"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Krmilnik</w:t>
            </w:r>
          </w:p>
        </w:tc>
        <w:tc>
          <w:tcPr>
            <w:tcW w:w="5825" w:type="dxa"/>
            <w:gridSpan w:val="3"/>
            <w:vAlign w:val="center"/>
          </w:tcPr>
          <w:p w14:paraId="2483CFD9"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Notranji krmilnik podjetja Samsung</w:t>
            </w:r>
          </w:p>
        </w:tc>
      </w:tr>
      <w:tr w:rsidR="007E03AF" w:rsidRPr="002E68E4" w14:paraId="7461F0EB" w14:textId="77777777" w:rsidTr="00394EF7">
        <w:trPr>
          <w:trHeight w:val="516"/>
          <w:jc w:val="center"/>
        </w:trPr>
        <w:tc>
          <w:tcPr>
            <w:tcW w:w="3539" w:type="dxa"/>
            <w:vAlign w:val="center"/>
          </w:tcPr>
          <w:p w14:paraId="201D653B" w14:textId="51AC56AE" w:rsidR="007E03AF" w:rsidRPr="00394EF7" w:rsidRDefault="007E03AF" w:rsidP="00B1021B">
            <w:pPr>
              <w:adjustRightInd w:val="0"/>
              <w:spacing w:before="120" w:after="120"/>
              <w:jc w:val="center"/>
              <w:rPr>
                <w:bCs/>
                <w:sz w:val="20"/>
              </w:rPr>
              <w:bidi w:val="0"/>
            </w:pPr>
            <w:r>
              <w:rPr>
                <w:sz w:val="20"/>
                <w:lang w:val="sl"/>
                <w:b w:val="0"/>
                <w:bCs w:val="0"/>
                <w:i w:val="0"/>
                <w:iCs w:val="0"/>
                <w:u w:val="none"/>
                <w:vertAlign w:val="baseline"/>
                <w:rtl w:val="0"/>
              </w:rPr>
              <w:t xml:space="preserve">Kapaciteta</w:t>
            </w:r>
            <w:r>
              <w:rPr>
                <w:color w:val="000000"/>
                <w:sz w:val="20"/>
                <w:shd w:val="clear" w:color="auto" w:fill="FFFFFF"/>
                <w:lang w:val="sl"/>
                <w:b w:val="0"/>
                <w:bCs w:val="0"/>
                <w:i w:val="0"/>
                <w:iCs w:val="0"/>
                <w:u w:val="none"/>
                <w:vertAlign w:val="superscript"/>
                <w:rtl w:val="0"/>
              </w:rPr>
              <w:t xml:space="preserve">6</w:t>
            </w:r>
          </w:p>
        </w:tc>
        <w:tc>
          <w:tcPr>
            <w:tcW w:w="1985" w:type="dxa"/>
            <w:vAlign w:val="center"/>
          </w:tcPr>
          <w:p w14:paraId="22C15430" w14:textId="77777777" w:rsidR="007E03AF" w:rsidRPr="00394EF7" w:rsidRDefault="007E03AF" w:rsidP="00606053">
            <w:pPr>
              <w:adjustRightInd w:val="0"/>
              <w:spacing w:before="120" w:after="120"/>
              <w:jc w:val="center"/>
              <w:rPr>
                <w:bCs/>
                <w:sz w:val="20"/>
              </w:rPr>
              <w:bidi w:val="0"/>
            </w:pPr>
            <w:r>
              <w:rPr>
                <w:sz w:val="20"/>
                <w:lang w:val="sl"/>
                <w:b w:val="0"/>
                <w:bCs w:val="0"/>
                <w:i w:val="0"/>
                <w:iCs w:val="0"/>
                <w:u w:val="none"/>
                <w:vertAlign w:val="baseline"/>
                <w:rtl w:val="0"/>
              </w:rPr>
              <w:t xml:space="preserve">1 TB</w:t>
            </w:r>
          </w:p>
        </w:tc>
        <w:tc>
          <w:tcPr>
            <w:tcW w:w="1842" w:type="dxa"/>
            <w:vAlign w:val="center"/>
          </w:tcPr>
          <w:p w14:paraId="6DC7816A" w14:textId="77777777" w:rsidR="007E03AF" w:rsidRPr="00394EF7" w:rsidRDefault="007E03AF" w:rsidP="00606053">
            <w:pPr>
              <w:adjustRightInd w:val="0"/>
              <w:spacing w:before="120" w:after="120"/>
              <w:jc w:val="center"/>
              <w:rPr>
                <w:bCs/>
                <w:sz w:val="20"/>
              </w:rPr>
              <w:bidi w:val="0"/>
            </w:pPr>
            <w:r>
              <w:rPr>
                <w:sz w:val="20"/>
                <w:lang w:val="sl"/>
                <w:b w:val="0"/>
                <w:bCs w:val="0"/>
                <w:i w:val="0"/>
                <w:iCs w:val="0"/>
                <w:u w:val="none"/>
                <w:vertAlign w:val="baseline"/>
                <w:rtl w:val="0"/>
              </w:rPr>
              <w:t xml:space="preserve">2 TB</w:t>
            </w:r>
          </w:p>
        </w:tc>
        <w:tc>
          <w:tcPr>
            <w:tcW w:w="1998" w:type="dxa"/>
            <w:vAlign w:val="center"/>
          </w:tcPr>
          <w:p w14:paraId="19BCA065" w14:textId="77777777" w:rsidR="007E03AF" w:rsidRPr="00394EF7" w:rsidRDefault="007E03AF" w:rsidP="00606053">
            <w:pPr>
              <w:adjustRightInd w:val="0"/>
              <w:spacing w:before="120" w:after="120"/>
              <w:jc w:val="center"/>
              <w:rPr>
                <w:bCs/>
                <w:sz w:val="20"/>
              </w:rPr>
              <w:bidi w:val="0"/>
            </w:pPr>
            <w:r>
              <w:rPr>
                <w:sz w:val="20"/>
                <w:lang w:val="sl"/>
                <w:b w:val="0"/>
                <w:bCs w:val="0"/>
                <w:i w:val="0"/>
                <w:iCs w:val="0"/>
                <w:u w:val="none"/>
                <w:vertAlign w:val="baseline"/>
                <w:rtl w:val="0"/>
              </w:rPr>
              <w:t xml:space="preserve">4 TB</w:t>
            </w:r>
          </w:p>
        </w:tc>
      </w:tr>
      <w:tr w:rsidR="007E03AF" w:rsidRPr="002E68E4" w14:paraId="6B5E8D40" w14:textId="77777777" w:rsidTr="00394EF7">
        <w:trPr>
          <w:trHeight w:val="478"/>
          <w:jc w:val="center"/>
        </w:trPr>
        <w:tc>
          <w:tcPr>
            <w:tcW w:w="3539" w:type="dxa"/>
            <w:vAlign w:val="center"/>
          </w:tcPr>
          <w:p w14:paraId="6C646A58"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DRAM</w:t>
            </w:r>
          </w:p>
        </w:tc>
        <w:tc>
          <w:tcPr>
            <w:tcW w:w="1985" w:type="dxa"/>
            <w:vAlign w:val="center"/>
          </w:tcPr>
          <w:p w14:paraId="63509F4A"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1 GB LPDDR4</w:t>
            </w:r>
          </w:p>
        </w:tc>
        <w:tc>
          <w:tcPr>
            <w:tcW w:w="1842" w:type="dxa"/>
            <w:vAlign w:val="center"/>
          </w:tcPr>
          <w:p w14:paraId="26FBB453"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2 GB LPDDR4</w:t>
            </w:r>
          </w:p>
        </w:tc>
        <w:tc>
          <w:tcPr>
            <w:tcW w:w="1998" w:type="dxa"/>
            <w:vAlign w:val="center"/>
          </w:tcPr>
          <w:p w14:paraId="214190D9"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4 GB LPDDR4</w:t>
            </w:r>
          </w:p>
        </w:tc>
      </w:tr>
      <w:tr w:rsidR="007E03AF" w:rsidRPr="002E68E4" w14:paraId="304D4A87" w14:textId="77777777" w:rsidTr="00394EF7">
        <w:trPr>
          <w:trHeight w:val="478"/>
          <w:jc w:val="center"/>
        </w:trPr>
        <w:tc>
          <w:tcPr>
            <w:tcW w:w="3539" w:type="dxa"/>
            <w:vAlign w:val="center"/>
          </w:tcPr>
          <w:p w14:paraId="255DC7D6" w14:textId="5B863772" w:rsidR="007E03AF" w:rsidRPr="00394EF7" w:rsidRDefault="007E03AF" w:rsidP="00B1021B">
            <w:pPr>
              <w:adjustRightInd w:val="0"/>
              <w:jc w:val="center"/>
              <w:rPr>
                <w:bCs/>
                <w:sz w:val="20"/>
              </w:rPr>
              <w:bidi w:val="0"/>
            </w:pPr>
            <w:r>
              <w:rPr>
                <w:sz w:val="20"/>
                <w:lang w:val="sl"/>
                <w:b w:val="0"/>
                <w:bCs w:val="0"/>
                <w:i w:val="0"/>
                <w:iCs w:val="0"/>
                <w:u w:val="none"/>
                <w:vertAlign w:val="baseline"/>
                <w:rtl w:val="0"/>
              </w:rPr>
              <w:t xml:space="preserve">Hitrost branja/pisanja</w:t>
            </w:r>
            <w:r>
              <w:rPr>
                <w:color w:val="000000"/>
                <w:sz w:val="20"/>
                <w:shd w:val="clear" w:color="auto" w:fill="FFFFFF"/>
                <w:lang w:val="sl"/>
                <w:b w:val="0"/>
                <w:bCs w:val="0"/>
                <w:i w:val="0"/>
                <w:iCs w:val="0"/>
                <w:u w:val="none"/>
                <w:vertAlign w:val="superscript"/>
                <w:rtl w:val="0"/>
              </w:rPr>
              <w:t xml:space="preserve">7</w:t>
            </w:r>
            <w:r>
              <w:rPr>
                <w:color w:val="000000"/>
                <w:sz w:val="20"/>
                <w:shd w:val="clear" w:color="auto" w:fill="FFFFFF"/>
                <w:lang w:val="sl"/>
                <w:b w:val="0"/>
                <w:bCs w:val="0"/>
                <w:i w:val="0"/>
                <w:iCs w:val="0"/>
                <w:u w:val="none"/>
                <w:vertAlign w:val="baseline"/>
                <w:rtl w:val="0"/>
              </w:rPr>
              <w:t xml:space="preserve"> </w:t>
            </w:r>
          </w:p>
        </w:tc>
        <w:tc>
          <w:tcPr>
            <w:tcW w:w="5825" w:type="dxa"/>
            <w:gridSpan w:val="3"/>
            <w:vAlign w:val="center"/>
          </w:tcPr>
          <w:p w14:paraId="19C832B0" w14:textId="77735CAD" w:rsidR="007E03AF" w:rsidRPr="00394EF7" w:rsidRDefault="00B1021B" w:rsidP="00606053">
            <w:pPr>
              <w:adjustRightInd w:val="0"/>
              <w:jc w:val="center"/>
              <w:rPr>
                <w:bCs/>
                <w:sz w:val="20"/>
              </w:rPr>
              <w:bidi w:val="0"/>
            </w:pPr>
            <w:r>
              <w:rPr>
                <w:sz w:val="20"/>
                <w:lang w:val="sl"/>
                <w:b w:val="0"/>
                <w:bCs w:val="0"/>
                <w:i w:val="0"/>
                <w:iCs w:val="0"/>
                <w:u w:val="none"/>
                <w:vertAlign w:val="baseline"/>
                <w:rtl w:val="0"/>
              </w:rPr>
              <w:t xml:space="preserve">do 7.450 MB/s, do 6.900 MB/s</w:t>
            </w:r>
          </w:p>
        </w:tc>
      </w:tr>
      <w:tr w:rsidR="007E03AF" w:rsidRPr="002E68E4" w14:paraId="77331227" w14:textId="77777777" w:rsidTr="00394EF7">
        <w:trPr>
          <w:trHeight w:val="478"/>
          <w:jc w:val="center"/>
        </w:trPr>
        <w:tc>
          <w:tcPr>
            <w:tcW w:w="3539" w:type="dxa"/>
            <w:vAlign w:val="center"/>
          </w:tcPr>
          <w:p w14:paraId="2030E68D" w14:textId="470A0707" w:rsidR="007E03AF" w:rsidRPr="00394EF7" w:rsidRDefault="007E03AF" w:rsidP="0098041D">
            <w:pPr>
              <w:adjustRightInd w:val="0"/>
              <w:jc w:val="center"/>
              <w:rPr>
                <w:bCs/>
                <w:sz w:val="20"/>
              </w:rPr>
              <w:bidi w:val="0"/>
            </w:pPr>
            <w:r>
              <w:rPr>
                <w:sz w:val="20"/>
                <w:lang w:val="sl"/>
                <w:b w:val="0"/>
                <w:bCs w:val="0"/>
                <w:i w:val="0"/>
                <w:iCs w:val="0"/>
                <w:u w:val="none"/>
                <w:vertAlign w:val="baseline"/>
                <w:rtl w:val="0"/>
              </w:rPr>
              <w:t xml:space="preserve">Hitrost naključnega branja/pisanja (QD32)</w:t>
            </w:r>
            <w:r>
              <w:rPr>
                <w:sz w:val="20"/>
                <w:lang w:val="sl"/>
                <w:b w:val="0"/>
                <w:bCs w:val="0"/>
                <w:i w:val="0"/>
                <w:iCs w:val="0"/>
                <w:u w:val="none"/>
                <w:vertAlign w:val="superscript"/>
                <w:rtl w:val="0"/>
              </w:rPr>
              <w:t xml:space="preserve">7</w:t>
            </w:r>
          </w:p>
        </w:tc>
        <w:tc>
          <w:tcPr>
            <w:tcW w:w="5825" w:type="dxa"/>
            <w:gridSpan w:val="3"/>
            <w:vAlign w:val="center"/>
          </w:tcPr>
          <w:p w14:paraId="0F0969F8" w14:textId="206D6EB2" w:rsidR="007E03AF" w:rsidRPr="00394EF7" w:rsidRDefault="00B1021B" w:rsidP="00B1021B">
            <w:pPr>
              <w:adjustRightInd w:val="0"/>
              <w:jc w:val="center"/>
              <w:rPr>
                <w:bCs/>
                <w:sz w:val="20"/>
              </w:rPr>
              <w:bidi w:val="0"/>
            </w:pPr>
            <w:r>
              <w:rPr>
                <w:sz w:val="20"/>
                <w:lang w:val="sl"/>
                <w:b w:val="0"/>
                <w:bCs w:val="0"/>
                <w:i w:val="0"/>
                <w:iCs w:val="0"/>
                <w:u w:val="none"/>
                <w:vertAlign w:val="baseline"/>
                <w:rtl w:val="0"/>
              </w:rPr>
              <w:t xml:space="preserve">do 1600K IOPS, 1550K IOPS</w:t>
            </w:r>
          </w:p>
        </w:tc>
      </w:tr>
      <w:tr w:rsidR="007E03AF" w:rsidRPr="002E68E4" w14:paraId="288B4272" w14:textId="77777777" w:rsidTr="00394EF7">
        <w:trPr>
          <w:trHeight w:val="478"/>
          <w:jc w:val="center"/>
        </w:trPr>
        <w:tc>
          <w:tcPr>
            <w:tcW w:w="3539" w:type="dxa"/>
            <w:vAlign w:val="center"/>
          </w:tcPr>
          <w:p w14:paraId="7D4C51CF"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Programska oprema za upravljanje</w:t>
            </w:r>
          </w:p>
        </w:tc>
        <w:tc>
          <w:tcPr>
            <w:tcW w:w="5825" w:type="dxa"/>
            <w:gridSpan w:val="3"/>
            <w:vAlign w:val="center"/>
          </w:tcPr>
          <w:p w14:paraId="73EB64E9"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Programska oprema Samsung Magician</w:t>
            </w:r>
          </w:p>
        </w:tc>
      </w:tr>
      <w:tr w:rsidR="007E03AF" w:rsidRPr="002E68E4" w14:paraId="2160AA3D" w14:textId="77777777" w:rsidTr="00394EF7">
        <w:trPr>
          <w:trHeight w:val="478"/>
          <w:jc w:val="center"/>
        </w:trPr>
        <w:tc>
          <w:tcPr>
            <w:tcW w:w="3539" w:type="dxa"/>
            <w:vAlign w:val="center"/>
          </w:tcPr>
          <w:p w14:paraId="0180D660"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Šifriranje podatkov</w:t>
            </w:r>
          </w:p>
        </w:tc>
        <w:tc>
          <w:tcPr>
            <w:tcW w:w="5825" w:type="dxa"/>
            <w:gridSpan w:val="3"/>
            <w:vAlign w:val="center"/>
          </w:tcPr>
          <w:p w14:paraId="46ACD4E0"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AES 256-bitno šifriranje celotnega diska, TCG/Opal V2.0</w:t>
            </w:r>
          </w:p>
          <w:p w14:paraId="6F6F7176"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šifriran pogon (IEEE1667)</w:t>
            </w:r>
          </w:p>
        </w:tc>
      </w:tr>
      <w:tr w:rsidR="007E03AF" w:rsidRPr="002E68E4" w14:paraId="6BD1ED4D" w14:textId="77777777" w:rsidTr="00394EF7">
        <w:trPr>
          <w:trHeight w:val="478"/>
          <w:jc w:val="center"/>
        </w:trPr>
        <w:tc>
          <w:tcPr>
            <w:tcW w:w="3539" w:type="dxa"/>
            <w:vAlign w:val="center"/>
          </w:tcPr>
          <w:p w14:paraId="146FAF12"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Skupno napisanih bitov</w:t>
            </w:r>
          </w:p>
        </w:tc>
        <w:tc>
          <w:tcPr>
            <w:tcW w:w="1985" w:type="dxa"/>
            <w:vAlign w:val="center"/>
          </w:tcPr>
          <w:p w14:paraId="1B9BEEE7"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600 TB</w:t>
            </w:r>
          </w:p>
        </w:tc>
        <w:tc>
          <w:tcPr>
            <w:tcW w:w="1842" w:type="dxa"/>
            <w:vAlign w:val="center"/>
          </w:tcPr>
          <w:p w14:paraId="4828D195"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1200 TB</w:t>
            </w:r>
          </w:p>
        </w:tc>
        <w:tc>
          <w:tcPr>
            <w:tcW w:w="1998" w:type="dxa"/>
            <w:vAlign w:val="center"/>
          </w:tcPr>
          <w:p w14:paraId="60FD2DC6" w14:textId="77777777" w:rsidR="007E03AF" w:rsidRPr="00394EF7" w:rsidRDefault="007E03AF" w:rsidP="00606053">
            <w:pPr>
              <w:adjustRightInd w:val="0"/>
              <w:jc w:val="center"/>
              <w:rPr>
                <w:bCs/>
                <w:sz w:val="20"/>
              </w:rPr>
              <w:bidi w:val="0"/>
            </w:pPr>
            <w:r>
              <w:rPr>
                <w:sz w:val="20"/>
                <w:lang w:val="sl"/>
                <w:b w:val="0"/>
                <w:bCs w:val="0"/>
                <w:i w:val="0"/>
                <w:iCs w:val="0"/>
                <w:u w:val="none"/>
                <w:vertAlign w:val="baseline"/>
                <w:rtl w:val="0"/>
              </w:rPr>
              <w:t xml:space="preserve">2400 TB</w:t>
            </w:r>
          </w:p>
        </w:tc>
      </w:tr>
      <w:tr w:rsidR="007E03AF" w:rsidRPr="002E68E4" w14:paraId="3F8444DC" w14:textId="77777777" w:rsidTr="00394EF7">
        <w:trPr>
          <w:trHeight w:val="478"/>
          <w:jc w:val="center"/>
        </w:trPr>
        <w:tc>
          <w:tcPr>
            <w:tcW w:w="3539" w:type="dxa"/>
            <w:vAlign w:val="center"/>
          </w:tcPr>
          <w:p w14:paraId="6F89A425" w14:textId="66BC5F9F" w:rsidR="007E03AF" w:rsidRPr="00394EF7" w:rsidRDefault="007E03AF" w:rsidP="0098041D">
            <w:pPr>
              <w:adjustRightInd w:val="0"/>
              <w:jc w:val="center"/>
              <w:rPr>
                <w:bCs/>
                <w:sz w:val="20"/>
              </w:rPr>
              <w:bidi w:val="0"/>
            </w:pPr>
            <w:r>
              <w:rPr>
                <w:sz w:val="20"/>
                <w:lang w:val="sl"/>
                <w:b w:val="0"/>
                <w:bCs w:val="0"/>
                <w:i w:val="0"/>
                <w:iCs w:val="0"/>
                <w:u w:val="none"/>
                <w:vertAlign w:val="baseline"/>
                <w:rtl w:val="0"/>
              </w:rPr>
              <w:t xml:space="preserve">Garancija</w:t>
            </w:r>
            <w:r>
              <w:rPr>
                <w:color w:val="000000"/>
                <w:sz w:val="20"/>
                <w:shd w:val="clear" w:color="auto" w:fill="FFFFFF"/>
                <w:lang w:val="sl"/>
                <w:b w:val="0"/>
                <w:bCs w:val="0"/>
                <w:i w:val="0"/>
                <w:iCs w:val="0"/>
                <w:u w:val="none"/>
                <w:vertAlign w:val="superscript"/>
                <w:rtl w:val="0"/>
              </w:rPr>
              <w:t xml:space="preserve">9</w:t>
            </w:r>
          </w:p>
        </w:tc>
        <w:tc>
          <w:tcPr>
            <w:tcW w:w="5825" w:type="dxa"/>
            <w:gridSpan w:val="3"/>
            <w:vAlign w:val="center"/>
          </w:tcPr>
          <w:p w14:paraId="0E6B2557" w14:textId="63AD4CEC" w:rsidR="007E03AF" w:rsidRPr="00394EF7" w:rsidRDefault="007E03AF" w:rsidP="00B1021B">
            <w:pPr>
              <w:adjustRightInd w:val="0"/>
              <w:jc w:val="center"/>
              <w:rPr>
                <w:bCs/>
                <w:sz w:val="20"/>
              </w:rPr>
              <w:bidi w:val="0"/>
            </w:pPr>
            <w:r>
              <w:rPr>
                <w:sz w:val="20"/>
                <w:lang w:val="sl"/>
                <w:b w:val="0"/>
                <w:bCs w:val="0"/>
                <w:i w:val="0"/>
                <w:iCs w:val="0"/>
                <w:u w:val="none"/>
                <w:vertAlign w:val="baseline"/>
                <w:rtl w:val="0"/>
              </w:rPr>
              <w:t xml:space="preserve">Petletna omejena garancija</w:t>
            </w:r>
            <w:r>
              <w:rPr>
                <w:color w:val="000000"/>
                <w:sz w:val="20"/>
                <w:shd w:val="clear" w:color="auto" w:fill="FFFFFF"/>
                <w:lang w:val="sl"/>
                <w:b w:val="0"/>
                <w:bCs w:val="0"/>
                <w:i w:val="0"/>
                <w:iCs w:val="0"/>
                <w:u w:val="none"/>
                <w:vertAlign w:val="superscript"/>
                <w:rtl w:val="0"/>
              </w:rPr>
              <w:t xml:space="preserve">10</w:t>
            </w:r>
          </w:p>
        </w:tc>
      </w:tr>
    </w:tbl>
    <w:p w14:paraId="505285FC" w14:textId="77777777" w:rsidR="007E03AF" w:rsidRPr="00A35B35" w:rsidRDefault="007E03AF" w:rsidP="00606053">
      <w:pPr>
        <w:adjustRightInd w:val="0"/>
        <w:rPr>
          <w:bCs/>
          <w:strike/>
        </w:rPr>
      </w:pPr>
    </w:p>
    <w:p w14:paraId="08EAFB21" w14:textId="0A6CE4BC" w:rsidR="007E03AF" w:rsidRPr="00394EF7" w:rsidRDefault="0098041D" w:rsidP="00606053">
      <w:pPr>
        <w:pStyle w:val="a7"/>
        <w:shd w:val="clear" w:color="auto" w:fill="FFFFFF"/>
        <w:spacing w:before="0" w:beforeAutospacing="0" w:after="0" w:afterAutospacing="0"/>
        <w:ind w:left="-28"/>
        <w:rPr>
          <w:rStyle w:val="a9"/>
          <w:rFonts w:ascii="Arial" w:hAnsi="Arial" w:cs="Arial"/>
          <w:i w:val="0"/>
          <w:iCs w:val="0"/>
          <w:color w:val="000000"/>
          <w:spacing w:val="3"/>
          <w:sz w:val="16"/>
          <w:szCs w:val="16"/>
        </w:rPr>
        <w:bidi w:val="0"/>
      </w:pPr>
      <w:r>
        <w:rPr>
          <w:rFonts w:ascii="Arial" w:cs="Arial" w:hAnsi="Arial"/>
          <w:color w:val="000000"/>
          <w:sz w:val="16"/>
          <w:szCs w:val="16"/>
          <w:lang w:val="sl"/>
          <w:b w:val="0"/>
          <w:bCs w:val="0"/>
          <w:i w:val="0"/>
          <w:iCs w:val="0"/>
          <w:u w:val="none"/>
          <w:vertAlign w:val="superscript"/>
          <w:rtl w:val="0"/>
        </w:rPr>
        <w:t xml:space="preserve">5</w:t>
      </w:r>
      <w:r>
        <w:rPr>
          <w:rFonts w:ascii="Arial" w:cs="Arial" w:hAnsi="Arial"/>
          <w:color w:val="000000"/>
          <w:sz w:val="16"/>
          <w:szCs w:val="16"/>
          <w:lang w:val="sl"/>
          <w:b w:val="0"/>
          <w:bCs w:val="0"/>
          <w:i w:val="0"/>
          <w:iCs w:val="0"/>
          <w:u w:val="none"/>
          <w:vertAlign w:val="baseline"/>
          <w:rtl w:val="0"/>
        </w:rPr>
        <w:t xml:space="preserve"> </w:t>
      </w:r>
      <w:r>
        <w:rPr>
          <w:rStyle w:val="a9"/>
          <w:rFonts w:ascii="Arial" w:cs="Arial" w:hAnsi="Arial"/>
          <w:color w:val="000000"/>
          <w:sz w:val="16"/>
          <w:szCs w:val="16"/>
          <w:lang w:val="sl"/>
          <w:b w:val="0"/>
          <w:bCs w:val="0"/>
          <w:i w:val="0"/>
          <w:iCs w:val="0"/>
          <w:u w:val="none"/>
          <w:vertAlign w:val="baseline"/>
          <w:rtl w:val="0"/>
        </w:rPr>
        <w:t xml:space="preserve">Oznaka NVM Express</w:t>
      </w:r>
      <w:r>
        <w:rPr>
          <w:rStyle w:val="a9"/>
          <w:rFonts w:ascii="Arial" w:cs="Arial" w:hAnsi="Arial"/>
          <w:color w:val="000000"/>
          <w:sz w:val="16"/>
          <w:szCs w:val="16"/>
          <w:lang w:val="sl"/>
          <w:b w:val="0"/>
          <w:bCs w:val="0"/>
          <w:i w:val="0"/>
          <w:iCs w:val="0"/>
          <w:u w:val="none"/>
          <w:vertAlign w:val="superscript"/>
          <w:rtl w:val="0"/>
        </w:rPr>
        <w:t xml:space="preserve">®</w:t>
      </w:r>
      <w:r>
        <w:rPr>
          <w:rStyle w:val="a9"/>
          <w:rFonts w:ascii="Arial" w:cs="Arial" w:hAnsi="Arial"/>
          <w:color w:val="000000"/>
          <w:sz w:val="16"/>
          <w:szCs w:val="16"/>
          <w:lang w:val="sl"/>
          <w:b w:val="0"/>
          <w:bCs w:val="0"/>
          <w:i w:val="0"/>
          <w:iCs w:val="0"/>
          <w:u w:val="none"/>
          <w:vertAlign w:val="baseline"/>
          <w:rtl w:val="0"/>
        </w:rPr>
        <w:t xml:space="preserve"> je registrirana blagovna znamka družbe NVM Express, Inc.</w:t>
      </w:r>
    </w:p>
    <w:p w14:paraId="39B0C7A7" w14:textId="0E8FC276" w:rsidR="007E03AF" w:rsidRPr="00394EF7" w:rsidRDefault="0098041D" w:rsidP="00606053">
      <w:pPr>
        <w:pStyle w:val="a7"/>
        <w:shd w:val="clear" w:color="auto" w:fill="FFFFFF"/>
        <w:spacing w:before="0" w:beforeAutospacing="0" w:after="0" w:afterAutospacing="0"/>
        <w:ind w:left="-28"/>
        <w:rPr>
          <w:rFonts w:ascii="Arial" w:hAnsi="Arial" w:cs="Arial"/>
          <w:color w:val="000000"/>
          <w:spacing w:val="3"/>
          <w:sz w:val="16"/>
          <w:szCs w:val="16"/>
        </w:rPr>
        <w:bidi w:val="0"/>
      </w:pPr>
      <w:r>
        <w:rPr>
          <w:rFonts w:ascii="Arial" w:cs="Arial" w:hAnsi="Arial"/>
          <w:color w:val="000000"/>
          <w:sz w:val="16"/>
          <w:szCs w:val="16"/>
          <w:lang w:val="sl"/>
          <w:b w:val="0"/>
          <w:bCs w:val="0"/>
          <w:i w:val="0"/>
          <w:iCs w:val="0"/>
          <w:u w:val="none"/>
          <w:vertAlign w:val="superscript"/>
          <w:rtl w:val="0"/>
        </w:rPr>
        <w:t xml:space="preserve">6</w:t>
      </w:r>
      <w:r>
        <w:rPr>
          <w:rFonts w:ascii="Arial" w:cs="Arial" w:hAnsi="Arial"/>
          <w:color w:val="000000"/>
          <w:sz w:val="16"/>
          <w:szCs w:val="16"/>
          <w:lang w:val="sl"/>
          <w:b w:val="0"/>
          <w:bCs w:val="0"/>
          <w:i w:val="0"/>
          <w:iCs w:val="0"/>
          <w:u w:val="none"/>
          <w:vertAlign w:val="baseline"/>
          <w:rtl w:val="0"/>
        </w:rPr>
        <w:t xml:space="preserve"> </w:t>
      </w:r>
      <w:r>
        <w:rPr>
          <w:rStyle w:val="a9"/>
          <w:rFonts w:ascii="Arial" w:cs="Arial" w:hAnsi="Arial"/>
          <w:color w:val="000000"/>
          <w:sz w:val="16"/>
          <w:szCs w:val="16"/>
          <w:lang w:val="sl"/>
          <w:b w:val="0"/>
          <w:bCs w:val="0"/>
          <w:i w:val="0"/>
          <w:iCs w:val="0"/>
          <w:u w:val="none"/>
          <w:vertAlign w:val="baseline"/>
          <w:rtl w:val="0"/>
        </w:rPr>
        <w:t xml:space="preserve">1 GB = 1.000.000.000 bajtov IDEMA. Določen del kapacitete se lahko uporablja za sistemske datoteke in vzdrževanje, zato se lahko dejanska kapaciteta razlikuje od tega, kar piše na oznaki izdelka.</w:t>
      </w:r>
    </w:p>
    <w:p w14:paraId="4DE82104" w14:textId="3C23EB41" w:rsidR="007E03AF" w:rsidRPr="00394EF7" w:rsidRDefault="0098041D" w:rsidP="00606053">
      <w:pPr>
        <w:adjustRightInd w:val="0"/>
        <w:ind w:left="-28"/>
        <w:rPr>
          <w:rStyle w:val="a9"/>
          <w:i w:val="0"/>
          <w:iCs w:val="0"/>
          <w:color w:val="000000"/>
          <w:spacing w:val="3"/>
          <w:sz w:val="16"/>
          <w:szCs w:val="16"/>
        </w:rPr>
        <w:bidi w:val="0"/>
      </w:pPr>
      <w:r>
        <w:rPr>
          <w:color w:val="000000"/>
          <w:sz w:val="16"/>
          <w:szCs w:val="16"/>
          <w:lang w:val="sl"/>
          <w:b w:val="0"/>
          <w:bCs w:val="0"/>
          <w:i w:val="0"/>
          <w:iCs w:val="0"/>
          <w:u w:val="none"/>
          <w:vertAlign w:val="superscript"/>
          <w:rtl w:val="0"/>
        </w:rPr>
        <w:t xml:space="preserve">7 </w:t>
      </w:r>
      <w:r>
        <w:rPr>
          <w:rStyle w:val="a9"/>
          <w:color w:val="000000"/>
          <w:sz w:val="16"/>
          <w:szCs w:val="16"/>
          <w:lang w:val="sl"/>
          <w:b w:val="0"/>
          <w:bCs w:val="0"/>
          <w:i w:val="0"/>
          <w:iCs w:val="0"/>
          <w:u w:val="none"/>
          <w:vertAlign w:val="baseline"/>
          <w:rtl w:val="0"/>
        </w:rPr>
        <w:t xml:space="preserve">Zaporedne in naključne meritve zmogljivosti temeljijo na IOmeter1.1.0. Zmogljivost se lahko razlikuje glede na različico vdelane programske opreme diska SSD, sistemsko strojno opremo in konfiguracijo.</w:t>
      </w:r>
    </w:p>
    <w:p w14:paraId="5D477E01" w14:textId="4904F3E8" w:rsidR="007E03AF" w:rsidRPr="00394EF7" w:rsidRDefault="007E03AF" w:rsidP="00606053">
      <w:pPr>
        <w:adjustRightInd w:val="0"/>
        <w:ind w:left="-28"/>
        <w:rPr>
          <w:rStyle w:val="a9"/>
          <w:i w:val="0"/>
          <w:iCs w:val="0"/>
          <w:color w:val="000000"/>
          <w:spacing w:val="3"/>
          <w:sz w:val="16"/>
          <w:szCs w:val="16"/>
        </w:rPr>
        <w:bidi w:val="0"/>
      </w:pPr>
      <w:r>
        <w:rPr>
          <w:rStyle w:val="a9"/>
          <w:color w:val="000000"/>
          <w:sz w:val="16"/>
          <w:szCs w:val="16"/>
          <w:lang w:val="sl"/>
          <w:b w:val="0"/>
          <w:bCs w:val="0"/>
          <w:i w:val="0"/>
          <w:iCs w:val="0"/>
          <w:u w:val="none"/>
          <w:vertAlign w:val="baseline"/>
          <w:rtl w:val="0"/>
        </w:rPr>
        <w:t xml:space="preserve">Konfiguracija testnega sistema: AMD Ryzen 7 5800X 8-jedrni procesor CPU @ 3,80 GHz, DDR4 3600 MHz 16 GBx2 (PC4-25600 Overclock), Windows 10 Pro 64bit, ASRock-X570 Taichi</w:t>
      </w:r>
    </w:p>
    <w:p w14:paraId="641DC8C0" w14:textId="1B6DCBC7" w:rsidR="007E03AF" w:rsidRPr="00394EF7" w:rsidRDefault="0098041D" w:rsidP="00606053">
      <w:pPr>
        <w:adjustRightInd w:val="0"/>
        <w:ind w:left="-28"/>
        <w:rPr>
          <w:rStyle w:val="a9"/>
          <w:i w:val="0"/>
          <w:iCs w:val="0"/>
          <w:sz w:val="16"/>
          <w:szCs w:val="16"/>
        </w:rPr>
        <w:bidi w:val="0"/>
      </w:pPr>
      <w:r>
        <w:rPr>
          <w:color w:val="000000"/>
          <w:sz w:val="16"/>
          <w:szCs w:val="16"/>
          <w:lang w:val="sl"/>
          <w:b w:val="0"/>
          <w:bCs w:val="0"/>
          <w:i w:val="0"/>
          <w:iCs w:val="0"/>
          <w:u w:val="none"/>
          <w:vertAlign w:val="superscript"/>
          <w:rtl w:val="0"/>
        </w:rPr>
        <w:t xml:space="preserve">9 </w:t>
      </w:r>
      <w:r>
        <w:rPr>
          <w:rStyle w:val="a9"/>
          <w:color w:val="000000"/>
          <w:sz w:val="16"/>
          <w:szCs w:val="16"/>
          <w:lang w:val="sl"/>
          <w:b w:val="0"/>
          <w:bCs w:val="0"/>
          <w:i w:val="0"/>
          <w:iCs w:val="0"/>
          <w:u w:val="none"/>
          <w:vertAlign w:val="baseline"/>
          <w:rtl w:val="0"/>
        </w:rPr>
        <w:t xml:space="preserve">Družba Samsung Electronics ni odgovorna za kakršno koli izgubo, vključno, vendar ne omejeno na izgubo podatkov ali drugih informacij o izdelku družbe Samsung Electronics ali izgubo dobička ali prihodka, ki jo lahko povzroči uporabnik. Za več informacij o garanciji obiščite </w:t>
      </w:r>
      <w:hyperlink r:id="rId14" w:tgtFrame="_blank" w:history="1">
        <w:r>
          <w:rPr>
            <w:rStyle w:val="a6"/>
            <w:color w:val="2963AD"/>
            <w:sz w:val="16"/>
            <w:szCs w:val="16"/>
            <w:lang w:val="sl"/>
            <w:b w:val="0"/>
            <w:bCs w:val="0"/>
            <w:i w:val="0"/>
            <w:iCs w:val="0"/>
            <w:u w:val="single"/>
            <w:vertAlign w:val="baseline"/>
            <w:rtl w:val="0"/>
          </w:rPr>
          <w:t xml:space="preserve">samsung.com/SSD</w:t>
        </w:r>
      </w:hyperlink>
      <w:r>
        <w:rPr>
          <w:rStyle w:val="a9"/>
          <w:color w:val="000000"/>
          <w:sz w:val="16"/>
          <w:szCs w:val="16"/>
          <w:lang w:val="sl"/>
          <w:b w:val="0"/>
          <w:bCs w:val="0"/>
          <w:i w:val="0"/>
          <w:iCs w:val="0"/>
          <w:u w:val="none"/>
          <w:vertAlign w:val="baseline"/>
          <w:rtl w:val="0"/>
        </w:rPr>
        <w:t xml:space="preserve"> ali </w:t>
      </w:r>
      <w:r>
        <w:rPr>
          <w:sz w:val="16"/>
          <w:szCs w:val="16"/>
          <w:lang w:val="sl"/>
          <w:b w:val="0"/>
          <w:bCs w:val="0"/>
          <w:i w:val="0"/>
          <w:iCs w:val="0"/>
          <w:u w:val="none"/>
          <w:vertAlign w:val="baseline"/>
          <w:rtl w:val="0"/>
        </w:rPr>
        <w:t xml:space="preserve">semiconductor.samsung. com/notranji-ssd/</w:t>
      </w:r>
    </w:p>
    <w:p w14:paraId="365CA0ED" w14:textId="5E2F582C" w:rsidR="00330D14" w:rsidRPr="00394EF7" w:rsidRDefault="0098041D" w:rsidP="00606053">
      <w:pPr>
        <w:adjustRightInd w:val="0"/>
        <w:ind w:left="-28"/>
        <w:rPr>
          <w:rStyle w:val="a9"/>
          <w:i w:val="0"/>
          <w:iCs w:val="0"/>
          <w:sz w:val="16"/>
          <w:szCs w:val="16"/>
        </w:rPr>
        <w:bidi w:val="0"/>
      </w:pPr>
      <w:r>
        <w:rPr>
          <w:color w:val="000000"/>
          <w:sz w:val="16"/>
          <w:szCs w:val="16"/>
          <w:lang w:val="sl"/>
          <w:b w:val="0"/>
          <w:bCs w:val="0"/>
          <w:i w:val="0"/>
          <w:iCs w:val="0"/>
          <w:u w:val="none"/>
          <w:vertAlign w:val="superscript"/>
          <w:rtl w:val="0"/>
        </w:rPr>
        <w:t xml:space="preserve">10</w:t>
      </w:r>
      <w:r>
        <w:rPr>
          <w:rStyle w:val="a9"/>
          <w:sz w:val="16"/>
          <w:szCs w:val="16"/>
          <w:lang w:val="sl"/>
          <w:b w:val="0"/>
          <w:bCs w:val="0"/>
          <w:i w:val="0"/>
          <w:iCs w:val="0"/>
          <w:u w:val="none"/>
          <w:vertAlign w:val="baseline"/>
          <w:rtl w:val="0"/>
        </w:rPr>
        <w:t xml:space="preserve"> Pet let ali skupno število zapisanih bajtov (TBW), kar nastopi prej. Za več informacij o garanciji si oglejte priložen garancijski dokument v paketu.</w:t>
      </w:r>
    </w:p>
    <w:p w14:paraId="7C58DF21" w14:textId="1A966750" w:rsidR="00D166B7" w:rsidRPr="00330D14" w:rsidRDefault="00D166B7" w:rsidP="00606053">
      <w:pPr>
        <w:adjustRightInd w:val="0"/>
        <w:ind w:left="-40"/>
        <w:rPr>
          <w:rStyle w:val="a9"/>
          <w:sz w:val="20"/>
          <w:szCs w:val="20"/>
        </w:rPr>
      </w:pPr>
    </w:p>
    <w:p w14:paraId="3BAE72B8" w14:textId="2242EBB2" w:rsidR="00D166B7" w:rsidRPr="00A35B35" w:rsidRDefault="00D166B7" w:rsidP="00606053">
      <w:pPr>
        <w:adjustRightInd w:val="0"/>
        <w:ind w:left="-40"/>
        <w:rPr>
          <w:rStyle w:val="a9"/>
          <w:sz w:val="20"/>
          <w:szCs w:val="20"/>
        </w:rPr>
        <w:bidi w:val="0"/>
      </w:pPr>
      <w:r>
        <w:rPr>
          <w:rStyle w:val="a9"/>
          <w:sz w:val="20"/>
          <w:szCs w:val="20"/>
          <w:lang w:val="sl"/>
          <w:b w:val="0"/>
          <w:bCs w:val="0"/>
          <w:i w:val="1"/>
          <w:iCs w:val="1"/>
          <w:u w:val="none"/>
          <w:vertAlign w:val="baseline"/>
          <w:rtl w:val="0"/>
        </w:rPr>
        <w:t xml:space="preserve"> </w:t>
      </w:r>
    </w:p>
    <w:p w14:paraId="65AB5A2B" w14:textId="77777777" w:rsidR="007E03AF" w:rsidRPr="00A35B35" w:rsidRDefault="007E03AF" w:rsidP="00606053">
      <w:pPr>
        <w:adjustRightInd w:val="0"/>
        <w:rPr>
          <w:color w:val="000000" w:themeColor="text1"/>
        </w:rPr>
      </w:pPr>
    </w:p>
    <w:p w14:paraId="79AF1D74" w14:textId="35B8C2BE" w:rsidR="007E03AF" w:rsidRPr="003B2AA8" w:rsidRDefault="007E03AF" w:rsidP="00606053">
      <w:pPr>
        <w:pStyle w:val="a3"/>
        <w:rPr>
          <w:rFonts w:ascii="Arial" w:hAnsi="Arial" w:cs="Arial"/>
        </w:rPr>
        <w:bidi w:val="0"/>
      </w:pPr>
      <w:r>
        <w:rPr>
          <w:rFonts w:ascii="Arial" w:cs="Arial" w:hAnsi="Arial"/>
          <w:lang w:val="sl"/>
          <w:b w:val="0"/>
          <w:bCs w:val="0"/>
          <w:i w:val="0"/>
          <w:iCs w:val="0"/>
          <w:u w:val="none"/>
          <w:vertAlign w:val="baseline"/>
          <w:rtl w:val="0"/>
        </w:rPr>
        <w:t xml:space="preserve">                                     #  #  #</w:t>
      </w:r>
    </w:p>
    <w:p w14:paraId="6F0EF9BD" w14:textId="77777777" w:rsidR="00004AA4" w:rsidRDefault="00004AA4" w:rsidP="00004AA4">
      <w:pPr>
        <w:tabs>
          <w:tab w:val="left" w:pos="0"/>
        </w:tabs>
        <w:spacing w:after="120"/>
        <w:rPr>
          <w:rFonts w:eastAsia="맑은 고딕"/>
        </w:rPr>
      </w:pPr>
    </w:p>
    <w:p w14:paraId="2C8FC312" w14:textId="77777777" w:rsidR="00004AA4" w:rsidRPr="00004AA4" w:rsidRDefault="00004AA4" w:rsidP="00004AA4">
      <w:pPr>
        <w:pStyle w:val="a7"/>
        <w:spacing w:before="0" w:beforeAutospacing="0" w:after="0" w:afterAutospacing="0"/>
        <w:rPr>
          <w:rFonts w:ascii="Arial" w:hAnsi="Arial" w:cs="Arial"/>
          <w:b/>
          <w:bCs/>
          <w:sz w:val="20"/>
          <w:szCs w:val="20"/>
          <w:u w:val="single"/>
        </w:rPr>
        <w:bidi w:val="0"/>
      </w:pPr>
      <w:r>
        <w:rPr>
          <w:rFonts w:ascii="Arial" w:cs="Arial" w:hAnsi="Arial"/>
          <w:sz w:val="20"/>
          <w:szCs w:val="20"/>
          <w:lang w:val="sl"/>
          <w:b w:val="1"/>
          <w:bCs w:val="1"/>
          <w:i w:val="0"/>
          <w:iCs w:val="0"/>
          <w:u w:val="single"/>
          <w:vertAlign w:val="baseline"/>
          <w:rtl w:val="0"/>
        </w:rPr>
        <w:t xml:space="preserve">O družbi Samsung Electronics Co., Ltd.</w:t>
      </w:r>
    </w:p>
    <w:p w14:paraId="223B4350" w14:textId="77777777" w:rsidR="00004AA4" w:rsidRPr="00394EF7" w:rsidRDefault="00004AA4" w:rsidP="00004AA4">
      <w:pPr>
        <w:pStyle w:val="a7"/>
        <w:spacing w:before="0" w:beforeAutospacing="0" w:after="0" w:afterAutospacing="0"/>
        <w:jc w:val="right"/>
        <w:rPr>
          <w:rFonts w:ascii="Arial" w:hAnsi="Arial" w:cs="Arial"/>
          <w:sz w:val="20"/>
          <w:szCs w:val="20"/>
        </w:rPr>
      </w:pPr>
    </w:p>
    <w:p w14:paraId="56920943" w14:textId="77777777" w:rsidR="00004AA4" w:rsidRPr="00394EF7" w:rsidRDefault="00004AA4" w:rsidP="00004AA4">
      <w:pPr>
        <w:adjustRightInd w:val="0"/>
        <w:rPr>
          <w:rFonts w:eastAsia="맑은 고딕"/>
          <w:bCs/>
          <w:color w:val="000000"/>
          <w:sz w:val="20"/>
          <w:szCs w:val="20"/>
        </w:rPr>
        <w:bidi w:val="0"/>
      </w:pPr>
      <w:r>
        <w:rPr>
          <w:rFonts w:eastAsia="맑은 고딕"/>
          <w:color w:val="000000"/>
          <w:sz w:val="20"/>
          <w:szCs w:val="20"/>
          <w:lang w:val="sl"/>
          <w:b w:val="0"/>
          <w:bCs w:val="0"/>
          <w:i w:val="0"/>
          <w:iCs w:val="0"/>
          <w:u w:val="none"/>
          <w:vertAlign w:val="baseline"/>
          <w:rtl w:val="0"/>
        </w:rPr>
        <w:t xml:space="preserve">Samsung navdihuje svet in oblikuje prihodnost s transformativnimi idejami in tehnologijami. Družba na novo oblikuje svet televizorjev, pametnih telefonov, nosljivih naprav, tabličnih računalnikov, digitalnih naprav, omrežnih sistemov ter pomnilniških, LSI-sistemskih, livarskih in LED rešitev. Najnovejše novice so na voljo v Samsungovem Newsroomu na naslovu </w:t>
      </w:r>
      <w:hyperlink r:id="rId15" w:tgtFrame="_blank" w:history="1">
        <w:r>
          <w:rPr>
            <w:rStyle w:val="a6"/>
            <w:rFonts w:eastAsia="맑은 고딕"/>
            <w:sz w:val="20"/>
            <w:szCs w:val="20"/>
            <w:lang w:val="sl"/>
            <w:b w:val="0"/>
            <w:bCs w:val="0"/>
            <w:i w:val="0"/>
            <w:iCs w:val="0"/>
            <w:u w:val="single"/>
            <w:vertAlign w:val="baseline"/>
            <w:rtl w:val="0"/>
          </w:rPr>
          <w:t xml:space="preserve">news.samsung.com</w:t>
        </w:r>
      </w:hyperlink>
      <w:r>
        <w:rPr>
          <w:rFonts w:eastAsia="맑은 고딕"/>
          <w:color w:val="000000"/>
          <w:sz w:val="20"/>
          <w:szCs w:val="20"/>
          <w:lang w:val="sl"/>
          <w:b w:val="0"/>
          <w:bCs w:val="0"/>
          <w:i w:val="0"/>
          <w:iCs w:val="0"/>
          <w:u w:val="none"/>
          <w:vertAlign w:val="baseline"/>
          <w:rtl w:val="0"/>
        </w:rPr>
        <w:t xml:space="preserve">.</w:t>
      </w:r>
    </w:p>
    <w:p w14:paraId="3BD5163A" w14:textId="36F379D8" w:rsidR="00A07747" w:rsidRDefault="00A07747" w:rsidP="00606053">
      <w:pPr>
        <w:spacing w:after="160" w:line="259" w:lineRule="auto"/>
        <w:jc w:val="both"/>
      </w:pPr>
    </w:p>
    <w:sectPr w:rsidR="00A07747" w:rsidSect="00C432DB">
      <w:headerReference w:type="default" r:id="rId1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B20D5" w14:textId="77777777" w:rsidR="00F6116F" w:rsidRDefault="00F6116F" w:rsidP="00A07747">
      <w:pPr>
        <w:spacing w:line="240" w:lineRule="auto"/>
      </w:pPr>
      <w:r>
        <w:separator/>
      </w:r>
    </w:p>
  </w:endnote>
  <w:endnote w:type="continuationSeparator" w:id="0">
    <w:p w14:paraId="12CE15A2" w14:textId="77777777" w:rsidR="00F6116F" w:rsidRDefault="00F6116F" w:rsidP="00A07747">
      <w:pPr>
        <w:spacing w:line="240" w:lineRule="auto"/>
      </w:pPr>
      <w:r>
        <w:continuationSeparator/>
      </w:r>
    </w:p>
  </w:endnote>
  <w:endnote w:type="continuationNotice" w:id="1">
    <w:p w14:paraId="09AE8EC9" w14:textId="77777777" w:rsidR="00F6116F" w:rsidRDefault="00F611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Thin">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8C797" w14:textId="77777777" w:rsidR="00F6116F" w:rsidRDefault="00F6116F" w:rsidP="00A07747">
      <w:pPr>
        <w:spacing w:line="240" w:lineRule="auto"/>
      </w:pPr>
      <w:r>
        <w:separator/>
      </w:r>
    </w:p>
  </w:footnote>
  <w:footnote w:type="continuationSeparator" w:id="0">
    <w:p w14:paraId="692571EC" w14:textId="77777777" w:rsidR="00F6116F" w:rsidRDefault="00F6116F" w:rsidP="00A07747">
      <w:pPr>
        <w:spacing w:line="240" w:lineRule="auto"/>
      </w:pPr>
      <w:r>
        <w:continuationSeparator/>
      </w:r>
    </w:p>
  </w:footnote>
  <w:footnote w:type="continuationNotice" w:id="1">
    <w:p w14:paraId="29890033" w14:textId="77777777" w:rsidR="00F6116F" w:rsidRDefault="00F6116F">
      <w:pPr>
        <w:spacing w:line="240" w:lineRule="auto"/>
      </w:pPr>
    </w:p>
  </w:footnote>
  <w:footnote w:id="2">
    <w:p w14:paraId="4C9780B0" w14:textId="285D5E21" w:rsidR="00A6732B" w:rsidRPr="00394EF7" w:rsidRDefault="00A6732B">
      <w:pPr>
        <w:pStyle w:val="af"/>
        <w:rPr>
          <w:sz w:val="16"/>
          <w:szCs w:val="16"/>
        </w:rPr>
        <w:bidi w:val="0"/>
      </w:pPr>
      <w:r>
        <w:rPr>
          <w:rStyle w:val="af0"/>
          <w:sz w:val="16"/>
          <w:szCs w:val="16"/>
          <w:lang w:val="sl"/>
          <w:b w:val="0"/>
          <w:bCs w:val="0"/>
          <w:i w:val="0"/>
          <w:iCs w:val="0"/>
          <w:u w:val="none"/>
          <w:vertAlign w:val="superscript"/>
          <w:rtl w:val="0"/>
        </w:rPr>
        <w:footnoteRef/>
      </w:r>
      <w:r>
        <w:rPr>
          <w:sz w:val="16"/>
          <w:szCs w:val="16"/>
          <w:lang w:val="sl"/>
          <w:b w:val="0"/>
          <w:bCs w:val="0"/>
          <w:i w:val="0"/>
          <w:iCs w:val="0"/>
          <w:u w:val="none"/>
          <w:vertAlign w:val="baseline"/>
          <w:rtl w:val="0"/>
        </w:rPr>
        <w:t xml:space="preserve"> PCIe: Peripheral Component Interconnect express – hitro medsebojno povezovanje perifernih komponent.</w:t>
      </w:r>
      <w:r>
        <w:rPr>
          <w:sz w:val="16"/>
          <w:szCs w:val="16"/>
          <w:lang w:val="sl"/>
          <w:b w:val="0"/>
          <w:bCs w:val="0"/>
          <w:i w:val="0"/>
          <w:iCs w:val="0"/>
          <w:u w:val="none"/>
          <w:vertAlign w:val="baseline"/>
          <w:rtl w:val="0"/>
        </w:rPr>
        <w:t xml:space="preserve"> </w:t>
      </w:r>
    </w:p>
  </w:footnote>
  <w:footnote w:id="3">
    <w:p w14:paraId="56ABD8B4" w14:textId="05E79D5A" w:rsidR="00146429" w:rsidRPr="00394EF7" w:rsidRDefault="00146429">
      <w:pPr>
        <w:pStyle w:val="af"/>
        <w:rPr>
          <w:sz w:val="16"/>
          <w:szCs w:val="16"/>
        </w:rPr>
        <w:bidi w:val="0"/>
      </w:pPr>
      <w:r>
        <w:rPr>
          <w:rStyle w:val="af0"/>
          <w:sz w:val="16"/>
          <w:szCs w:val="16"/>
          <w:lang w:val="sl"/>
          <w:b w:val="0"/>
          <w:bCs w:val="0"/>
          <w:i w:val="0"/>
          <w:iCs w:val="0"/>
          <w:u w:val="none"/>
          <w:vertAlign w:val="superscript"/>
          <w:rtl w:val="0"/>
        </w:rPr>
        <w:footnoteRef/>
      </w:r>
      <w:r>
        <w:rPr>
          <w:sz w:val="16"/>
          <w:szCs w:val="16"/>
          <w:lang w:val="sl"/>
          <w:b w:val="0"/>
          <w:bCs w:val="0"/>
          <w:i w:val="0"/>
          <w:iCs w:val="0"/>
          <w:u w:val="none"/>
          <w:vertAlign w:val="baseline"/>
          <w:rtl w:val="0"/>
        </w:rPr>
        <w:t xml:space="preserve"> NVMe: Non-Volatile Memory express – hitri trajni pomnilnik.</w:t>
      </w:r>
      <w:r>
        <w:rPr>
          <w:sz w:val="16"/>
          <w:szCs w:val="16"/>
          <w:lang w:val="sl"/>
          <w:b w:val="0"/>
          <w:bCs w:val="0"/>
          <w:i w:val="0"/>
          <w:iCs w:val="0"/>
          <w:u w:val="none"/>
          <w:vertAlign w:val="baseline"/>
          <w:rtl w:val="0"/>
        </w:rPr>
        <w:t xml:space="preserve"> </w:t>
      </w:r>
    </w:p>
  </w:footnote>
  <w:footnote w:id="4">
    <w:p w14:paraId="29FDEDB1" w14:textId="53A784B1" w:rsidR="007746DB" w:rsidRDefault="007746DB">
      <w:pPr>
        <w:pStyle w:val="af"/>
        <w:rPr>
          <w:sz w:val="16"/>
          <w:szCs w:val="16"/>
        </w:rPr>
        <w:bidi w:val="0"/>
      </w:pPr>
      <w:r>
        <w:rPr>
          <w:rStyle w:val="af0"/>
          <w:sz w:val="16"/>
          <w:szCs w:val="16"/>
          <w:lang w:val="sl"/>
          <w:b w:val="0"/>
          <w:bCs w:val="0"/>
          <w:i w:val="0"/>
          <w:iCs w:val="0"/>
          <w:u w:val="none"/>
          <w:vertAlign w:val="superscript"/>
          <w:rtl w:val="0"/>
        </w:rPr>
        <w:footnoteRef/>
      </w:r>
      <w:r>
        <w:rPr>
          <w:sz w:val="16"/>
          <w:szCs w:val="16"/>
          <w:lang w:val="sl"/>
          <w:b w:val="0"/>
          <w:bCs w:val="0"/>
          <w:i w:val="0"/>
          <w:iCs w:val="0"/>
          <w:u w:val="none"/>
          <w:vertAlign w:val="baseline"/>
          <w:rtl w:val="0"/>
        </w:rPr>
        <w:t xml:space="preserve"> IOPS: Input/output Operations Per Second – št. vhodnih/izhodnih operacij na sekundo.</w:t>
      </w:r>
      <w:r>
        <w:rPr>
          <w:sz w:val="16"/>
          <w:szCs w:val="16"/>
          <w:lang w:val="sl"/>
          <w:b w:val="0"/>
          <w:bCs w:val="0"/>
          <w:i w:val="0"/>
          <w:iCs w:val="0"/>
          <w:u w:val="none"/>
          <w:vertAlign w:val="baseline"/>
          <w:rtl w:val="0"/>
        </w:rPr>
        <w:t xml:space="preserve"> </w:t>
      </w:r>
    </w:p>
    <w:p w14:paraId="5C9A679F" w14:textId="1CF53109" w:rsidR="00AD0E6F" w:rsidRPr="00394EF7" w:rsidRDefault="00AD0E6F">
      <w:pPr>
        <w:pStyle w:val="af"/>
        <w:rPr>
          <w:sz w:val="16"/>
          <w:szCs w:val="16"/>
        </w:rPr>
        <w:bidi w:val="0"/>
      </w:pPr>
      <w:r>
        <w:rPr>
          <w:color w:val="000000"/>
          <w:sz w:val="16"/>
          <w:szCs w:val="16"/>
          <w:lang w:val="sl"/>
          <w:b w:val="0"/>
          <w:bCs w:val="0"/>
          <w:i w:val="0"/>
          <w:iCs w:val="0"/>
          <w:u w:val="none"/>
          <w:vertAlign w:val="superscript"/>
          <w:rtl w:val="0"/>
        </w:rPr>
        <w:t xml:space="preserve">4 </w:t>
      </w:r>
      <w:r>
        <w:rPr>
          <w:rStyle w:val="a9"/>
          <w:sz w:val="16"/>
          <w:szCs w:val="16"/>
          <w:lang w:val="sl"/>
          <w:b w:val="0"/>
          <w:bCs w:val="0"/>
          <w:i w:val="0"/>
          <w:iCs w:val="0"/>
          <w:u w:val="none"/>
          <w:vertAlign w:val="baseline"/>
          <w:rtl w:val="0"/>
        </w:rPr>
        <w:t xml:space="preserve">Od avgusta 2023 najhitrejša zmogljivost naključnega branja med vsemi potrošniškimi diski SSD z vmesnikom PCIe 4.0 na trgu, s hitrostjo naključnega branja do 1600K IOPS in naključnega pisanja do 1.550K IOPS.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43379" w14:textId="6AF87031" w:rsidR="003D7899" w:rsidRPr="003D7899" w:rsidRDefault="003D7899">
    <w:pPr>
      <w:pStyle w:val="ac"/>
      <w:rPr>
        <w:b/>
        <w:color w:val="FF0000"/>
        <w:sz w:val="24"/>
        <w:szCs w:val="24"/>
      </w:rPr>
      <w:bidi w:val="0"/>
    </w:pPr>
    <w:r>
      <w:rPr>
        <w:rFonts w:eastAsia="맑은 고딕"/>
        <w:color w:val="FF0000"/>
        <w:sz w:val="24"/>
        <w:szCs w:val="24"/>
        <w:shd w:val="clear" w:color="auto" w:fill="FFFFFF"/>
        <w:lang w:val="sl"/>
        <w:b w:val="1"/>
        <w:bCs w:val="1"/>
        <w:i w:val="0"/>
        <w:iCs w:val="0"/>
        <w:u w:val="none"/>
        <w:vertAlign w:val="baseline"/>
        <w:rtl w:val="0"/>
      </w:rPr>
      <w:t xml:space="preserve">Embargo: </w:t>
    </w:r>
    <w:r>
      <w:rPr>
        <w:rFonts w:eastAsia="맑은 고딕"/>
        <w:color w:val="FF0000"/>
        <w:sz w:val="24"/>
        <w:szCs w:val="24"/>
        <w:shd w:val="clear" w:color="auto" w:fill="FFFFFF"/>
        <w:lang w:val="sl"/>
        <w:b w:val="1"/>
        <w:bCs w:val="1"/>
        <w:i w:val="0"/>
        <w:iCs w:val="0"/>
        <w:u w:val="none"/>
        <w:vertAlign w:val="baseline"/>
        <w:rtl w:val="0"/>
      </w:rPr>
      <w:t xml:space="preserve">6. september, 8.00 PST / 7. september, 00.00 KST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C27DA"/>
    <w:multiLevelType w:val="hybridMultilevel"/>
    <w:tmpl w:val="A306A5D6"/>
    <w:lvl w:ilvl="0" w:tplc="1548AA2A">
      <w:numFmt w:val="bullet"/>
      <w:lvlText w:val=""/>
      <w:lvlJc w:val="left"/>
      <w:pPr>
        <w:ind w:left="760" w:hanging="360"/>
      </w:pPr>
      <w:rPr>
        <w:rFonts w:ascii="Wingdings" w:eastAsiaTheme="minorEastAsia"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3AF"/>
    <w:rsid w:val="00004AA4"/>
    <w:rsid w:val="00010AE5"/>
    <w:rsid w:val="000333DC"/>
    <w:rsid w:val="00062859"/>
    <w:rsid w:val="000716C1"/>
    <w:rsid w:val="000750E3"/>
    <w:rsid w:val="000C0F46"/>
    <w:rsid w:val="000C23B6"/>
    <w:rsid w:val="000D0A6A"/>
    <w:rsid w:val="000E19C5"/>
    <w:rsid w:val="000E39FC"/>
    <w:rsid w:val="000F6F9E"/>
    <w:rsid w:val="00123034"/>
    <w:rsid w:val="00123313"/>
    <w:rsid w:val="00135D40"/>
    <w:rsid w:val="00144916"/>
    <w:rsid w:val="00146429"/>
    <w:rsid w:val="001718BD"/>
    <w:rsid w:val="00180804"/>
    <w:rsid w:val="001A3FF0"/>
    <w:rsid w:val="001A5FC3"/>
    <w:rsid w:val="001A795D"/>
    <w:rsid w:val="001B588C"/>
    <w:rsid w:val="001B7CCA"/>
    <w:rsid w:val="001D378C"/>
    <w:rsid w:val="001D37C3"/>
    <w:rsid w:val="001E5C5F"/>
    <w:rsid w:val="00215DD6"/>
    <w:rsid w:val="0022607E"/>
    <w:rsid w:val="00231B69"/>
    <w:rsid w:val="002352F2"/>
    <w:rsid w:val="00245474"/>
    <w:rsid w:val="002707BD"/>
    <w:rsid w:val="00292C00"/>
    <w:rsid w:val="00293224"/>
    <w:rsid w:val="00295EB7"/>
    <w:rsid w:val="002C1F32"/>
    <w:rsid w:val="002C356A"/>
    <w:rsid w:val="002D4AF3"/>
    <w:rsid w:val="002E1C4F"/>
    <w:rsid w:val="002E68E4"/>
    <w:rsid w:val="002F5C8C"/>
    <w:rsid w:val="003025F7"/>
    <w:rsid w:val="00330D14"/>
    <w:rsid w:val="00333622"/>
    <w:rsid w:val="003465F3"/>
    <w:rsid w:val="00362F76"/>
    <w:rsid w:val="0036577D"/>
    <w:rsid w:val="00365C1B"/>
    <w:rsid w:val="00375BE1"/>
    <w:rsid w:val="00386FA2"/>
    <w:rsid w:val="00394EF7"/>
    <w:rsid w:val="003A050E"/>
    <w:rsid w:val="003A6143"/>
    <w:rsid w:val="003B06D9"/>
    <w:rsid w:val="003B2FFD"/>
    <w:rsid w:val="003B4284"/>
    <w:rsid w:val="003D2F28"/>
    <w:rsid w:val="003D7899"/>
    <w:rsid w:val="003E41CA"/>
    <w:rsid w:val="003E4842"/>
    <w:rsid w:val="003F305E"/>
    <w:rsid w:val="003F488E"/>
    <w:rsid w:val="00404282"/>
    <w:rsid w:val="00414667"/>
    <w:rsid w:val="0042470A"/>
    <w:rsid w:val="0043264E"/>
    <w:rsid w:val="00432823"/>
    <w:rsid w:val="00447F88"/>
    <w:rsid w:val="00452B44"/>
    <w:rsid w:val="004639F8"/>
    <w:rsid w:val="00481D4D"/>
    <w:rsid w:val="0048599A"/>
    <w:rsid w:val="00487BF9"/>
    <w:rsid w:val="00490010"/>
    <w:rsid w:val="004B3C44"/>
    <w:rsid w:val="004C600F"/>
    <w:rsid w:val="004E0BE2"/>
    <w:rsid w:val="004E1DB5"/>
    <w:rsid w:val="004E22AA"/>
    <w:rsid w:val="004E38B4"/>
    <w:rsid w:val="0050238A"/>
    <w:rsid w:val="0051096F"/>
    <w:rsid w:val="00515548"/>
    <w:rsid w:val="00517ADD"/>
    <w:rsid w:val="00520F6F"/>
    <w:rsid w:val="005242CE"/>
    <w:rsid w:val="00525173"/>
    <w:rsid w:val="00530572"/>
    <w:rsid w:val="00545E48"/>
    <w:rsid w:val="00556893"/>
    <w:rsid w:val="00560BAC"/>
    <w:rsid w:val="00576E14"/>
    <w:rsid w:val="00583486"/>
    <w:rsid w:val="005839F3"/>
    <w:rsid w:val="005A453A"/>
    <w:rsid w:val="005A4601"/>
    <w:rsid w:val="005A6D14"/>
    <w:rsid w:val="005B2536"/>
    <w:rsid w:val="005F2574"/>
    <w:rsid w:val="00605069"/>
    <w:rsid w:val="006051B4"/>
    <w:rsid w:val="00606053"/>
    <w:rsid w:val="00606A77"/>
    <w:rsid w:val="00635084"/>
    <w:rsid w:val="006531EF"/>
    <w:rsid w:val="00672705"/>
    <w:rsid w:val="0067678A"/>
    <w:rsid w:val="00677058"/>
    <w:rsid w:val="00677B43"/>
    <w:rsid w:val="00680037"/>
    <w:rsid w:val="00680483"/>
    <w:rsid w:val="006950E9"/>
    <w:rsid w:val="006C0983"/>
    <w:rsid w:val="006C18D5"/>
    <w:rsid w:val="006D28C4"/>
    <w:rsid w:val="006E51AE"/>
    <w:rsid w:val="0070595E"/>
    <w:rsid w:val="007104CA"/>
    <w:rsid w:val="00716601"/>
    <w:rsid w:val="00742DE8"/>
    <w:rsid w:val="0074417D"/>
    <w:rsid w:val="00744C1A"/>
    <w:rsid w:val="00751B11"/>
    <w:rsid w:val="00756C99"/>
    <w:rsid w:val="00766595"/>
    <w:rsid w:val="00772DBC"/>
    <w:rsid w:val="007746DB"/>
    <w:rsid w:val="007902C7"/>
    <w:rsid w:val="007B0DA8"/>
    <w:rsid w:val="007C1D37"/>
    <w:rsid w:val="007C22AB"/>
    <w:rsid w:val="007C739F"/>
    <w:rsid w:val="007D2BE8"/>
    <w:rsid w:val="007E03AF"/>
    <w:rsid w:val="007F0201"/>
    <w:rsid w:val="00813BB5"/>
    <w:rsid w:val="00834526"/>
    <w:rsid w:val="008477B5"/>
    <w:rsid w:val="008730BB"/>
    <w:rsid w:val="008A3997"/>
    <w:rsid w:val="008A4106"/>
    <w:rsid w:val="008A4EF7"/>
    <w:rsid w:val="008C4695"/>
    <w:rsid w:val="008F4069"/>
    <w:rsid w:val="00913307"/>
    <w:rsid w:val="00914192"/>
    <w:rsid w:val="00920B22"/>
    <w:rsid w:val="0092502C"/>
    <w:rsid w:val="00973B8C"/>
    <w:rsid w:val="00977DA6"/>
    <w:rsid w:val="0098041D"/>
    <w:rsid w:val="009871DC"/>
    <w:rsid w:val="009878D3"/>
    <w:rsid w:val="009923B3"/>
    <w:rsid w:val="00995D4A"/>
    <w:rsid w:val="00997151"/>
    <w:rsid w:val="009A3430"/>
    <w:rsid w:val="009C04B9"/>
    <w:rsid w:val="009F236A"/>
    <w:rsid w:val="009F4A58"/>
    <w:rsid w:val="00A02EA6"/>
    <w:rsid w:val="00A07747"/>
    <w:rsid w:val="00A17439"/>
    <w:rsid w:val="00A37D89"/>
    <w:rsid w:val="00A43DEC"/>
    <w:rsid w:val="00A45028"/>
    <w:rsid w:val="00A4633A"/>
    <w:rsid w:val="00A56735"/>
    <w:rsid w:val="00A6732B"/>
    <w:rsid w:val="00A9391D"/>
    <w:rsid w:val="00A97317"/>
    <w:rsid w:val="00AA1523"/>
    <w:rsid w:val="00AA2BBA"/>
    <w:rsid w:val="00AA4AFC"/>
    <w:rsid w:val="00AB03FC"/>
    <w:rsid w:val="00AC39E0"/>
    <w:rsid w:val="00AC5F5B"/>
    <w:rsid w:val="00AC6CE4"/>
    <w:rsid w:val="00AC7851"/>
    <w:rsid w:val="00AD0E6F"/>
    <w:rsid w:val="00AD35CC"/>
    <w:rsid w:val="00AD7C5D"/>
    <w:rsid w:val="00B1021B"/>
    <w:rsid w:val="00B13834"/>
    <w:rsid w:val="00B16DDE"/>
    <w:rsid w:val="00B1766F"/>
    <w:rsid w:val="00B2361B"/>
    <w:rsid w:val="00B2376E"/>
    <w:rsid w:val="00B27390"/>
    <w:rsid w:val="00B41F5F"/>
    <w:rsid w:val="00B55177"/>
    <w:rsid w:val="00B63067"/>
    <w:rsid w:val="00B702F3"/>
    <w:rsid w:val="00B84962"/>
    <w:rsid w:val="00B9780C"/>
    <w:rsid w:val="00BA2FDC"/>
    <w:rsid w:val="00BB3524"/>
    <w:rsid w:val="00BB5925"/>
    <w:rsid w:val="00BD1245"/>
    <w:rsid w:val="00BD1538"/>
    <w:rsid w:val="00BD40D3"/>
    <w:rsid w:val="00BE0DD3"/>
    <w:rsid w:val="00BE1F72"/>
    <w:rsid w:val="00BE4E8A"/>
    <w:rsid w:val="00BF11CE"/>
    <w:rsid w:val="00BF78C7"/>
    <w:rsid w:val="00C13E28"/>
    <w:rsid w:val="00C20646"/>
    <w:rsid w:val="00C214D3"/>
    <w:rsid w:val="00C4136E"/>
    <w:rsid w:val="00C45B48"/>
    <w:rsid w:val="00C57213"/>
    <w:rsid w:val="00C62BB3"/>
    <w:rsid w:val="00C64989"/>
    <w:rsid w:val="00C7018E"/>
    <w:rsid w:val="00C714AE"/>
    <w:rsid w:val="00C77E82"/>
    <w:rsid w:val="00C91F99"/>
    <w:rsid w:val="00C943C8"/>
    <w:rsid w:val="00CF0EA3"/>
    <w:rsid w:val="00CF5A48"/>
    <w:rsid w:val="00D10301"/>
    <w:rsid w:val="00D166B7"/>
    <w:rsid w:val="00D3704A"/>
    <w:rsid w:val="00D5219A"/>
    <w:rsid w:val="00D52E0B"/>
    <w:rsid w:val="00D6442F"/>
    <w:rsid w:val="00D71742"/>
    <w:rsid w:val="00DB624E"/>
    <w:rsid w:val="00DC5267"/>
    <w:rsid w:val="00DD3989"/>
    <w:rsid w:val="00DE66D5"/>
    <w:rsid w:val="00DF1E10"/>
    <w:rsid w:val="00DF315A"/>
    <w:rsid w:val="00E31D9E"/>
    <w:rsid w:val="00E354F2"/>
    <w:rsid w:val="00E4645F"/>
    <w:rsid w:val="00E63A90"/>
    <w:rsid w:val="00E660CC"/>
    <w:rsid w:val="00E71FED"/>
    <w:rsid w:val="00E854FC"/>
    <w:rsid w:val="00E92B49"/>
    <w:rsid w:val="00EA6A3F"/>
    <w:rsid w:val="00EB19C0"/>
    <w:rsid w:val="00ED17C4"/>
    <w:rsid w:val="00ED69E9"/>
    <w:rsid w:val="00EE3C5D"/>
    <w:rsid w:val="00EE722D"/>
    <w:rsid w:val="00F10434"/>
    <w:rsid w:val="00F10FAA"/>
    <w:rsid w:val="00F11194"/>
    <w:rsid w:val="00F21F9F"/>
    <w:rsid w:val="00F345FA"/>
    <w:rsid w:val="00F557C9"/>
    <w:rsid w:val="00F56C74"/>
    <w:rsid w:val="00F6116F"/>
    <w:rsid w:val="00F6695A"/>
    <w:rsid w:val="00F70BE9"/>
    <w:rsid w:val="00F82A61"/>
    <w:rsid w:val="00F875E7"/>
    <w:rsid w:val="00FA02A8"/>
    <w:rsid w:val="00FA60F6"/>
    <w:rsid w:val="00FC03E6"/>
    <w:rsid w:val="00FC5E7E"/>
    <w:rsid w:val="00FC6B05"/>
    <w:rsid w:val="00FF43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66864D"/>
  <w15:chartTrackingRefBased/>
  <w15:docId w15:val="{1B15B560-75CC-4C2F-AE50-8C50BD88F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3AF"/>
    <w:pPr>
      <w:spacing w:after="0" w:line="276" w:lineRule="auto"/>
      <w:jc w:val="left"/>
    </w:pPr>
    <w:rPr>
      <w:rFonts w:ascii="Arial" w:hAnsi="Arial" w:cs="Arial"/>
      <w:kern w:val="0"/>
      <w:sz w:val="22"/>
      <w:lang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E03AF"/>
    <w:pPr>
      <w:widowControl w:val="0"/>
      <w:wordWrap w:val="0"/>
      <w:autoSpaceDE w:val="0"/>
      <w:autoSpaceDN w:val="0"/>
      <w:spacing w:after="0" w:line="240" w:lineRule="auto"/>
      <w:jc w:val="left"/>
    </w:pPr>
    <w:rPr>
      <w:sz w:val="22"/>
      <w14:ligatures w14:val="standardContextual"/>
    </w:rPr>
  </w:style>
  <w:style w:type="character" w:styleId="a4">
    <w:name w:val="annotation reference"/>
    <w:basedOn w:val="a0"/>
    <w:uiPriority w:val="99"/>
    <w:semiHidden/>
    <w:unhideWhenUsed/>
    <w:rsid w:val="007E03AF"/>
    <w:rPr>
      <w:sz w:val="18"/>
      <w:szCs w:val="18"/>
    </w:rPr>
  </w:style>
  <w:style w:type="paragraph" w:styleId="a5">
    <w:name w:val="annotation text"/>
    <w:basedOn w:val="a"/>
    <w:link w:val="Char"/>
    <w:uiPriority w:val="99"/>
    <w:unhideWhenUsed/>
    <w:rsid w:val="007E03AF"/>
  </w:style>
  <w:style w:type="character" w:customStyle="1" w:styleId="Char">
    <w:name w:val="메모 텍스트 Char"/>
    <w:basedOn w:val="a0"/>
    <w:link w:val="a5"/>
    <w:uiPriority w:val="99"/>
    <w:rsid w:val="007E03AF"/>
    <w:rPr>
      <w:rFonts w:ascii="Arial" w:hAnsi="Arial" w:cs="Arial"/>
      <w:kern w:val="0"/>
      <w:sz w:val="22"/>
      <w:lang w:val="en"/>
    </w:rPr>
  </w:style>
  <w:style w:type="character" w:styleId="a6">
    <w:name w:val="Hyperlink"/>
    <w:basedOn w:val="a0"/>
    <w:uiPriority w:val="99"/>
    <w:unhideWhenUsed/>
    <w:rsid w:val="007E03AF"/>
    <w:rPr>
      <w:color w:val="0563C1" w:themeColor="hyperlink"/>
      <w:u w:val="single"/>
    </w:rPr>
  </w:style>
  <w:style w:type="paragraph" w:styleId="a7">
    <w:name w:val="Normal (Web)"/>
    <w:basedOn w:val="a"/>
    <w:rsid w:val="007E03AF"/>
    <w:pPr>
      <w:spacing w:before="100" w:beforeAutospacing="1" w:after="100" w:afterAutospacing="1" w:line="240" w:lineRule="auto"/>
    </w:pPr>
    <w:rPr>
      <w:rFonts w:ascii="Times New Roman" w:eastAsia="맑은 고딕" w:hAnsi="Times New Roman" w:cs="Times New Roman"/>
      <w:sz w:val="24"/>
      <w:szCs w:val="24"/>
      <w:lang w:val="en-US" w:eastAsia="en-US"/>
    </w:rPr>
  </w:style>
  <w:style w:type="table" w:styleId="a8">
    <w:name w:val="Table Grid"/>
    <w:basedOn w:val="a1"/>
    <w:uiPriority w:val="59"/>
    <w:rsid w:val="007E03AF"/>
    <w:pPr>
      <w:spacing w:after="0" w:line="240" w:lineRule="auto"/>
      <w:jc w:val="left"/>
    </w:pPr>
    <w:rPr>
      <w:rFonts w:ascii="Times New Roman" w:eastAsia="맑은 고딕" w:hAnsi="Times New Roman"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7E03AF"/>
    <w:rPr>
      <w:i/>
      <w:iCs/>
    </w:rPr>
  </w:style>
  <w:style w:type="paragraph" w:styleId="aa">
    <w:name w:val="Balloon Text"/>
    <w:basedOn w:val="a"/>
    <w:link w:val="Char0"/>
    <w:uiPriority w:val="99"/>
    <w:semiHidden/>
    <w:unhideWhenUsed/>
    <w:rsid w:val="007E03AF"/>
    <w:pPr>
      <w:spacing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a"/>
    <w:uiPriority w:val="99"/>
    <w:semiHidden/>
    <w:rsid w:val="007E03AF"/>
    <w:rPr>
      <w:rFonts w:asciiTheme="majorHAnsi" w:eastAsiaTheme="majorEastAsia" w:hAnsiTheme="majorHAnsi" w:cstheme="majorBidi"/>
      <w:kern w:val="0"/>
      <w:sz w:val="18"/>
      <w:szCs w:val="18"/>
      <w:lang w:val="en"/>
    </w:rPr>
  </w:style>
  <w:style w:type="paragraph" w:styleId="ab">
    <w:name w:val="annotation subject"/>
    <w:basedOn w:val="a5"/>
    <w:next w:val="a5"/>
    <w:link w:val="Char1"/>
    <w:uiPriority w:val="99"/>
    <w:semiHidden/>
    <w:unhideWhenUsed/>
    <w:rsid w:val="007B0DA8"/>
    <w:rPr>
      <w:b/>
      <w:bCs/>
    </w:rPr>
  </w:style>
  <w:style w:type="character" w:customStyle="1" w:styleId="Char1">
    <w:name w:val="메모 주제 Char"/>
    <w:basedOn w:val="Char"/>
    <w:link w:val="ab"/>
    <w:uiPriority w:val="99"/>
    <w:semiHidden/>
    <w:rsid w:val="007B0DA8"/>
    <w:rPr>
      <w:rFonts w:ascii="Arial" w:hAnsi="Arial" w:cs="Arial"/>
      <w:b/>
      <w:bCs/>
      <w:kern w:val="0"/>
      <w:sz w:val="22"/>
      <w:lang w:val="en"/>
    </w:rPr>
  </w:style>
  <w:style w:type="paragraph" w:styleId="ac">
    <w:name w:val="header"/>
    <w:basedOn w:val="a"/>
    <w:link w:val="Char2"/>
    <w:uiPriority w:val="99"/>
    <w:unhideWhenUsed/>
    <w:rsid w:val="00A07747"/>
    <w:pPr>
      <w:tabs>
        <w:tab w:val="center" w:pos="4513"/>
        <w:tab w:val="right" w:pos="9026"/>
      </w:tabs>
      <w:snapToGrid w:val="0"/>
    </w:pPr>
  </w:style>
  <w:style w:type="character" w:customStyle="1" w:styleId="Char2">
    <w:name w:val="머리글 Char"/>
    <w:basedOn w:val="a0"/>
    <w:link w:val="ac"/>
    <w:uiPriority w:val="99"/>
    <w:rsid w:val="00A07747"/>
    <w:rPr>
      <w:rFonts w:ascii="Arial" w:hAnsi="Arial" w:cs="Arial"/>
      <w:kern w:val="0"/>
      <w:sz w:val="22"/>
      <w:lang w:val="en"/>
    </w:rPr>
  </w:style>
  <w:style w:type="paragraph" w:styleId="ad">
    <w:name w:val="footer"/>
    <w:basedOn w:val="a"/>
    <w:link w:val="Char3"/>
    <w:uiPriority w:val="99"/>
    <w:unhideWhenUsed/>
    <w:rsid w:val="00A07747"/>
    <w:pPr>
      <w:tabs>
        <w:tab w:val="center" w:pos="4513"/>
        <w:tab w:val="right" w:pos="9026"/>
      </w:tabs>
      <w:snapToGrid w:val="0"/>
    </w:pPr>
  </w:style>
  <w:style w:type="character" w:customStyle="1" w:styleId="Char3">
    <w:name w:val="바닥글 Char"/>
    <w:basedOn w:val="a0"/>
    <w:link w:val="ad"/>
    <w:uiPriority w:val="99"/>
    <w:rsid w:val="00A07747"/>
    <w:rPr>
      <w:rFonts w:ascii="Arial" w:hAnsi="Arial" w:cs="Arial"/>
      <w:kern w:val="0"/>
      <w:sz w:val="22"/>
      <w:lang w:val="en"/>
    </w:rPr>
  </w:style>
  <w:style w:type="paragraph" w:styleId="ae">
    <w:name w:val="Revision"/>
    <w:hidden/>
    <w:uiPriority w:val="99"/>
    <w:semiHidden/>
    <w:rsid w:val="00D166B7"/>
    <w:pPr>
      <w:spacing w:after="0" w:line="240" w:lineRule="auto"/>
      <w:jc w:val="left"/>
    </w:pPr>
    <w:rPr>
      <w:rFonts w:ascii="Arial" w:hAnsi="Arial" w:cs="Arial"/>
      <w:kern w:val="0"/>
      <w:sz w:val="22"/>
      <w:lang w:val="en"/>
    </w:rPr>
  </w:style>
  <w:style w:type="character" w:customStyle="1" w:styleId="UnresolvedMention1">
    <w:name w:val="Unresolved Mention1"/>
    <w:basedOn w:val="a0"/>
    <w:uiPriority w:val="99"/>
    <w:semiHidden/>
    <w:unhideWhenUsed/>
    <w:rsid w:val="007C1D37"/>
    <w:rPr>
      <w:color w:val="605E5C"/>
      <w:shd w:val="clear" w:color="auto" w:fill="E1DFDD"/>
    </w:rPr>
  </w:style>
  <w:style w:type="paragraph" w:styleId="af">
    <w:name w:val="footnote text"/>
    <w:basedOn w:val="a"/>
    <w:link w:val="Char4"/>
    <w:uiPriority w:val="99"/>
    <w:semiHidden/>
    <w:unhideWhenUsed/>
    <w:rsid w:val="00B1021B"/>
    <w:pPr>
      <w:spacing w:line="240" w:lineRule="auto"/>
    </w:pPr>
    <w:rPr>
      <w:sz w:val="20"/>
      <w:szCs w:val="20"/>
    </w:rPr>
  </w:style>
  <w:style w:type="character" w:customStyle="1" w:styleId="Char4">
    <w:name w:val="각주 텍스트 Char"/>
    <w:basedOn w:val="a0"/>
    <w:link w:val="af"/>
    <w:uiPriority w:val="99"/>
    <w:semiHidden/>
    <w:rsid w:val="00B1021B"/>
    <w:rPr>
      <w:rFonts w:ascii="Arial" w:hAnsi="Arial" w:cs="Arial"/>
      <w:kern w:val="0"/>
      <w:szCs w:val="20"/>
      <w:lang w:val="en"/>
    </w:rPr>
  </w:style>
  <w:style w:type="character" w:styleId="af0">
    <w:name w:val="footnote reference"/>
    <w:basedOn w:val="a0"/>
    <w:uiPriority w:val="99"/>
    <w:semiHidden/>
    <w:unhideWhenUsed/>
    <w:rsid w:val="00B102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yperlink" TargetMode="External" Target="about:blank" /><Relationship Id="rId18"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yperlink" TargetMode="External" Target="about:blank" /><Relationship Id="rId17" Type="http://schemas.openxmlformats.org/officeDocument/2006/relationships/fontTable" Target="fontTable.xml" /><Relationship Id="rId2" Type="http://schemas.openxmlformats.org/officeDocument/2006/relationships/customXml" Target="../customXml/item2.xml" /><Relationship Id="rId16"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hyperlink" TargetMode="External" Target="https://news.samsung.com/"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yperlink" TargetMode="External" Target="http://samsung.com/SSD"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31_1_x002e__xd558__xc774__xb9ac__xce58_ xmlns="fc2cf6e4-cd20-4bf2-96c9-ef0e60998b29" xsi:nil="true"/>
    <person xmlns="fc2cf6e4-cd20-4bf2-96c9-ef0e60998b29">
      <UserInfo>
        <DisplayName/>
        <AccountId xsi:nil="true"/>
        <AccountType/>
      </UserInfo>
    </person>
    <Review xmlns="fc2cf6e4-cd20-4bf2-96c9-ef0e60998b29">false</Review>
    <no xmlns="fc2cf6e4-cd20-4bf2-96c9-ef0e60998b29" xsi:nil="true"/>
    <TaxCatchAll xmlns="a1af262d-2fce-4feb-8fc8-6c3f7135d21a" xsi:nil="true"/>
    <lcf76f155ced4ddcb4097134ff3c332f xmlns="fc2cf6e4-cd20-4bf2-96c9-ef0e60998b2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4EE2B1519D7142AF34DAC2C42E0924" ma:contentTypeVersion="22" ma:contentTypeDescription="Create a new document." ma:contentTypeScope="" ma:versionID="da6837d148c935d779de4a48c7dde482">
  <xsd:schema xmlns:xsd="http://www.w3.org/2001/XMLSchema" xmlns:xs="http://www.w3.org/2001/XMLSchema" xmlns:p="http://schemas.microsoft.com/office/2006/metadata/properties" xmlns:ns2="fc2cf6e4-cd20-4bf2-96c9-ef0e60998b29" xmlns:ns3="a1af262d-2fce-4feb-8fc8-6c3f7135d21a" targetNamespace="http://schemas.microsoft.com/office/2006/metadata/properties" ma:root="true" ma:fieldsID="9bf868b40ad3d0d204c81a193ba1a837" ns2:_="" ns3:_="">
    <xsd:import namespace="fc2cf6e4-cd20-4bf2-96c9-ef0e60998b29"/>
    <xsd:import namespace="a1af262d-2fce-4feb-8fc8-6c3f7135d2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no" minOccurs="0"/>
                <xsd:element ref="ns2:lcf76f155ced4ddcb4097134ff3c332f" minOccurs="0"/>
                <xsd:element ref="ns3:TaxCatchAll" minOccurs="0"/>
                <xsd:element ref="ns2:person" minOccurs="0"/>
                <xsd:element ref="ns2:Review" minOccurs="0"/>
                <xsd:element ref="ns2:MediaServiceSearchProperties" minOccurs="0"/>
                <xsd:element ref="ns2:_x0031_1_x002e__xd558__xc774__xb9ac__xce58_"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cf6e4-cd20-4bf2-96c9-ef0e60998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o" ma:index="21" nillable="true" ma:displayName="no" ma:format="Dropdown" ma:internalName="no" ma:percentage="FALSE">
      <xsd:simpleType>
        <xsd:restriction base="dms:Number"/>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b09575-d76b-43dd-9bd8-596ae673ba3d" ma:termSetId="09814cd3-568e-fe90-9814-8d621ff8fb84" ma:anchorId="fba54fb3-c3e1-fe81-a776-ca4b69148c4d" ma:open="true" ma:isKeyword="false">
      <xsd:complexType>
        <xsd:sequence>
          <xsd:element ref="pc:Terms" minOccurs="0" maxOccurs="1"/>
        </xsd:sequence>
      </xsd:complex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 ma:index="26" nillable="true" ma:displayName="Review" ma:default="0" ma:format="Dropdown" ma:internalName="Review">
      <xsd:simpleType>
        <xsd:restriction base="dms:Boolea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x0031_1_x002e__xd558__xc774__xb9ac__xce58_" ma:index="28" nillable="true" ma:displayName="11. 하이리치" ma:format="Dropdown" ma:internalName="_x0031_1_x002e__xd558__xc774__xb9ac__xce58_">
      <xsd:simpleType>
        <xsd:restriction base="dms:Text">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af262d-2fce-4feb-8fc8-6c3f7135d21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d0424cc-f89a-482d-b621-dbac0befe638}" ma:internalName="TaxCatchAll" ma:showField="CatchAllData" ma:web="a1af262d-2fce-4feb-8fc8-6c3f7135d2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EE8BF-D76F-4EAF-8204-ABA5014CEB40}">
  <ds:schemaRefs>
    <ds:schemaRef ds:uri="http://schemas.microsoft.com/office/2006/metadata/properties"/>
    <ds:schemaRef ds:uri="http://schemas.microsoft.com/office/infopath/2007/PartnerControls"/>
    <ds:schemaRef ds:uri="fc2cf6e4-cd20-4bf2-96c9-ef0e60998b29"/>
    <ds:schemaRef ds:uri="a1af262d-2fce-4feb-8fc8-6c3f7135d21a"/>
  </ds:schemaRefs>
</ds:datastoreItem>
</file>

<file path=customXml/itemProps2.xml><?xml version="1.0" encoding="utf-8"?>
<ds:datastoreItem xmlns:ds="http://schemas.openxmlformats.org/officeDocument/2006/customXml" ds:itemID="{FF47375A-58ED-45FA-87C6-CF4E1ED86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cf6e4-cd20-4bf2-96c9-ef0e60998b29"/>
    <ds:schemaRef ds:uri="a1af262d-2fce-4feb-8fc8-6c3f7135d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2B883-3EA9-4A69-AB50-A06F1D75ADAA}">
  <ds:schemaRefs>
    <ds:schemaRef ds:uri="http://schemas.microsoft.com/sharepoint/v3/contenttype/forms"/>
  </ds:schemaRefs>
</ds:datastoreItem>
</file>

<file path=customXml/itemProps4.xml><?xml version="1.0" encoding="utf-8"?>
<ds:datastoreItem xmlns:ds="http://schemas.openxmlformats.org/officeDocument/2006/customXml" ds:itemID="{F1BE103D-E618-403E-84B1-8699FE9A8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1081</Words>
  <Characters>6162</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7229</CharactersWithSpaces>
  <SharedDoc>false</SharedDoc>
  <HLinks>
    <vt:vector size="30" baseType="variant">
      <vt:variant>
        <vt:i4>327754</vt:i4>
      </vt:variant>
      <vt:variant>
        <vt:i4>12</vt:i4>
      </vt:variant>
      <vt:variant>
        <vt:i4>0</vt:i4>
      </vt:variant>
      <vt:variant>
        <vt:i4>5</vt:i4>
      </vt:variant>
      <vt:variant>
        <vt:lpwstr>https://news.samsung.com/</vt:lpwstr>
      </vt:variant>
      <vt:variant>
        <vt:lpwstr/>
      </vt:variant>
      <vt:variant>
        <vt:i4>2687093</vt:i4>
      </vt:variant>
      <vt:variant>
        <vt:i4>9</vt:i4>
      </vt:variant>
      <vt:variant>
        <vt:i4>0</vt:i4>
      </vt:variant>
      <vt:variant>
        <vt:i4>5</vt:i4>
      </vt:variant>
      <vt:variant>
        <vt:lpwstr>http://semiconductor.samsung.com/consumer-storage/internal-ssd/</vt:lpwstr>
      </vt:variant>
      <vt:variant>
        <vt:lpwstr/>
      </vt:variant>
      <vt:variant>
        <vt:i4>4063336</vt:i4>
      </vt:variant>
      <vt:variant>
        <vt:i4>6</vt:i4>
      </vt:variant>
      <vt:variant>
        <vt:i4>0</vt:i4>
      </vt:variant>
      <vt:variant>
        <vt:i4>5</vt:i4>
      </vt:variant>
      <vt:variant>
        <vt:lpwstr>http://samsung.com/SSD</vt:lpwstr>
      </vt:variant>
      <vt:variant>
        <vt:lpwstr/>
      </vt:variant>
      <vt:variant>
        <vt:i4>3080313</vt:i4>
      </vt:variant>
      <vt:variant>
        <vt:i4>3</vt:i4>
      </vt:variant>
      <vt:variant>
        <vt:i4>0</vt:i4>
      </vt:variant>
      <vt:variant>
        <vt:i4>5</vt:i4>
      </vt:variant>
      <vt:variant>
        <vt:lpwstr>about:blank</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고아름/Ahreum Co</dc:creator>
  <cp:keywords/>
  <dc:description/>
  <cp:lastModifiedBy>배수연/글로벌미디어그룹/삼성전자</cp:lastModifiedBy>
  <cp:revision>4</cp:revision>
  <cp:lastPrinted>2023-08-04T06:41:00Z</cp:lastPrinted>
  <dcterms:created xsi:type="dcterms:W3CDTF">2023-08-31T01:53:00Z</dcterms:created>
  <dcterms:modified xsi:type="dcterms:W3CDTF">2023-09-01T02:16:00Z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0x010100514EE2B1519D7142AF34DAC2C42E0924</vt:lpwstr>
  </property>
  <property fmtid="{D5CDD505-2E9C-101B-9397-08002B2CF9AE}" pid="4" name="MediaServiceImageTags">
    <vt:lpwstr/>
  </property>
</Properties>
</file>