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AE5E5" w14:textId="77777777" w:rsidR="00CA6497" w:rsidRPr="004003F3" w:rsidRDefault="00CA6497" w:rsidP="00A0247E">
      <w:pPr>
        <w:rPr>
          <w:rFonts w:ascii="Calibri" w:hAnsi="Calibri" w:cs="Calibri"/>
        </w:rPr>
      </w:pPr>
    </w:p>
    <w:p w14:paraId="2C531DF2" w14:textId="77777777" w:rsidR="00B70322" w:rsidRPr="004003F3" w:rsidRDefault="004A01A6" w:rsidP="00B70322">
      <w:pPr>
        <w:jc w:val="center"/>
        <w:rPr>
          <w:rFonts w:ascii="Calibri" w:eastAsiaTheme="majorEastAsia" w:hAnsi="Calibri" w:cs="Calibri"/>
          <w:color w:val="2F5496" w:themeColor="accent1" w:themeShade="BF"/>
          <w:sz w:val="40"/>
          <w:szCs w:val="40"/>
        </w:rPr>
      </w:pPr>
      <w:r w:rsidRPr="004003F3">
        <w:rPr>
          <w:rFonts w:ascii="Calibri" w:eastAsiaTheme="majorEastAsia" w:hAnsi="Calibri" w:cs="Calibri"/>
          <w:color w:val="2F5496" w:themeColor="accent1" w:themeShade="BF"/>
          <w:sz w:val="40"/>
          <w:szCs w:val="40"/>
        </w:rPr>
        <w:t xml:space="preserve">Lubrizol highlights women’s nutritional </w:t>
      </w:r>
    </w:p>
    <w:p w14:paraId="21B5F20C" w14:textId="34BC0686" w:rsidR="004A01A6" w:rsidRPr="004003F3" w:rsidRDefault="004A01A6" w:rsidP="00B70322">
      <w:pPr>
        <w:jc w:val="center"/>
        <w:rPr>
          <w:rFonts w:ascii="Calibri" w:eastAsiaTheme="majorEastAsia" w:hAnsi="Calibri" w:cs="Calibri"/>
          <w:color w:val="2F5496" w:themeColor="accent1" w:themeShade="BF"/>
          <w:sz w:val="40"/>
          <w:szCs w:val="40"/>
        </w:rPr>
      </w:pPr>
      <w:r w:rsidRPr="004003F3">
        <w:rPr>
          <w:rFonts w:ascii="Calibri" w:eastAsiaTheme="majorEastAsia" w:hAnsi="Calibri" w:cs="Calibri"/>
          <w:color w:val="2F5496" w:themeColor="accent1" w:themeShade="BF"/>
          <w:sz w:val="40"/>
          <w:szCs w:val="40"/>
        </w:rPr>
        <w:t>needs at every life stage</w:t>
      </w:r>
    </w:p>
    <w:p w14:paraId="5C137B98" w14:textId="77777777" w:rsidR="004A01A6" w:rsidRPr="004003F3" w:rsidRDefault="004A01A6" w:rsidP="004A01A6">
      <w:pPr>
        <w:rPr>
          <w:rFonts w:ascii="Calibri" w:hAnsi="Calibri" w:cs="Calibri"/>
          <w:b/>
          <w:bCs/>
          <w:sz w:val="22"/>
          <w:szCs w:val="22"/>
        </w:rPr>
      </w:pPr>
    </w:p>
    <w:p w14:paraId="727960C4" w14:textId="5B209A4B" w:rsidR="004A01A6" w:rsidRPr="004003F3" w:rsidRDefault="00666208" w:rsidP="004A01A6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</w:t>
      </w:r>
      <w:r w:rsidRPr="00666208">
        <w:rPr>
          <w:rFonts w:ascii="Calibri" w:hAnsi="Calibri" w:cs="Calibri"/>
          <w:b/>
          <w:bCs/>
          <w:sz w:val="22"/>
          <w:szCs w:val="22"/>
          <w:vertAlign w:val="superscript"/>
        </w:rPr>
        <w:t>st</w:t>
      </w:r>
      <w:r>
        <w:rPr>
          <w:rFonts w:ascii="Calibri" w:hAnsi="Calibri" w:cs="Calibri"/>
          <w:b/>
          <w:bCs/>
          <w:sz w:val="22"/>
          <w:szCs w:val="22"/>
        </w:rPr>
        <w:t xml:space="preserve"> May</w:t>
      </w:r>
      <w:r w:rsidR="004A01A6" w:rsidRPr="004003F3">
        <w:rPr>
          <w:rFonts w:ascii="Calibri" w:hAnsi="Calibri" w:cs="Calibri"/>
          <w:b/>
          <w:bCs/>
          <w:sz w:val="22"/>
          <w:szCs w:val="22"/>
        </w:rPr>
        <w:t xml:space="preserve"> 2026 </w:t>
      </w:r>
      <w:r w:rsidR="004A01A6" w:rsidRPr="004003F3">
        <w:rPr>
          <w:rFonts w:ascii="Calibri" w:hAnsi="Calibri" w:cs="Calibri"/>
          <w:sz w:val="22"/>
          <w:szCs w:val="22"/>
        </w:rPr>
        <w:t>Lubrizol has launched a new online resource that highlights the health needs of women from adolescence through middle age and beyond.</w:t>
      </w:r>
    </w:p>
    <w:p w14:paraId="0E98FE3A" w14:textId="77777777" w:rsidR="00B70322" w:rsidRPr="004003F3" w:rsidRDefault="00B70322" w:rsidP="004A01A6">
      <w:pPr>
        <w:rPr>
          <w:rFonts w:ascii="Calibri" w:hAnsi="Calibri" w:cs="Calibri"/>
          <w:sz w:val="22"/>
          <w:szCs w:val="22"/>
        </w:rPr>
      </w:pPr>
    </w:p>
    <w:p w14:paraId="35822448" w14:textId="54E99088" w:rsidR="004A01A6" w:rsidRPr="004003F3" w:rsidRDefault="004A01A6" w:rsidP="004A01A6">
      <w:pPr>
        <w:rPr>
          <w:rFonts w:ascii="Calibri" w:hAnsi="Calibri" w:cs="Calibri"/>
          <w:sz w:val="22"/>
          <w:szCs w:val="22"/>
        </w:rPr>
      </w:pPr>
      <w:r w:rsidRPr="004003F3">
        <w:rPr>
          <w:rFonts w:ascii="Calibri" w:hAnsi="Calibri" w:cs="Calibri"/>
          <w:sz w:val="22"/>
          <w:szCs w:val="22"/>
        </w:rPr>
        <w:t xml:space="preserve">The interactive, persona-based </w:t>
      </w:r>
      <w:r w:rsidR="00751BAF" w:rsidRPr="004003F3">
        <w:rPr>
          <w:rFonts w:ascii="Calibri" w:hAnsi="Calibri" w:cs="Calibri"/>
          <w:sz w:val="22"/>
          <w:szCs w:val="22"/>
        </w:rPr>
        <w:t>experience</w:t>
      </w:r>
      <w:r w:rsidRPr="004003F3">
        <w:rPr>
          <w:rFonts w:ascii="Calibri" w:hAnsi="Calibri" w:cs="Calibri"/>
          <w:sz w:val="22"/>
          <w:szCs w:val="22"/>
        </w:rPr>
        <w:t xml:space="preserve"> allows formulators, scientists and key decision-makers to explore Lubrizol’s </w:t>
      </w:r>
      <w:r w:rsidR="00093656">
        <w:rPr>
          <w:rFonts w:ascii="Calibri" w:hAnsi="Calibri" w:cs="Calibri"/>
          <w:sz w:val="22"/>
          <w:szCs w:val="22"/>
        </w:rPr>
        <w:t xml:space="preserve">science-backed ingredients </w:t>
      </w:r>
      <w:r w:rsidRPr="004003F3">
        <w:rPr>
          <w:rFonts w:ascii="Calibri" w:hAnsi="Calibri" w:cs="Calibri"/>
          <w:sz w:val="22"/>
          <w:szCs w:val="22"/>
        </w:rPr>
        <w:t xml:space="preserve">through the lens of </w:t>
      </w:r>
      <w:r w:rsidR="00093656">
        <w:rPr>
          <w:rFonts w:ascii="Calibri" w:hAnsi="Calibri" w:cs="Calibri"/>
          <w:sz w:val="22"/>
          <w:szCs w:val="22"/>
        </w:rPr>
        <w:t>real women</w:t>
      </w:r>
      <w:r w:rsidRPr="004003F3">
        <w:rPr>
          <w:rFonts w:ascii="Calibri" w:hAnsi="Calibri" w:cs="Calibri"/>
          <w:sz w:val="22"/>
          <w:szCs w:val="22"/>
        </w:rPr>
        <w:t>,</w:t>
      </w:r>
      <w:r w:rsidR="00093656">
        <w:rPr>
          <w:rFonts w:ascii="Calibri" w:hAnsi="Calibri" w:cs="Calibri"/>
          <w:sz w:val="22"/>
          <w:szCs w:val="22"/>
        </w:rPr>
        <w:t xml:space="preserve"> demonstrating</w:t>
      </w:r>
      <w:r w:rsidRPr="004003F3">
        <w:rPr>
          <w:rFonts w:ascii="Calibri" w:hAnsi="Calibri" w:cs="Calibri"/>
          <w:sz w:val="22"/>
          <w:szCs w:val="22"/>
        </w:rPr>
        <w:t xml:space="preserve"> how they can </w:t>
      </w:r>
      <w:r w:rsidR="00093656">
        <w:rPr>
          <w:rFonts w:ascii="Calibri" w:hAnsi="Calibri" w:cs="Calibri"/>
          <w:sz w:val="22"/>
          <w:szCs w:val="22"/>
        </w:rPr>
        <w:t xml:space="preserve">help </w:t>
      </w:r>
      <w:r w:rsidRPr="004003F3">
        <w:rPr>
          <w:rFonts w:ascii="Calibri" w:hAnsi="Calibri" w:cs="Calibri"/>
          <w:sz w:val="22"/>
          <w:szCs w:val="22"/>
        </w:rPr>
        <w:t>support</w:t>
      </w:r>
      <w:r w:rsidR="00093656">
        <w:rPr>
          <w:rFonts w:ascii="Calibri" w:hAnsi="Calibri" w:cs="Calibri"/>
          <w:sz w:val="22"/>
          <w:szCs w:val="22"/>
        </w:rPr>
        <w:t xml:space="preserve"> their</w:t>
      </w:r>
      <w:r w:rsidRPr="004003F3">
        <w:rPr>
          <w:rFonts w:ascii="Calibri" w:hAnsi="Calibri" w:cs="Calibri"/>
          <w:sz w:val="22"/>
          <w:szCs w:val="22"/>
        </w:rPr>
        <w:t xml:space="preserve"> nutritional requirements at every life stage.</w:t>
      </w:r>
    </w:p>
    <w:p w14:paraId="09B8164B" w14:textId="77777777" w:rsidR="00B70322" w:rsidRPr="004003F3" w:rsidRDefault="00B70322" w:rsidP="004A01A6">
      <w:pPr>
        <w:rPr>
          <w:rFonts w:ascii="Calibri" w:hAnsi="Calibri" w:cs="Calibri"/>
          <w:sz w:val="22"/>
          <w:szCs w:val="22"/>
        </w:rPr>
      </w:pPr>
    </w:p>
    <w:p w14:paraId="5CB6B958" w14:textId="77777777" w:rsidR="004A01A6" w:rsidRPr="004003F3" w:rsidRDefault="004A01A6" w:rsidP="004A01A6">
      <w:pPr>
        <w:rPr>
          <w:rFonts w:ascii="Calibri" w:hAnsi="Calibri" w:cs="Calibri"/>
          <w:sz w:val="22"/>
          <w:szCs w:val="22"/>
        </w:rPr>
      </w:pPr>
      <w:r w:rsidRPr="004003F3">
        <w:rPr>
          <w:rFonts w:ascii="Calibri" w:hAnsi="Calibri" w:cs="Calibri"/>
          <w:sz w:val="22"/>
          <w:szCs w:val="22"/>
        </w:rPr>
        <w:t>Demand for supplements targeting women’s health and wellbeing is growing. According to some estimates, more than 80% of women globally consume some form of nutritional supplement regularly, with around 25% increasing their supplement use.</w:t>
      </w:r>
      <w:r w:rsidRPr="004003F3">
        <w:rPr>
          <w:rFonts w:ascii="Calibri" w:hAnsi="Calibri" w:cs="Calibri"/>
          <w:sz w:val="22"/>
          <w:szCs w:val="22"/>
          <w:vertAlign w:val="superscript"/>
        </w:rPr>
        <w:footnoteReference w:id="2"/>
      </w:r>
    </w:p>
    <w:p w14:paraId="76C0242A" w14:textId="77777777" w:rsidR="00B70322" w:rsidRPr="004003F3" w:rsidRDefault="00B70322" w:rsidP="004A01A6">
      <w:pPr>
        <w:rPr>
          <w:rFonts w:ascii="Calibri" w:hAnsi="Calibri" w:cs="Calibri"/>
          <w:sz w:val="22"/>
          <w:szCs w:val="22"/>
        </w:rPr>
      </w:pPr>
    </w:p>
    <w:p w14:paraId="68F140FB" w14:textId="6F4A876A" w:rsidR="004A01A6" w:rsidRPr="004003F3" w:rsidRDefault="004A01A6" w:rsidP="004A01A6">
      <w:pPr>
        <w:rPr>
          <w:rFonts w:ascii="Calibri" w:hAnsi="Calibri" w:cs="Calibri"/>
          <w:sz w:val="22"/>
          <w:szCs w:val="22"/>
        </w:rPr>
      </w:pPr>
      <w:r w:rsidRPr="004003F3">
        <w:rPr>
          <w:rFonts w:ascii="Calibri" w:hAnsi="Calibri" w:cs="Calibri"/>
          <w:sz w:val="22"/>
          <w:szCs w:val="22"/>
        </w:rPr>
        <w:t>Lubrizol’s new resource is designed to help manufacturers meet this need. It highlights the unique health challenges women face at different stages of life, and demonstrate</w:t>
      </w:r>
      <w:r w:rsidR="000D26F8">
        <w:rPr>
          <w:rFonts w:ascii="Calibri" w:hAnsi="Calibri" w:cs="Calibri"/>
          <w:sz w:val="22"/>
          <w:szCs w:val="22"/>
        </w:rPr>
        <w:t>s</w:t>
      </w:r>
      <w:r w:rsidRPr="004003F3">
        <w:rPr>
          <w:rFonts w:ascii="Calibri" w:hAnsi="Calibri" w:cs="Calibri"/>
          <w:sz w:val="22"/>
          <w:szCs w:val="22"/>
        </w:rPr>
        <w:t xml:space="preserve"> the real-life impact that</w:t>
      </w:r>
      <w:r w:rsidR="00FE7C96">
        <w:rPr>
          <w:rFonts w:ascii="Calibri" w:hAnsi="Calibri" w:cs="Calibri"/>
          <w:sz w:val="22"/>
          <w:szCs w:val="22"/>
        </w:rPr>
        <w:t xml:space="preserve"> its</w:t>
      </w:r>
      <w:r w:rsidRPr="004003F3">
        <w:rPr>
          <w:rFonts w:ascii="Calibri" w:hAnsi="Calibri" w:cs="Calibri"/>
          <w:sz w:val="22"/>
          <w:szCs w:val="22"/>
        </w:rPr>
        <w:t xml:space="preserve"> nutraceutical solutions can have. </w:t>
      </w:r>
      <w:r w:rsidR="006D4877">
        <w:rPr>
          <w:rFonts w:ascii="Calibri" w:hAnsi="Calibri" w:cs="Calibri"/>
          <w:sz w:val="22"/>
          <w:szCs w:val="22"/>
        </w:rPr>
        <w:t>It features</w:t>
      </w:r>
      <w:r w:rsidR="006D4877" w:rsidRPr="00272E66">
        <w:rPr>
          <w:rFonts w:ascii="Calibri" w:hAnsi="Calibri" w:cs="Calibri"/>
          <w:sz w:val="22"/>
          <w:szCs w:val="22"/>
        </w:rPr>
        <w:t xml:space="preserve"> five female personas, each highlighting nutritional challenges and solutions for a particular life stage</w:t>
      </w:r>
      <w:r w:rsidR="0093110D">
        <w:rPr>
          <w:rFonts w:ascii="Calibri" w:hAnsi="Calibri" w:cs="Calibri"/>
          <w:sz w:val="22"/>
          <w:szCs w:val="22"/>
        </w:rPr>
        <w:t>:</w:t>
      </w:r>
    </w:p>
    <w:p w14:paraId="4281FA4D" w14:textId="77777777" w:rsidR="00B70322" w:rsidRPr="004003F3" w:rsidRDefault="00B70322" w:rsidP="004A01A6">
      <w:pPr>
        <w:rPr>
          <w:rFonts w:ascii="Calibri" w:hAnsi="Calibri" w:cs="Calibri"/>
          <w:sz w:val="22"/>
          <w:szCs w:val="22"/>
        </w:rPr>
      </w:pPr>
    </w:p>
    <w:p w14:paraId="0A56B920" w14:textId="4A84B401" w:rsidR="004A01A6" w:rsidRPr="006A74F0" w:rsidRDefault="00AF496C" w:rsidP="006A74F0">
      <w:pPr>
        <w:pStyle w:val="NormalWeb"/>
        <w:numPr>
          <w:ilvl w:val="0"/>
          <w:numId w:val="12"/>
        </w:numPr>
        <w:shd w:val="clear" w:color="auto" w:fill="FFFFFF"/>
        <w:rPr>
          <w:rFonts w:ascii="Calibri" w:hAnsi="Calibri" w:cs="Calibri"/>
          <w:b/>
          <w:bCs/>
          <w:sz w:val="22"/>
          <w:szCs w:val="22"/>
        </w:rPr>
      </w:pPr>
      <w:r w:rsidRPr="00AF496C">
        <w:rPr>
          <w:rFonts w:ascii="Calibri" w:hAnsi="Calibri" w:cs="Calibri"/>
          <w:b/>
          <w:bCs/>
          <w:sz w:val="22"/>
          <w:szCs w:val="22"/>
        </w:rPr>
        <w:t>‘Young rebel’ Saoirse</w:t>
      </w:r>
      <w:r w:rsidRPr="00AF496C">
        <w:rPr>
          <w:rFonts w:ascii="Calibri" w:hAnsi="Calibri" w:cs="Calibri"/>
          <w:sz w:val="22"/>
          <w:szCs w:val="22"/>
        </w:rPr>
        <w:t xml:space="preserve"> is an adolescent who needs a convenient supplement to prevent iron deficiency associated with menstruation, while </w:t>
      </w:r>
      <w:r w:rsidR="003A7B2F">
        <w:rPr>
          <w:rFonts w:ascii="Calibri" w:hAnsi="Calibri" w:cs="Calibri"/>
          <w:b/>
          <w:bCs/>
          <w:sz w:val="22"/>
          <w:szCs w:val="22"/>
        </w:rPr>
        <w:t>m</w:t>
      </w:r>
      <w:r w:rsidRPr="00AF496C">
        <w:rPr>
          <w:rFonts w:ascii="Calibri" w:hAnsi="Calibri" w:cs="Calibri"/>
          <w:b/>
          <w:bCs/>
          <w:sz w:val="22"/>
          <w:szCs w:val="22"/>
        </w:rPr>
        <w:t>other-</w:t>
      </w:r>
      <w:r w:rsidR="003A7B2F">
        <w:rPr>
          <w:rFonts w:ascii="Calibri" w:hAnsi="Calibri" w:cs="Calibri"/>
          <w:b/>
          <w:bCs/>
          <w:sz w:val="22"/>
          <w:szCs w:val="22"/>
        </w:rPr>
        <w:t>t</w:t>
      </w:r>
      <w:r w:rsidRPr="00AF496C">
        <w:rPr>
          <w:rFonts w:ascii="Calibri" w:hAnsi="Calibri" w:cs="Calibri"/>
          <w:b/>
          <w:bCs/>
          <w:sz w:val="22"/>
          <w:szCs w:val="22"/>
        </w:rPr>
        <w:t>o-</w:t>
      </w:r>
      <w:r w:rsidR="003A7B2F">
        <w:rPr>
          <w:rFonts w:ascii="Calibri" w:hAnsi="Calibri" w:cs="Calibri"/>
          <w:b/>
          <w:bCs/>
          <w:sz w:val="22"/>
          <w:szCs w:val="22"/>
        </w:rPr>
        <w:t>b</w:t>
      </w:r>
      <w:r w:rsidRPr="00AF496C">
        <w:rPr>
          <w:rFonts w:ascii="Calibri" w:hAnsi="Calibri" w:cs="Calibri"/>
          <w:b/>
          <w:bCs/>
          <w:sz w:val="22"/>
          <w:szCs w:val="22"/>
        </w:rPr>
        <w:t>e Julieta</w:t>
      </w:r>
      <w:r w:rsidRPr="00AF496C">
        <w:rPr>
          <w:rFonts w:ascii="Calibri" w:hAnsi="Calibri" w:cs="Calibri"/>
          <w:sz w:val="22"/>
          <w:szCs w:val="22"/>
        </w:rPr>
        <w:t xml:space="preserve"> is seeking a gentle iron </w:t>
      </w:r>
      <w:r w:rsidRPr="006A74F0">
        <w:rPr>
          <w:rFonts w:asciiTheme="minorHAnsi" w:hAnsiTheme="minorHAnsi" w:cstheme="minorHAnsi"/>
          <w:sz w:val="22"/>
          <w:szCs w:val="22"/>
        </w:rPr>
        <w:t xml:space="preserve">supplement to support her healthy pregnancy. </w:t>
      </w:r>
      <w:r w:rsidR="004A01A6" w:rsidRPr="006A74F0">
        <w:rPr>
          <w:rFonts w:asciiTheme="minorHAnsi" w:hAnsiTheme="minorHAnsi" w:cstheme="minorHAnsi"/>
          <w:sz w:val="22"/>
          <w:szCs w:val="22"/>
        </w:rPr>
        <w:t xml:space="preserve">Both can benefit from </w:t>
      </w:r>
      <w:r w:rsidR="006A74F0" w:rsidRPr="006A74F0">
        <w:rPr>
          <w:rFonts w:asciiTheme="minorHAnsi" w:hAnsiTheme="minorHAnsi" w:cstheme="minorHAnsi"/>
          <w:sz w:val="22"/>
          <w:szCs w:val="22"/>
        </w:rPr>
        <w:t>L</w:t>
      </w:r>
      <w:r w:rsidR="007712B7">
        <w:rPr>
          <w:rFonts w:asciiTheme="minorHAnsi" w:hAnsiTheme="minorHAnsi" w:cstheme="minorHAnsi"/>
          <w:sz w:val="22"/>
          <w:szCs w:val="22"/>
        </w:rPr>
        <w:t>ipofer</w:t>
      </w:r>
      <w:r w:rsidR="006A74F0" w:rsidRPr="006A74F0">
        <w:rPr>
          <w:rFonts w:asciiTheme="minorHAnsi" w:hAnsiTheme="minorHAnsi" w:cstheme="minorHAnsi"/>
          <w:sz w:val="22"/>
          <w:szCs w:val="22"/>
        </w:rPr>
        <w:t>™ microcapsules</w:t>
      </w:r>
      <w:r w:rsidR="006A74F0" w:rsidRPr="006A74F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74F0" w:rsidRPr="00373C3B">
        <w:rPr>
          <w:rFonts w:asciiTheme="minorHAnsi" w:hAnsiTheme="minorHAnsi" w:cstheme="minorHAnsi"/>
          <w:sz w:val="22"/>
          <w:szCs w:val="22"/>
        </w:rPr>
        <w:t>(</w:t>
      </w:r>
      <w:r w:rsidR="006A74F0" w:rsidRPr="006A74F0">
        <w:rPr>
          <w:rFonts w:asciiTheme="minorHAnsi" w:hAnsiTheme="minorHAnsi" w:cstheme="minorHAnsi"/>
          <w:sz w:val="22"/>
          <w:szCs w:val="22"/>
        </w:rPr>
        <w:t>microencapsulated iron</w:t>
      </w:r>
      <w:r w:rsidR="006A74F0">
        <w:rPr>
          <w:rFonts w:asciiTheme="minorHAnsi" w:hAnsiTheme="minorHAnsi" w:cstheme="minorHAnsi"/>
          <w:sz w:val="22"/>
          <w:szCs w:val="22"/>
        </w:rPr>
        <w:t xml:space="preserve">) </w:t>
      </w:r>
      <w:r w:rsidR="004A01A6" w:rsidRPr="006A74F0">
        <w:rPr>
          <w:rFonts w:asciiTheme="minorHAnsi" w:hAnsiTheme="minorHAnsi" w:cstheme="minorHAnsi"/>
          <w:sz w:val="22"/>
          <w:szCs w:val="22"/>
        </w:rPr>
        <w:t>which</w:t>
      </w:r>
      <w:r w:rsidR="007A244D">
        <w:rPr>
          <w:rFonts w:asciiTheme="minorHAnsi" w:hAnsiTheme="minorHAnsi" w:cstheme="minorHAnsi"/>
          <w:sz w:val="22"/>
          <w:szCs w:val="22"/>
        </w:rPr>
        <w:t xml:space="preserve"> are</w:t>
      </w:r>
      <w:r w:rsidR="004A01A6" w:rsidRPr="006A74F0">
        <w:rPr>
          <w:rFonts w:asciiTheme="minorHAnsi" w:hAnsiTheme="minorHAnsi" w:cstheme="minorHAnsi"/>
          <w:sz w:val="22"/>
          <w:szCs w:val="22"/>
        </w:rPr>
        <w:t xml:space="preserve"> water-dispersible to improve bioavailability and stability with a pleasant texture and taste.</w:t>
      </w:r>
    </w:p>
    <w:p w14:paraId="5E6A007B" w14:textId="77777777" w:rsidR="00751BAF" w:rsidRPr="004003F3" w:rsidRDefault="00751BAF" w:rsidP="00751BAF">
      <w:pPr>
        <w:ind w:left="720"/>
        <w:rPr>
          <w:rFonts w:ascii="Calibri" w:hAnsi="Calibri" w:cs="Calibri"/>
          <w:sz w:val="22"/>
          <w:szCs w:val="22"/>
        </w:rPr>
      </w:pPr>
    </w:p>
    <w:p w14:paraId="3C08AF3B" w14:textId="41EFDE96" w:rsidR="004A01A6" w:rsidRPr="00333B94" w:rsidRDefault="00333B94" w:rsidP="00333B94">
      <w:pPr>
        <w:pStyle w:val="NormalWeb"/>
        <w:numPr>
          <w:ilvl w:val="0"/>
          <w:numId w:val="12"/>
        </w:numPr>
        <w:shd w:val="clear" w:color="auto" w:fill="FFFFFF"/>
        <w:rPr>
          <w:rFonts w:ascii="Calibri" w:hAnsi="Calibri" w:cs="Calibri"/>
          <w:sz w:val="22"/>
          <w:szCs w:val="22"/>
        </w:rPr>
      </w:pPr>
      <w:r w:rsidRPr="00333B94">
        <w:rPr>
          <w:rFonts w:ascii="Calibri" w:hAnsi="Calibri" w:cs="Calibri"/>
          <w:b/>
          <w:bCs/>
          <w:sz w:val="22"/>
          <w:szCs w:val="22"/>
        </w:rPr>
        <w:t>Working professional Linneah</w:t>
      </w:r>
      <w:r w:rsidRPr="00333B94">
        <w:rPr>
          <w:rFonts w:ascii="Calibri" w:hAnsi="Calibri" w:cs="Calibri"/>
          <w:sz w:val="22"/>
          <w:szCs w:val="22"/>
        </w:rPr>
        <w:t xml:space="preserve"> wants to holistically enhance her skin appearance with clinically substantiated nutrition. </w:t>
      </w:r>
      <w:r w:rsidR="004A01A6" w:rsidRPr="00333B94">
        <w:rPr>
          <w:rFonts w:ascii="Calibri" w:hAnsi="Calibri" w:cs="Calibri"/>
          <w:sz w:val="22"/>
          <w:szCs w:val="22"/>
        </w:rPr>
        <w:t>Curcushine</w:t>
      </w:r>
      <w:r w:rsidR="004A01A6" w:rsidRPr="00333B94">
        <w:rPr>
          <w:rFonts w:ascii="Calibri" w:hAnsi="Calibri" w:cs="Calibri"/>
          <w:sz w:val="22"/>
          <w:szCs w:val="22"/>
          <w:vertAlign w:val="superscript"/>
        </w:rPr>
        <w:t>TM</w:t>
      </w:r>
      <w:r w:rsidR="004A01A6" w:rsidRPr="00333B94">
        <w:rPr>
          <w:rFonts w:ascii="Calibri" w:hAnsi="Calibri" w:cs="Calibri"/>
          <w:sz w:val="22"/>
          <w:szCs w:val="22"/>
        </w:rPr>
        <w:t xml:space="preserve"> </w:t>
      </w:r>
      <w:r w:rsidR="007E6F66">
        <w:rPr>
          <w:rFonts w:ascii="Calibri" w:hAnsi="Calibri" w:cs="Calibri"/>
          <w:sz w:val="22"/>
          <w:szCs w:val="22"/>
        </w:rPr>
        <w:t>microcapsules u</w:t>
      </w:r>
      <w:r w:rsidR="004A01A6" w:rsidRPr="00333B94">
        <w:rPr>
          <w:rFonts w:ascii="Calibri" w:hAnsi="Calibri" w:cs="Calibri"/>
          <w:sz w:val="22"/>
          <w:szCs w:val="22"/>
        </w:rPr>
        <w:t xml:space="preserve">se microencapsulation technology to transform curcumin into a water-dispersible form while counteracting its characteristic flavor, making </w:t>
      </w:r>
      <w:r w:rsidR="007A244D">
        <w:rPr>
          <w:rFonts w:ascii="Calibri" w:hAnsi="Calibri" w:cs="Calibri"/>
          <w:sz w:val="22"/>
          <w:szCs w:val="22"/>
        </w:rPr>
        <w:t>them</w:t>
      </w:r>
      <w:r w:rsidR="004A01A6" w:rsidRPr="00333B94">
        <w:rPr>
          <w:rFonts w:ascii="Calibri" w:hAnsi="Calibri" w:cs="Calibri"/>
          <w:sz w:val="22"/>
          <w:szCs w:val="22"/>
        </w:rPr>
        <w:t xml:space="preserve"> ideal for trending beauty-from-within formats such as beverages and gummies</w:t>
      </w:r>
      <w:r w:rsidR="00751BAF" w:rsidRPr="00333B94">
        <w:rPr>
          <w:rFonts w:ascii="Calibri" w:hAnsi="Calibri" w:cs="Calibri"/>
          <w:sz w:val="22"/>
          <w:szCs w:val="22"/>
        </w:rPr>
        <w:t>.</w:t>
      </w:r>
    </w:p>
    <w:p w14:paraId="607239EC" w14:textId="77777777" w:rsidR="00751BAF" w:rsidRPr="004003F3" w:rsidRDefault="00751BAF" w:rsidP="00751BAF">
      <w:pPr>
        <w:rPr>
          <w:rFonts w:ascii="Calibri" w:hAnsi="Calibri" w:cs="Calibri"/>
          <w:sz w:val="22"/>
          <w:szCs w:val="22"/>
        </w:rPr>
      </w:pPr>
    </w:p>
    <w:p w14:paraId="34374386" w14:textId="734B1914" w:rsidR="004A01A6" w:rsidRPr="0038069E" w:rsidRDefault="0038069E" w:rsidP="0038069E">
      <w:pPr>
        <w:pStyle w:val="NormalWeb"/>
        <w:numPr>
          <w:ilvl w:val="0"/>
          <w:numId w:val="12"/>
        </w:numPr>
        <w:shd w:val="clear" w:color="auto" w:fill="FFFFFF"/>
        <w:rPr>
          <w:rFonts w:ascii="Calibri" w:hAnsi="Calibri" w:cs="Calibri"/>
          <w:i/>
          <w:iCs/>
          <w:sz w:val="22"/>
          <w:szCs w:val="22"/>
        </w:rPr>
      </w:pPr>
      <w:r w:rsidRPr="0038069E">
        <w:rPr>
          <w:rFonts w:ascii="Calibri" w:hAnsi="Calibri" w:cs="Calibri"/>
          <w:b/>
          <w:bCs/>
          <w:sz w:val="22"/>
          <w:szCs w:val="22"/>
        </w:rPr>
        <w:t xml:space="preserve">Fighting </w:t>
      </w:r>
      <w:r w:rsidR="00F96F4C">
        <w:rPr>
          <w:rFonts w:ascii="Calibri" w:hAnsi="Calibri" w:cs="Calibri"/>
          <w:b/>
          <w:bCs/>
          <w:sz w:val="22"/>
          <w:szCs w:val="22"/>
        </w:rPr>
        <w:t>f</w:t>
      </w:r>
      <w:r w:rsidRPr="0038069E">
        <w:rPr>
          <w:rFonts w:ascii="Calibri" w:hAnsi="Calibri" w:cs="Calibri"/>
          <w:b/>
          <w:bCs/>
          <w:sz w:val="22"/>
          <w:szCs w:val="22"/>
        </w:rPr>
        <w:t>it Cara</w:t>
      </w:r>
      <w:r w:rsidRPr="00272E6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38069E">
        <w:rPr>
          <w:rFonts w:ascii="Calibri" w:hAnsi="Calibri" w:cs="Calibri"/>
          <w:sz w:val="22"/>
          <w:szCs w:val="22"/>
        </w:rPr>
        <w:t>needs a nutritional solution that offers benefits for relaxation, stress relief, energy levels and sleep quality to support her active lifestyle.</w:t>
      </w:r>
      <w:r w:rsidR="00D24BB9">
        <w:rPr>
          <w:rFonts w:ascii="Calibri" w:hAnsi="Calibri" w:cs="Calibri"/>
          <w:sz w:val="22"/>
          <w:szCs w:val="22"/>
        </w:rPr>
        <w:t xml:space="preserve"> </w:t>
      </w:r>
      <w:r w:rsidR="004A01A6" w:rsidRPr="0038069E">
        <w:rPr>
          <w:rFonts w:ascii="Calibri" w:hAnsi="Calibri" w:cs="Calibri"/>
          <w:sz w:val="22"/>
          <w:szCs w:val="22"/>
        </w:rPr>
        <w:t xml:space="preserve">Magnesium ticks all the boxes but conventional salts can have an unpleasant off-taste and low bioavailability. </w:t>
      </w:r>
      <w:r w:rsidR="00D24BB9" w:rsidRPr="00D24BB9">
        <w:rPr>
          <w:rFonts w:ascii="Calibri" w:hAnsi="Calibri" w:cs="Calibri"/>
          <w:sz w:val="22"/>
          <w:szCs w:val="22"/>
        </w:rPr>
        <w:t>M</w:t>
      </w:r>
      <w:r w:rsidR="007712B7">
        <w:rPr>
          <w:rFonts w:ascii="Calibri" w:hAnsi="Calibri" w:cs="Calibri"/>
          <w:sz w:val="22"/>
          <w:szCs w:val="22"/>
        </w:rPr>
        <w:t>agshape</w:t>
      </w:r>
      <w:r w:rsidR="00D24BB9" w:rsidRPr="00D24BB9">
        <w:rPr>
          <w:rFonts w:ascii="Calibri" w:hAnsi="Calibri" w:cs="Calibri"/>
          <w:sz w:val="22"/>
          <w:szCs w:val="22"/>
          <w:vertAlign w:val="superscript"/>
        </w:rPr>
        <w:t xml:space="preserve">TM </w:t>
      </w:r>
      <w:r w:rsidR="00D24BB9" w:rsidRPr="00D24BB9">
        <w:rPr>
          <w:rFonts w:ascii="Calibri" w:hAnsi="Calibri" w:cs="Calibri"/>
          <w:sz w:val="22"/>
          <w:szCs w:val="22"/>
        </w:rPr>
        <w:t>microcapsules (microencapsulated magnesium</w:t>
      </w:r>
      <w:r w:rsidR="00D24BB9">
        <w:rPr>
          <w:rFonts w:ascii="Calibri" w:hAnsi="Calibri" w:cs="Calibri"/>
          <w:sz w:val="22"/>
          <w:szCs w:val="22"/>
        </w:rPr>
        <w:t xml:space="preserve"> oxide</w:t>
      </w:r>
      <w:r w:rsidR="00D24BB9" w:rsidRPr="00D24BB9">
        <w:rPr>
          <w:rFonts w:ascii="Calibri" w:hAnsi="Calibri" w:cs="Calibri"/>
          <w:sz w:val="22"/>
          <w:szCs w:val="22"/>
        </w:rPr>
        <w:t>)</w:t>
      </w:r>
      <w:r w:rsidR="00D24BB9" w:rsidRPr="00E0492F">
        <w:t xml:space="preserve"> </w:t>
      </w:r>
      <w:r w:rsidR="007A244D">
        <w:rPr>
          <w:rFonts w:ascii="Calibri" w:hAnsi="Calibri" w:cs="Calibri"/>
          <w:sz w:val="22"/>
          <w:szCs w:val="22"/>
        </w:rPr>
        <w:t>are</w:t>
      </w:r>
      <w:r w:rsidR="004A01A6" w:rsidRPr="0038069E">
        <w:rPr>
          <w:rFonts w:ascii="Calibri" w:hAnsi="Calibri" w:cs="Calibri"/>
          <w:sz w:val="22"/>
          <w:szCs w:val="22"/>
        </w:rPr>
        <w:t xml:space="preserve"> clinically proven to have higher bioavailability and reduced gastric side effects compared to common magnesium salts.</w:t>
      </w:r>
      <w:r w:rsidR="004A01A6" w:rsidRPr="004003F3">
        <w:rPr>
          <w:vertAlign w:val="superscript"/>
        </w:rPr>
        <w:footnoteReference w:id="3"/>
      </w:r>
    </w:p>
    <w:p w14:paraId="200BB55D" w14:textId="77777777" w:rsidR="00751BAF" w:rsidRPr="004003F3" w:rsidRDefault="00751BAF" w:rsidP="00751BAF">
      <w:pPr>
        <w:rPr>
          <w:rFonts w:ascii="Calibri" w:hAnsi="Calibri" w:cs="Calibri"/>
          <w:sz w:val="22"/>
          <w:szCs w:val="22"/>
        </w:rPr>
      </w:pPr>
    </w:p>
    <w:p w14:paraId="47264465" w14:textId="20050822" w:rsidR="004A01A6" w:rsidRPr="00D14AC7" w:rsidRDefault="00D14AC7" w:rsidP="004A01A6">
      <w:pPr>
        <w:pStyle w:val="NormalWeb"/>
        <w:numPr>
          <w:ilvl w:val="0"/>
          <w:numId w:val="12"/>
        </w:numPr>
        <w:shd w:val="clear" w:color="auto" w:fill="FFFFFF"/>
        <w:rPr>
          <w:rFonts w:ascii="Calibri" w:hAnsi="Calibri" w:cs="Calibri"/>
          <w:sz w:val="22"/>
          <w:szCs w:val="22"/>
        </w:rPr>
      </w:pPr>
      <w:r w:rsidRPr="00D14AC7">
        <w:rPr>
          <w:rFonts w:ascii="Calibri" w:hAnsi="Calibri" w:cs="Calibri"/>
          <w:b/>
          <w:bCs/>
          <w:sz w:val="22"/>
          <w:szCs w:val="22"/>
        </w:rPr>
        <w:t>Fiona, embracing menopause</w:t>
      </w:r>
      <w:r w:rsidRPr="00D14AC7">
        <w:rPr>
          <w:rFonts w:ascii="Calibri" w:hAnsi="Calibri" w:cs="Calibri"/>
          <w:sz w:val="22"/>
          <w:szCs w:val="22"/>
        </w:rPr>
        <w:t xml:space="preserve">, </w:t>
      </w:r>
      <w:r w:rsidRPr="002C61F2">
        <w:rPr>
          <w:rFonts w:ascii="Calibri" w:hAnsi="Calibri" w:cs="Calibri"/>
          <w:sz w:val="22"/>
          <w:szCs w:val="22"/>
        </w:rPr>
        <w:t>wants to support her cardiovascular health through this life transition and beyond</w:t>
      </w:r>
      <w:r w:rsidRPr="002C61F2">
        <w:rPr>
          <w:rFonts w:ascii="Calibri" w:hAnsi="Calibri" w:cs="Calibri"/>
          <w:i/>
          <w:iCs/>
          <w:sz w:val="22"/>
          <w:szCs w:val="22"/>
        </w:rPr>
        <w:t>.</w:t>
      </w:r>
      <w:r w:rsidR="002C61F2" w:rsidRPr="002C61F2">
        <w:rPr>
          <w:rFonts w:ascii="Calibri" w:hAnsi="Calibri" w:cs="Calibri"/>
          <w:sz w:val="22"/>
          <w:szCs w:val="22"/>
        </w:rPr>
        <w:t xml:space="preserve"> L</w:t>
      </w:r>
      <w:r w:rsidR="007712B7">
        <w:rPr>
          <w:rFonts w:ascii="Calibri" w:hAnsi="Calibri" w:cs="Calibri"/>
          <w:sz w:val="22"/>
          <w:szCs w:val="22"/>
        </w:rPr>
        <w:t>ipophytol</w:t>
      </w:r>
      <w:r w:rsidR="002C61F2" w:rsidRPr="002C61F2">
        <w:rPr>
          <w:rFonts w:ascii="Calibri" w:hAnsi="Calibri" w:cs="Calibri"/>
          <w:sz w:val="22"/>
          <w:szCs w:val="22"/>
        </w:rPr>
        <w:t>™ microcapsules (</w:t>
      </w:r>
      <w:r w:rsidR="004A01A6" w:rsidRPr="002C61F2">
        <w:rPr>
          <w:rFonts w:ascii="Calibri" w:hAnsi="Calibri" w:cs="Calibri"/>
          <w:sz w:val="22"/>
          <w:szCs w:val="22"/>
        </w:rPr>
        <w:t>microencapsulated plant sterols</w:t>
      </w:r>
      <w:r w:rsidR="002C61F2" w:rsidRPr="002C61F2">
        <w:rPr>
          <w:rFonts w:ascii="Calibri" w:hAnsi="Calibri" w:cs="Calibri"/>
          <w:sz w:val="22"/>
          <w:szCs w:val="22"/>
        </w:rPr>
        <w:t>)</w:t>
      </w:r>
      <w:r w:rsidR="004A01A6" w:rsidRPr="002C61F2">
        <w:rPr>
          <w:rFonts w:ascii="Calibri" w:hAnsi="Calibri" w:cs="Calibri"/>
          <w:sz w:val="22"/>
          <w:szCs w:val="22"/>
        </w:rPr>
        <w:t xml:space="preserve"> </w:t>
      </w:r>
      <w:r w:rsidR="007A244D">
        <w:rPr>
          <w:rFonts w:ascii="Calibri" w:hAnsi="Calibri" w:cs="Calibri"/>
          <w:sz w:val="22"/>
          <w:szCs w:val="22"/>
        </w:rPr>
        <w:t xml:space="preserve">are </w:t>
      </w:r>
      <w:r w:rsidR="004A01A6" w:rsidRPr="00D14AC7">
        <w:rPr>
          <w:rFonts w:ascii="Calibri" w:hAnsi="Calibri" w:cs="Calibri"/>
          <w:sz w:val="22"/>
          <w:szCs w:val="22"/>
        </w:rPr>
        <w:t>water-</w:t>
      </w:r>
      <w:r w:rsidR="004A01A6" w:rsidRPr="00D14AC7">
        <w:rPr>
          <w:rFonts w:ascii="Calibri" w:hAnsi="Calibri" w:cs="Calibri"/>
          <w:sz w:val="22"/>
          <w:szCs w:val="22"/>
        </w:rPr>
        <w:lastRenderedPageBreak/>
        <w:t>dispersible and highly concentrated, enabling easy incorporation into a wide range of everyday food</w:t>
      </w:r>
      <w:r w:rsidR="002D1044">
        <w:rPr>
          <w:rFonts w:ascii="Calibri" w:hAnsi="Calibri" w:cs="Calibri"/>
          <w:sz w:val="22"/>
          <w:szCs w:val="22"/>
        </w:rPr>
        <w:t>s</w:t>
      </w:r>
      <w:r w:rsidR="004A01A6" w:rsidRPr="00D14AC7">
        <w:rPr>
          <w:rFonts w:ascii="Calibri" w:hAnsi="Calibri" w:cs="Calibri"/>
          <w:sz w:val="22"/>
          <w:szCs w:val="22"/>
        </w:rPr>
        <w:t xml:space="preserve"> and beverages.</w:t>
      </w:r>
    </w:p>
    <w:p w14:paraId="47DA4165" w14:textId="77777777" w:rsidR="00B70322" w:rsidRPr="004003F3" w:rsidRDefault="00B70322" w:rsidP="00B70322">
      <w:pPr>
        <w:ind w:left="720"/>
        <w:rPr>
          <w:rFonts w:ascii="Calibri" w:hAnsi="Calibri" w:cs="Calibri"/>
          <w:sz w:val="22"/>
          <w:szCs w:val="22"/>
        </w:rPr>
      </w:pPr>
    </w:p>
    <w:p w14:paraId="221AB2EE" w14:textId="29D21DC6" w:rsidR="004A01A6" w:rsidRPr="004003F3" w:rsidRDefault="001C1CC5" w:rsidP="004A01A6">
      <w:pPr>
        <w:rPr>
          <w:rFonts w:ascii="Calibri" w:hAnsi="Calibri" w:cs="Calibri"/>
          <w:sz w:val="22"/>
          <w:szCs w:val="22"/>
        </w:rPr>
      </w:pPr>
      <w:r w:rsidRPr="001C1CC5">
        <w:rPr>
          <w:rFonts w:ascii="Calibri" w:hAnsi="Calibri" w:cs="Calibri"/>
          <w:sz w:val="22"/>
          <w:szCs w:val="22"/>
        </w:rPr>
        <w:t xml:space="preserve">Lori Ditty, Global Marketing Manager for Pharmaceuticals and Nutraceuticals at Lubrizol, </w:t>
      </w:r>
      <w:r w:rsidR="004A01A6" w:rsidRPr="004003F3">
        <w:rPr>
          <w:rFonts w:ascii="Calibri" w:hAnsi="Calibri" w:cs="Calibri"/>
          <w:sz w:val="22"/>
          <w:szCs w:val="22"/>
        </w:rPr>
        <w:t>said: “From adolescence and the reproductive years to menopause and beyond, women have very specific health and nutritional needs. They’re also increasingly well informed, and expect scientifically substantiated benefits. At a time when demand for effective nutritional solutions is growing, we want to help manufacturers understand the real-world needs of real women, and offer them effective solutions that can transform their health and wellbeing.”</w:t>
      </w:r>
    </w:p>
    <w:p w14:paraId="2D759F62" w14:textId="77777777" w:rsidR="00B70322" w:rsidRPr="004003F3" w:rsidRDefault="00B70322" w:rsidP="004A01A6">
      <w:pPr>
        <w:rPr>
          <w:rFonts w:ascii="Calibri" w:hAnsi="Calibri" w:cs="Calibri"/>
          <w:sz w:val="22"/>
          <w:szCs w:val="22"/>
        </w:rPr>
      </w:pPr>
    </w:p>
    <w:p w14:paraId="754F1EF0" w14:textId="66B03FE0" w:rsidR="004A01A6" w:rsidRPr="00C30BDA" w:rsidRDefault="004A01A6" w:rsidP="004A01A6">
      <w:pPr>
        <w:rPr>
          <w:rFonts w:ascii="Calibri" w:hAnsi="Calibri" w:cs="Calibri"/>
          <w:sz w:val="22"/>
          <w:szCs w:val="22"/>
          <w:lang w:val="en-GB"/>
        </w:rPr>
      </w:pPr>
      <w:r w:rsidRPr="004003F3">
        <w:rPr>
          <w:rFonts w:ascii="Calibri" w:hAnsi="Calibri" w:cs="Calibri"/>
          <w:sz w:val="22"/>
          <w:szCs w:val="22"/>
        </w:rPr>
        <w:t xml:space="preserve">View the online resource at: </w:t>
      </w:r>
      <w:hyperlink r:id="rId11" w:history="1">
        <w:r w:rsidR="00C30BDA" w:rsidRPr="00C30BDA">
          <w:rPr>
            <w:rStyle w:val="Hyperlink"/>
            <w:rFonts w:ascii="Calibri" w:hAnsi="Calibri" w:cs="Calibri"/>
            <w:sz w:val="22"/>
            <w:szCs w:val="22"/>
            <w:lang w:val="en-GB"/>
          </w:rPr>
          <w:t>https://www.lubrizol.com/industries/healthcare/nutraceuticals/nutra-ready</w:t>
        </w:r>
      </w:hyperlink>
    </w:p>
    <w:p w14:paraId="7762CC27" w14:textId="77777777" w:rsidR="004A01A6" w:rsidRPr="004003F3" w:rsidRDefault="004A01A6" w:rsidP="004A01A6">
      <w:pPr>
        <w:rPr>
          <w:rFonts w:ascii="Calibri" w:hAnsi="Calibri" w:cs="Calibri"/>
          <w:sz w:val="22"/>
          <w:szCs w:val="22"/>
        </w:rPr>
      </w:pPr>
    </w:p>
    <w:p w14:paraId="243EF4D2" w14:textId="1727BF2C" w:rsidR="004A01A6" w:rsidRPr="004003F3" w:rsidRDefault="004A01A6" w:rsidP="004A01A6">
      <w:pPr>
        <w:rPr>
          <w:rFonts w:ascii="Calibri" w:hAnsi="Calibri" w:cs="Calibri"/>
          <w:b/>
          <w:bCs/>
          <w:sz w:val="22"/>
          <w:szCs w:val="22"/>
        </w:rPr>
      </w:pPr>
      <w:r w:rsidRPr="004003F3">
        <w:rPr>
          <w:rFonts w:ascii="Calibri" w:hAnsi="Calibri" w:cs="Calibri"/>
          <w:b/>
          <w:bCs/>
          <w:sz w:val="22"/>
          <w:szCs w:val="22"/>
        </w:rPr>
        <w:t>About Lubrizol</w:t>
      </w:r>
    </w:p>
    <w:p w14:paraId="1E42F17C" w14:textId="6ADDC3AA" w:rsidR="004A01A6" w:rsidRPr="004003F3" w:rsidRDefault="004A01A6" w:rsidP="004A01A6">
      <w:pPr>
        <w:rPr>
          <w:rFonts w:ascii="Calibri" w:hAnsi="Calibri" w:cs="Calibri"/>
          <w:sz w:val="22"/>
          <w:szCs w:val="22"/>
        </w:rPr>
      </w:pPr>
      <w:r w:rsidRPr="004003F3">
        <w:rPr>
          <w:rFonts w:ascii="Calibri" w:hAnsi="Calibri" w:cs="Calibri"/>
          <w:sz w:val="22"/>
          <w:szCs w:val="22"/>
        </w:rPr>
        <w:t>Lubrizol partners with brands and manufacturers to turn science-backed active ingredients into consumer-preferred finished formats. Its microencapsulation platforms power category leaders across minerals and botanicals, helping improve bioavailability, stability, flavor, and format flexibility from concept through scale-up.</w:t>
      </w:r>
    </w:p>
    <w:p w14:paraId="0936E9AF" w14:textId="77777777" w:rsidR="004A01A6" w:rsidRPr="004003F3" w:rsidRDefault="004A01A6" w:rsidP="004A01A6">
      <w:pPr>
        <w:rPr>
          <w:rFonts w:ascii="Calibri" w:hAnsi="Calibri" w:cs="Calibri"/>
          <w:sz w:val="22"/>
          <w:szCs w:val="22"/>
        </w:rPr>
      </w:pPr>
      <w:r w:rsidRPr="004003F3">
        <w:rPr>
          <w:rFonts w:ascii="Calibri" w:hAnsi="Calibri" w:cs="Calibri"/>
          <w:sz w:val="22"/>
          <w:szCs w:val="22"/>
        </w:rPr>
        <w:t xml:space="preserve">For more information, visit </w:t>
      </w:r>
      <w:hyperlink r:id="rId12" w:history="1">
        <w:r w:rsidRPr="004003F3">
          <w:rPr>
            <w:rStyle w:val="Hyperlink"/>
            <w:rFonts w:ascii="Calibri" w:hAnsi="Calibri" w:cs="Calibri"/>
            <w:sz w:val="22"/>
            <w:szCs w:val="22"/>
          </w:rPr>
          <w:t>www.lubrizol.com/Health/Nutraceuticals</w:t>
        </w:r>
      </w:hyperlink>
    </w:p>
    <w:p w14:paraId="61990622" w14:textId="77777777" w:rsidR="008749A0" w:rsidRPr="004003F3" w:rsidRDefault="008749A0" w:rsidP="004A01A6">
      <w:pPr>
        <w:rPr>
          <w:rFonts w:ascii="Calibri" w:hAnsi="Calibri" w:cs="Calibri"/>
          <w:sz w:val="22"/>
          <w:szCs w:val="22"/>
          <w:u w:val="single"/>
        </w:rPr>
      </w:pPr>
    </w:p>
    <w:p w14:paraId="2FCB8523" w14:textId="77777777" w:rsidR="004003F3" w:rsidRPr="004003F3" w:rsidRDefault="004003F3" w:rsidP="004A01A6">
      <w:pPr>
        <w:rPr>
          <w:rFonts w:ascii="Calibri" w:hAnsi="Calibri" w:cs="Calibri"/>
          <w:b/>
          <w:bCs/>
          <w:sz w:val="22"/>
          <w:szCs w:val="22"/>
        </w:rPr>
      </w:pPr>
      <w:r w:rsidRPr="004003F3">
        <w:rPr>
          <w:rFonts w:ascii="Calibri" w:hAnsi="Calibri" w:cs="Calibri"/>
          <w:b/>
          <w:bCs/>
          <w:sz w:val="22"/>
          <w:szCs w:val="22"/>
        </w:rPr>
        <w:t>Company Contact:</w:t>
      </w:r>
    </w:p>
    <w:p w14:paraId="2DBF4E6E" w14:textId="77777777" w:rsidR="004003F3" w:rsidRPr="004003F3" w:rsidRDefault="004003F3" w:rsidP="004A01A6">
      <w:pPr>
        <w:rPr>
          <w:rFonts w:ascii="Calibri" w:hAnsi="Calibri" w:cs="Calibri"/>
          <w:sz w:val="22"/>
          <w:szCs w:val="22"/>
        </w:rPr>
      </w:pPr>
      <w:r w:rsidRPr="004003F3">
        <w:rPr>
          <w:rFonts w:ascii="Calibri" w:hAnsi="Calibri" w:cs="Calibri"/>
          <w:sz w:val="22"/>
          <w:szCs w:val="22"/>
        </w:rPr>
        <w:t>Lubrizol Life Science – Nutraceutical Ingredients</w:t>
      </w:r>
    </w:p>
    <w:p w14:paraId="1F30AD13" w14:textId="77777777" w:rsidR="004003F3" w:rsidRPr="004003F3" w:rsidRDefault="004003F3" w:rsidP="004A01A6">
      <w:pPr>
        <w:rPr>
          <w:rFonts w:ascii="Calibri" w:hAnsi="Calibri" w:cs="Calibri"/>
          <w:sz w:val="22"/>
          <w:szCs w:val="22"/>
        </w:rPr>
      </w:pPr>
      <w:r w:rsidRPr="004003F3">
        <w:rPr>
          <w:rFonts w:ascii="Calibri" w:hAnsi="Calibri" w:cs="Calibri"/>
          <w:sz w:val="22"/>
          <w:szCs w:val="22"/>
        </w:rPr>
        <w:t>Lori.Ditty@Lubrizol.com</w:t>
      </w:r>
    </w:p>
    <w:p w14:paraId="296C86F3" w14:textId="77777777" w:rsidR="004003F3" w:rsidRPr="004003F3" w:rsidRDefault="004003F3" w:rsidP="004A01A6">
      <w:pPr>
        <w:rPr>
          <w:rFonts w:ascii="Calibri" w:hAnsi="Calibri" w:cs="Calibri"/>
          <w:sz w:val="22"/>
          <w:szCs w:val="22"/>
        </w:rPr>
      </w:pPr>
    </w:p>
    <w:p w14:paraId="0CE39551" w14:textId="77777777" w:rsidR="004A01A6" w:rsidRPr="004003F3" w:rsidRDefault="004A01A6" w:rsidP="004A01A6">
      <w:pPr>
        <w:rPr>
          <w:rFonts w:ascii="Calibri" w:hAnsi="Calibri" w:cs="Calibri"/>
          <w:sz w:val="22"/>
          <w:szCs w:val="22"/>
        </w:rPr>
      </w:pPr>
    </w:p>
    <w:p w14:paraId="11E402FE" w14:textId="77777777" w:rsidR="004A01A6" w:rsidRPr="004003F3" w:rsidRDefault="004A01A6" w:rsidP="004A01A6">
      <w:pPr>
        <w:rPr>
          <w:rFonts w:ascii="Calibri" w:hAnsi="Calibri" w:cs="Calibri"/>
          <w:b/>
          <w:bCs/>
          <w:sz w:val="22"/>
          <w:szCs w:val="22"/>
        </w:rPr>
      </w:pPr>
    </w:p>
    <w:p w14:paraId="73539772" w14:textId="77777777" w:rsidR="004A01A6" w:rsidRPr="004003F3" w:rsidRDefault="004A01A6" w:rsidP="004A01A6">
      <w:pPr>
        <w:rPr>
          <w:rFonts w:ascii="Calibri" w:hAnsi="Calibri" w:cs="Calibri"/>
          <w:sz w:val="22"/>
          <w:szCs w:val="22"/>
        </w:rPr>
      </w:pPr>
    </w:p>
    <w:p w14:paraId="68E5F410" w14:textId="77777777" w:rsidR="004A01A6" w:rsidRPr="004003F3" w:rsidRDefault="004A01A6" w:rsidP="004A01A6">
      <w:pPr>
        <w:rPr>
          <w:rFonts w:ascii="Calibri" w:hAnsi="Calibri" w:cs="Calibri"/>
          <w:sz w:val="22"/>
          <w:szCs w:val="22"/>
        </w:rPr>
      </w:pPr>
    </w:p>
    <w:p w14:paraId="58D0E932" w14:textId="77777777" w:rsidR="004A01A6" w:rsidRPr="004003F3" w:rsidRDefault="004A01A6" w:rsidP="004A01A6">
      <w:pPr>
        <w:rPr>
          <w:rFonts w:ascii="Calibri" w:hAnsi="Calibri" w:cs="Calibri"/>
          <w:sz w:val="22"/>
          <w:szCs w:val="22"/>
        </w:rPr>
      </w:pPr>
    </w:p>
    <w:p w14:paraId="3FA59687" w14:textId="4F3DC5BE" w:rsidR="003441CB" w:rsidRPr="004003F3" w:rsidRDefault="003441CB" w:rsidP="004A01A6">
      <w:pPr>
        <w:rPr>
          <w:rFonts w:ascii="Calibri" w:hAnsi="Calibri" w:cs="Calibri"/>
          <w:sz w:val="22"/>
          <w:szCs w:val="22"/>
        </w:rPr>
      </w:pPr>
    </w:p>
    <w:sectPr w:rsidR="003441CB" w:rsidRPr="004003F3" w:rsidSect="00F702ED">
      <w:headerReference w:type="default" r:id="rId13"/>
      <w:footerReference w:type="even" r:id="rId14"/>
      <w:headerReference w:type="first" r:id="rId15"/>
      <w:footerReference w:type="first" r:id="rId16"/>
      <w:pgSz w:w="12240" w:h="15840" w:code="1"/>
      <w:pgMar w:top="1987" w:right="1411" w:bottom="835" w:left="1411" w:header="374" w:footer="56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0195B" w14:textId="77777777" w:rsidR="00424A99" w:rsidRDefault="00424A99">
      <w:r>
        <w:separator/>
      </w:r>
    </w:p>
  </w:endnote>
  <w:endnote w:type="continuationSeparator" w:id="0">
    <w:p w14:paraId="07CC5CD3" w14:textId="77777777" w:rsidR="00424A99" w:rsidRDefault="00424A99">
      <w:r>
        <w:continuationSeparator/>
      </w:r>
    </w:p>
  </w:endnote>
  <w:endnote w:type="continuationNotice" w:id="1">
    <w:p w14:paraId="3466CAC1" w14:textId="77777777" w:rsidR="00424A99" w:rsidRDefault="00424A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2DE19" w14:textId="7A15D4CD" w:rsidR="00AB21F6" w:rsidRDefault="00450E8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291C272" wp14:editId="1AFFF0A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48715" cy="345440"/>
              <wp:effectExtent l="0" t="0" r="13335" b="0"/>
              <wp:wrapNone/>
              <wp:docPr id="69705976" name="Text Box 5" descr="Lubrizol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7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CE4349" w14:textId="4AF83297" w:rsidR="00450E87" w:rsidRPr="00450E87" w:rsidRDefault="00450E87" w:rsidP="00450E8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450E8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Lubrizol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91C27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Lubrizol Sensitive" style="position:absolute;margin-left:0;margin-top:0;width:90.4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" filled="f" stroked="f">
              <v:textbox style="mso-fit-shape-to-text:t" inset="20pt,0,0,15pt">
                <w:txbxContent>
                  <w:p w14:paraId="73CE4349" w14:textId="4AF83297" w:rsidR="00450E87" w:rsidRPr="00450E87" w:rsidRDefault="00450E87" w:rsidP="00450E87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450E87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Lubrizol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37C15" w14:textId="0452353B" w:rsidR="00F702ED" w:rsidRDefault="00305784" w:rsidP="1397AC41">
    <w:pPr>
      <w:pStyle w:val="Footer"/>
      <w:tabs>
        <w:tab w:val="clear" w:pos="4320"/>
        <w:tab w:val="clear" w:pos="8640"/>
        <w:tab w:val="left" w:pos="6300"/>
      </w:tabs>
      <w:rPr>
        <w:rFonts w:ascii="Noto Sans" w:hAnsi="Noto Sans" w:cs="Noto Sans"/>
        <w:sz w:val="24"/>
        <w:szCs w:val="24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CFAF6" w14:textId="77777777" w:rsidR="00424A99" w:rsidRDefault="00424A99">
      <w:r>
        <w:separator/>
      </w:r>
    </w:p>
  </w:footnote>
  <w:footnote w:type="continuationSeparator" w:id="0">
    <w:p w14:paraId="63DCD067" w14:textId="77777777" w:rsidR="00424A99" w:rsidRDefault="00424A99">
      <w:r>
        <w:continuationSeparator/>
      </w:r>
    </w:p>
  </w:footnote>
  <w:footnote w:type="continuationNotice" w:id="1">
    <w:p w14:paraId="48A6422B" w14:textId="77777777" w:rsidR="00424A99" w:rsidRDefault="00424A99"/>
  </w:footnote>
  <w:footnote w:id="2">
    <w:p w14:paraId="46DD31E7" w14:textId="77777777" w:rsidR="004A01A6" w:rsidRDefault="004A01A6" w:rsidP="004A01A6">
      <w:pPr>
        <w:pStyle w:val="FootnoteText"/>
        <w:rPr>
          <w:rFonts w:ascii="Segoe UI" w:eastAsia="Times New Roman" w:hAnsi="Segoe UI" w:cs="Segoe UI"/>
          <w:kern w:val="0"/>
          <w:sz w:val="16"/>
          <w:szCs w:val="16"/>
          <w:lang w:val="en-US" w:eastAsia="es-ES"/>
          <w14:ligatures w14:val="none"/>
        </w:rPr>
      </w:pPr>
      <w:r>
        <w:rPr>
          <w:rFonts w:ascii="Segoe UI" w:eastAsia="Times New Roman" w:hAnsi="Segoe UI" w:cs="Segoe UI"/>
          <w:kern w:val="0"/>
          <w:sz w:val="16"/>
          <w:szCs w:val="16"/>
          <w:vertAlign w:val="superscript"/>
          <w:lang w:val="en-US" w:eastAsia="es-ES"/>
          <w14:ligatures w14:val="none"/>
        </w:rPr>
        <w:footnoteRef/>
      </w:r>
      <w:r>
        <w:rPr>
          <w:rFonts w:ascii="Segoe UI" w:eastAsia="Times New Roman" w:hAnsi="Segoe UI" w:cs="Segoe UI"/>
          <w:kern w:val="0"/>
          <w:sz w:val="16"/>
          <w:szCs w:val="16"/>
          <w:vertAlign w:val="superscript"/>
          <w:lang w:val="en-US" w:eastAsia="es-ES"/>
          <w14:ligatures w14:val="none"/>
        </w:rPr>
        <w:t xml:space="preserve"> </w:t>
      </w:r>
      <w:r>
        <w:rPr>
          <w:rFonts w:ascii="Segoe UI" w:eastAsia="Times New Roman" w:hAnsi="Segoe UI" w:cs="Segoe UI"/>
          <w:kern w:val="0"/>
          <w:sz w:val="16"/>
          <w:szCs w:val="16"/>
          <w:lang w:val="en-US" w:eastAsia="es-ES"/>
          <w14:ligatures w14:val="none"/>
        </w:rPr>
        <w:t>Innova Market Insights ‘Ingredients for Women’s Health Supplements: Global Market Overview’, May 21, 2025</w:t>
      </w:r>
    </w:p>
  </w:footnote>
  <w:footnote w:id="3">
    <w:p w14:paraId="2ED054DE" w14:textId="77777777" w:rsidR="004A01A6" w:rsidRDefault="004A01A6" w:rsidP="004A01A6">
      <w:pPr>
        <w:pStyle w:val="FootnoteText"/>
        <w:rPr>
          <w:lang w:val="en-GB"/>
        </w:rPr>
      </w:pPr>
      <w:r>
        <w:rPr>
          <w:rFonts w:ascii="Segoe UI" w:eastAsia="Times New Roman" w:hAnsi="Segoe UI" w:cs="Segoe UI"/>
          <w:kern w:val="0"/>
          <w:sz w:val="16"/>
          <w:szCs w:val="16"/>
          <w:vertAlign w:val="superscript"/>
          <w:lang w:val="en-US" w:eastAsia="es-ES"/>
          <w14:ligatures w14:val="none"/>
        </w:rPr>
        <w:footnoteRef/>
      </w:r>
      <w:r>
        <w:rPr>
          <w:rFonts w:ascii="Segoe UI" w:eastAsia="Times New Roman" w:hAnsi="Segoe UI" w:cs="Segoe UI"/>
          <w:kern w:val="0"/>
          <w:sz w:val="16"/>
          <w:szCs w:val="16"/>
          <w:vertAlign w:val="superscript"/>
          <w:lang w:val="en-US" w:eastAsia="es-ES"/>
          <w14:ligatures w14:val="none"/>
        </w:rPr>
        <w:t xml:space="preserve"> </w:t>
      </w:r>
      <w:r>
        <w:rPr>
          <w:rFonts w:ascii="Segoe UI" w:eastAsia="Times New Roman" w:hAnsi="Segoe UI" w:cs="Segoe UI"/>
          <w:kern w:val="0"/>
          <w:sz w:val="16"/>
          <w:szCs w:val="16"/>
          <w:lang w:val="en-US" w:eastAsia="es-ES"/>
          <w14:ligatures w14:val="none"/>
        </w:rPr>
        <w:t>Pajuelo et al. Comparative Clinical Study on Magnesium Absorption and Side Effects After Oral Intake of Microencapsulated Magnesium (Magshape Microcapsules) Versus Other Magnesium Sources. Nutrients, 2024;16(24):4367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EB5CF" w14:textId="77777777" w:rsidR="00F702ED" w:rsidRDefault="00F702ED" w:rsidP="00741305">
    <w:pPr>
      <w:pStyle w:val="Header"/>
      <w:tabs>
        <w:tab w:val="clear" w:pos="8640"/>
      </w:tabs>
      <w:ind w:left="-142" w:right="-302"/>
    </w:pPr>
  </w:p>
  <w:p w14:paraId="4D3448C9" w14:textId="77777777" w:rsidR="00F702ED" w:rsidRDefault="00F702ED" w:rsidP="00741305">
    <w:pPr>
      <w:pStyle w:val="Header"/>
      <w:tabs>
        <w:tab w:val="clear" w:pos="8640"/>
      </w:tabs>
      <w:ind w:left="-142" w:right="-302"/>
    </w:pPr>
  </w:p>
  <w:p w14:paraId="53128261" w14:textId="515903A2" w:rsidR="00392112" w:rsidRDefault="0007747B" w:rsidP="00741305">
    <w:pPr>
      <w:pStyle w:val="Header"/>
      <w:tabs>
        <w:tab w:val="clear" w:pos="8640"/>
      </w:tabs>
      <w:ind w:left="-142" w:right="-302"/>
    </w:pPr>
    <w:r>
      <w:rPr>
        <w:noProof/>
      </w:rPr>
      <w:drawing>
        <wp:inline distT="0" distB="0" distL="0" distR="0" wp14:anchorId="0576E4E5" wp14:editId="7519A668">
          <wp:extent cx="1576800" cy="424747"/>
          <wp:effectExtent l="0" t="0" r="0" b="0"/>
          <wp:docPr id="1607612171" name="Picture 3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4161106" name="Picture 3" descr="A close-up of a 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214" t="25398" r="13026" b="24951"/>
                  <a:stretch/>
                </pic:blipFill>
                <pic:spPr bwMode="auto">
                  <a:xfrm>
                    <a:off x="0" y="0"/>
                    <a:ext cx="1670193" cy="4499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B76792">
      <w:t xml:space="preserve">                  </w:t>
    </w:r>
    <w:r w:rsidR="008D6A33">
      <w:t xml:space="preserve"> </w:t>
    </w:r>
    <w:r w:rsidR="008D6A33">
      <w:rPr>
        <w:noProof/>
      </w:rPr>
      <w:drawing>
        <wp:inline distT="0" distB="0" distL="0" distR="0" wp14:anchorId="2AEBB3A9" wp14:editId="7E76ABDC">
          <wp:extent cx="2026488" cy="105377"/>
          <wp:effectExtent l="0" t="0" r="0" b="0"/>
          <wp:docPr id="59767143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2926786" name="Picture 117292678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0998" cy="120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23D0DB" w14:textId="77777777" w:rsidR="00BD600C" w:rsidRDefault="00BD600C" w:rsidP="00741305">
    <w:pPr>
      <w:pStyle w:val="Header"/>
      <w:tabs>
        <w:tab w:val="clear" w:pos="8640"/>
      </w:tabs>
      <w:ind w:left="-142" w:right="-302"/>
    </w:pPr>
  </w:p>
  <w:p w14:paraId="46B07274" w14:textId="41D702AA" w:rsidR="00BD600C" w:rsidRDefault="00BD600C" w:rsidP="00BD600C">
    <w:pPr>
      <w:pStyle w:val="Header"/>
      <w:tabs>
        <w:tab w:val="clear" w:pos="8640"/>
      </w:tabs>
      <w:ind w:left="-142" w:right="-30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B4566" w14:textId="3B252228" w:rsidR="00F61FC4" w:rsidRDefault="00741305" w:rsidP="00741305">
    <w:pPr>
      <w:pStyle w:val="Header"/>
      <w:ind w:left="-994"/>
    </w:pPr>
    <w:r>
      <w:rPr>
        <w:noProof/>
      </w:rPr>
      <w:drawing>
        <wp:inline distT="0" distB="0" distL="0" distR="0" wp14:anchorId="1A9C1F6B" wp14:editId="4DD0C97A">
          <wp:extent cx="7260336" cy="1490146"/>
          <wp:effectExtent l="0" t="0" r="0" b="0"/>
          <wp:docPr id="536761352" name="Picture 3" descr="A blue and white rectang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979138" name="Picture 3" descr="A blue and white rectang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14901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10DD"/>
    <w:multiLevelType w:val="hybridMultilevel"/>
    <w:tmpl w:val="4866D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04872"/>
    <w:multiLevelType w:val="hybridMultilevel"/>
    <w:tmpl w:val="EF3A1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2387F"/>
    <w:multiLevelType w:val="multilevel"/>
    <w:tmpl w:val="3328E9C6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490BB1"/>
    <w:multiLevelType w:val="multilevel"/>
    <w:tmpl w:val="7CD09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9100B4"/>
    <w:multiLevelType w:val="hybridMultilevel"/>
    <w:tmpl w:val="4F1C4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04D76"/>
    <w:multiLevelType w:val="hybridMultilevel"/>
    <w:tmpl w:val="450E9C58"/>
    <w:lvl w:ilvl="0" w:tplc="08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500902"/>
    <w:multiLevelType w:val="hybridMultilevel"/>
    <w:tmpl w:val="4A563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5A2578"/>
    <w:multiLevelType w:val="hybridMultilevel"/>
    <w:tmpl w:val="04DCB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E6205"/>
    <w:multiLevelType w:val="multilevel"/>
    <w:tmpl w:val="65F28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D72666"/>
    <w:multiLevelType w:val="hybridMultilevel"/>
    <w:tmpl w:val="88D24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831108"/>
    <w:multiLevelType w:val="hybridMultilevel"/>
    <w:tmpl w:val="10224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31FAD"/>
    <w:multiLevelType w:val="multilevel"/>
    <w:tmpl w:val="E4924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5186948">
    <w:abstractNumId w:val="4"/>
  </w:num>
  <w:num w:numId="2" w16cid:durableId="1113861316">
    <w:abstractNumId w:val="1"/>
  </w:num>
  <w:num w:numId="3" w16cid:durableId="1606813572">
    <w:abstractNumId w:val="0"/>
  </w:num>
  <w:num w:numId="4" w16cid:durableId="1059668885">
    <w:abstractNumId w:val="10"/>
  </w:num>
  <w:num w:numId="5" w16cid:durableId="1370379159">
    <w:abstractNumId w:val="8"/>
  </w:num>
  <w:num w:numId="6" w16cid:durableId="1325475025">
    <w:abstractNumId w:val="3"/>
  </w:num>
  <w:num w:numId="7" w16cid:durableId="120391858">
    <w:abstractNumId w:val="11"/>
  </w:num>
  <w:num w:numId="8" w16cid:durableId="1748109048">
    <w:abstractNumId w:val="2"/>
  </w:num>
  <w:num w:numId="9" w16cid:durableId="1013143815">
    <w:abstractNumId w:val="5"/>
  </w:num>
  <w:num w:numId="10" w16cid:durableId="1866139009">
    <w:abstractNumId w:val="9"/>
  </w:num>
  <w:num w:numId="11" w16cid:durableId="324823208">
    <w:abstractNumId w:val="6"/>
  </w:num>
  <w:num w:numId="12" w16cid:durableId="19742173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F45"/>
    <w:rsid w:val="00002319"/>
    <w:rsid w:val="0000349B"/>
    <w:rsid w:val="00007E19"/>
    <w:rsid w:val="0001538D"/>
    <w:rsid w:val="000265B3"/>
    <w:rsid w:val="00031100"/>
    <w:rsid w:val="0003467C"/>
    <w:rsid w:val="00034FFE"/>
    <w:rsid w:val="00040CE5"/>
    <w:rsid w:val="00047B9F"/>
    <w:rsid w:val="00047DF0"/>
    <w:rsid w:val="000646E8"/>
    <w:rsid w:val="000667C5"/>
    <w:rsid w:val="0007356F"/>
    <w:rsid w:val="00076E85"/>
    <w:rsid w:val="0007747B"/>
    <w:rsid w:val="00086FE9"/>
    <w:rsid w:val="00090C56"/>
    <w:rsid w:val="00093656"/>
    <w:rsid w:val="000A1E62"/>
    <w:rsid w:val="000A6CA2"/>
    <w:rsid w:val="000C1037"/>
    <w:rsid w:val="000C51DC"/>
    <w:rsid w:val="000C7B74"/>
    <w:rsid w:val="000C7EE4"/>
    <w:rsid w:val="000D26F8"/>
    <w:rsid w:val="000D2AB9"/>
    <w:rsid w:val="000D63E3"/>
    <w:rsid w:val="000D7AF5"/>
    <w:rsid w:val="000E13A5"/>
    <w:rsid w:val="000E1797"/>
    <w:rsid w:val="000E24A1"/>
    <w:rsid w:val="000F6413"/>
    <w:rsid w:val="001020E3"/>
    <w:rsid w:val="0010227A"/>
    <w:rsid w:val="00106DDA"/>
    <w:rsid w:val="00111AF7"/>
    <w:rsid w:val="00121353"/>
    <w:rsid w:val="00127B35"/>
    <w:rsid w:val="0014320E"/>
    <w:rsid w:val="00144AAC"/>
    <w:rsid w:val="00155CCF"/>
    <w:rsid w:val="00163CDE"/>
    <w:rsid w:val="001705D3"/>
    <w:rsid w:val="001726D5"/>
    <w:rsid w:val="00172BFB"/>
    <w:rsid w:val="00173B94"/>
    <w:rsid w:val="00174FF3"/>
    <w:rsid w:val="001752F9"/>
    <w:rsid w:val="001843EF"/>
    <w:rsid w:val="001862CF"/>
    <w:rsid w:val="00192D45"/>
    <w:rsid w:val="00195480"/>
    <w:rsid w:val="001A3340"/>
    <w:rsid w:val="001A5DCE"/>
    <w:rsid w:val="001A73A1"/>
    <w:rsid w:val="001B1D4F"/>
    <w:rsid w:val="001B3AFF"/>
    <w:rsid w:val="001B655A"/>
    <w:rsid w:val="001C07F3"/>
    <w:rsid w:val="001C13D1"/>
    <w:rsid w:val="001C1CC5"/>
    <w:rsid w:val="001D61A1"/>
    <w:rsid w:val="001D62BF"/>
    <w:rsid w:val="001D7517"/>
    <w:rsid w:val="001E4CE8"/>
    <w:rsid w:val="001E7A48"/>
    <w:rsid w:val="001F600B"/>
    <w:rsid w:val="001F7049"/>
    <w:rsid w:val="00203760"/>
    <w:rsid w:val="00210055"/>
    <w:rsid w:val="00211EA0"/>
    <w:rsid w:val="00211EC5"/>
    <w:rsid w:val="00221EA6"/>
    <w:rsid w:val="00223F25"/>
    <w:rsid w:val="0022444F"/>
    <w:rsid w:val="00225AA9"/>
    <w:rsid w:val="0022761F"/>
    <w:rsid w:val="00231839"/>
    <w:rsid w:val="00236E0A"/>
    <w:rsid w:val="00240EC4"/>
    <w:rsid w:val="00241D70"/>
    <w:rsid w:val="0025093B"/>
    <w:rsid w:val="00252665"/>
    <w:rsid w:val="00264372"/>
    <w:rsid w:val="00264BA4"/>
    <w:rsid w:val="00267A59"/>
    <w:rsid w:val="0027092E"/>
    <w:rsid w:val="002737D5"/>
    <w:rsid w:val="00274B65"/>
    <w:rsid w:val="002761F7"/>
    <w:rsid w:val="002825AF"/>
    <w:rsid w:val="002828EC"/>
    <w:rsid w:val="00293051"/>
    <w:rsid w:val="00293D0A"/>
    <w:rsid w:val="00294C72"/>
    <w:rsid w:val="002A330A"/>
    <w:rsid w:val="002A3A4D"/>
    <w:rsid w:val="002A63E3"/>
    <w:rsid w:val="002A64DF"/>
    <w:rsid w:val="002A67C3"/>
    <w:rsid w:val="002A7BCE"/>
    <w:rsid w:val="002B1D65"/>
    <w:rsid w:val="002B2B1A"/>
    <w:rsid w:val="002B4046"/>
    <w:rsid w:val="002B6EB7"/>
    <w:rsid w:val="002B7B3D"/>
    <w:rsid w:val="002B7CBA"/>
    <w:rsid w:val="002C2BF9"/>
    <w:rsid w:val="002C2DA8"/>
    <w:rsid w:val="002C4DF3"/>
    <w:rsid w:val="002C61F2"/>
    <w:rsid w:val="002D1044"/>
    <w:rsid w:val="002D3459"/>
    <w:rsid w:val="002E4038"/>
    <w:rsid w:val="002E416E"/>
    <w:rsid w:val="002E4300"/>
    <w:rsid w:val="002E6DDC"/>
    <w:rsid w:val="002F49EF"/>
    <w:rsid w:val="002F6EE1"/>
    <w:rsid w:val="00304689"/>
    <w:rsid w:val="00305784"/>
    <w:rsid w:val="00305823"/>
    <w:rsid w:val="00305A9D"/>
    <w:rsid w:val="00305EBA"/>
    <w:rsid w:val="00310277"/>
    <w:rsid w:val="0031691C"/>
    <w:rsid w:val="003204EE"/>
    <w:rsid w:val="00333B94"/>
    <w:rsid w:val="00334259"/>
    <w:rsid w:val="00336AE3"/>
    <w:rsid w:val="00336EE9"/>
    <w:rsid w:val="00343F3E"/>
    <w:rsid w:val="003441CB"/>
    <w:rsid w:val="00355B9C"/>
    <w:rsid w:val="00357E8B"/>
    <w:rsid w:val="00357FEA"/>
    <w:rsid w:val="00364194"/>
    <w:rsid w:val="00365B6E"/>
    <w:rsid w:val="00367CF6"/>
    <w:rsid w:val="00371A4B"/>
    <w:rsid w:val="00371E54"/>
    <w:rsid w:val="00372019"/>
    <w:rsid w:val="00373C3B"/>
    <w:rsid w:val="0037629C"/>
    <w:rsid w:val="00377727"/>
    <w:rsid w:val="0038069E"/>
    <w:rsid w:val="0038280F"/>
    <w:rsid w:val="00383115"/>
    <w:rsid w:val="003869A4"/>
    <w:rsid w:val="00392112"/>
    <w:rsid w:val="003974F1"/>
    <w:rsid w:val="003A24EF"/>
    <w:rsid w:val="003A7219"/>
    <w:rsid w:val="003A73AD"/>
    <w:rsid w:val="003A7B2F"/>
    <w:rsid w:val="003B219A"/>
    <w:rsid w:val="003B353E"/>
    <w:rsid w:val="003B5785"/>
    <w:rsid w:val="003C1337"/>
    <w:rsid w:val="003D47C1"/>
    <w:rsid w:val="003D52F0"/>
    <w:rsid w:val="003E2BC7"/>
    <w:rsid w:val="003F6DE9"/>
    <w:rsid w:val="004003F3"/>
    <w:rsid w:val="00400820"/>
    <w:rsid w:val="004040D3"/>
    <w:rsid w:val="00405469"/>
    <w:rsid w:val="00411DB7"/>
    <w:rsid w:val="0041755D"/>
    <w:rsid w:val="00420654"/>
    <w:rsid w:val="00421B57"/>
    <w:rsid w:val="00422A6A"/>
    <w:rsid w:val="00424A99"/>
    <w:rsid w:val="004250AB"/>
    <w:rsid w:val="00425A6F"/>
    <w:rsid w:val="00434835"/>
    <w:rsid w:val="00437F4E"/>
    <w:rsid w:val="004415FC"/>
    <w:rsid w:val="00442654"/>
    <w:rsid w:val="004431D6"/>
    <w:rsid w:val="00450E87"/>
    <w:rsid w:val="00454A55"/>
    <w:rsid w:val="00460938"/>
    <w:rsid w:val="0046235C"/>
    <w:rsid w:val="004641E4"/>
    <w:rsid w:val="00464D38"/>
    <w:rsid w:val="00470ED8"/>
    <w:rsid w:val="00474130"/>
    <w:rsid w:val="00475C90"/>
    <w:rsid w:val="00476CA0"/>
    <w:rsid w:val="00481A61"/>
    <w:rsid w:val="00495578"/>
    <w:rsid w:val="00495F2A"/>
    <w:rsid w:val="0049637B"/>
    <w:rsid w:val="004A01A6"/>
    <w:rsid w:val="004A61D6"/>
    <w:rsid w:val="004A7452"/>
    <w:rsid w:val="004B44B1"/>
    <w:rsid w:val="004C031F"/>
    <w:rsid w:val="004D239D"/>
    <w:rsid w:val="004D6D45"/>
    <w:rsid w:val="004E5FE4"/>
    <w:rsid w:val="004F302E"/>
    <w:rsid w:val="004F4911"/>
    <w:rsid w:val="004F4981"/>
    <w:rsid w:val="004F6DCA"/>
    <w:rsid w:val="00501D5C"/>
    <w:rsid w:val="00503076"/>
    <w:rsid w:val="00506A05"/>
    <w:rsid w:val="005117AA"/>
    <w:rsid w:val="00514DD2"/>
    <w:rsid w:val="00517AFB"/>
    <w:rsid w:val="0052256C"/>
    <w:rsid w:val="00527ED6"/>
    <w:rsid w:val="0053672C"/>
    <w:rsid w:val="00540270"/>
    <w:rsid w:val="005438D0"/>
    <w:rsid w:val="00546A38"/>
    <w:rsid w:val="00552825"/>
    <w:rsid w:val="00553118"/>
    <w:rsid w:val="00553616"/>
    <w:rsid w:val="00556E72"/>
    <w:rsid w:val="00560E58"/>
    <w:rsid w:val="005629E4"/>
    <w:rsid w:val="00563432"/>
    <w:rsid w:val="0056567B"/>
    <w:rsid w:val="0056591D"/>
    <w:rsid w:val="00571133"/>
    <w:rsid w:val="00573566"/>
    <w:rsid w:val="00581B81"/>
    <w:rsid w:val="005839F6"/>
    <w:rsid w:val="00584E92"/>
    <w:rsid w:val="0058553D"/>
    <w:rsid w:val="00585FAC"/>
    <w:rsid w:val="005964FA"/>
    <w:rsid w:val="005A08FC"/>
    <w:rsid w:val="005B12D3"/>
    <w:rsid w:val="005B44D4"/>
    <w:rsid w:val="005B5CA1"/>
    <w:rsid w:val="005B625F"/>
    <w:rsid w:val="005C55B1"/>
    <w:rsid w:val="005D21BD"/>
    <w:rsid w:val="005E14C4"/>
    <w:rsid w:val="005F0F15"/>
    <w:rsid w:val="00604417"/>
    <w:rsid w:val="00611341"/>
    <w:rsid w:val="00611DA4"/>
    <w:rsid w:val="0061374C"/>
    <w:rsid w:val="006169A4"/>
    <w:rsid w:val="00632F45"/>
    <w:rsid w:val="00635733"/>
    <w:rsid w:val="00643548"/>
    <w:rsid w:val="00646849"/>
    <w:rsid w:val="006468D0"/>
    <w:rsid w:val="00651FD2"/>
    <w:rsid w:val="006547AA"/>
    <w:rsid w:val="0066019B"/>
    <w:rsid w:val="00666208"/>
    <w:rsid w:val="0066657D"/>
    <w:rsid w:val="006721A3"/>
    <w:rsid w:val="00682013"/>
    <w:rsid w:val="006921E1"/>
    <w:rsid w:val="0069732E"/>
    <w:rsid w:val="006974CE"/>
    <w:rsid w:val="006A29FF"/>
    <w:rsid w:val="006A3D21"/>
    <w:rsid w:val="006A6A4A"/>
    <w:rsid w:val="006A74F0"/>
    <w:rsid w:val="006B42E5"/>
    <w:rsid w:val="006B60E0"/>
    <w:rsid w:val="006C4505"/>
    <w:rsid w:val="006D4877"/>
    <w:rsid w:val="006D729F"/>
    <w:rsid w:val="006E33D7"/>
    <w:rsid w:val="006E5488"/>
    <w:rsid w:val="006F17CE"/>
    <w:rsid w:val="006F5326"/>
    <w:rsid w:val="006F5826"/>
    <w:rsid w:val="007069BB"/>
    <w:rsid w:val="007075AA"/>
    <w:rsid w:val="00710E8F"/>
    <w:rsid w:val="00715A12"/>
    <w:rsid w:val="00720BDD"/>
    <w:rsid w:val="00720EC6"/>
    <w:rsid w:val="00721849"/>
    <w:rsid w:val="00721D30"/>
    <w:rsid w:val="00723AB9"/>
    <w:rsid w:val="00726F8A"/>
    <w:rsid w:val="00741305"/>
    <w:rsid w:val="0074320B"/>
    <w:rsid w:val="00745BCE"/>
    <w:rsid w:val="00747A3E"/>
    <w:rsid w:val="00747BE6"/>
    <w:rsid w:val="00751BAF"/>
    <w:rsid w:val="00754607"/>
    <w:rsid w:val="00760A35"/>
    <w:rsid w:val="00761F68"/>
    <w:rsid w:val="007627DB"/>
    <w:rsid w:val="00767589"/>
    <w:rsid w:val="007712B7"/>
    <w:rsid w:val="00781896"/>
    <w:rsid w:val="00786D31"/>
    <w:rsid w:val="00796151"/>
    <w:rsid w:val="007979EA"/>
    <w:rsid w:val="007A1A81"/>
    <w:rsid w:val="007A244D"/>
    <w:rsid w:val="007A3706"/>
    <w:rsid w:val="007A432F"/>
    <w:rsid w:val="007A53E3"/>
    <w:rsid w:val="007B2842"/>
    <w:rsid w:val="007B312D"/>
    <w:rsid w:val="007B5EB1"/>
    <w:rsid w:val="007B7C8F"/>
    <w:rsid w:val="007D6AAE"/>
    <w:rsid w:val="007E2000"/>
    <w:rsid w:val="007E2F1A"/>
    <w:rsid w:val="007E54BA"/>
    <w:rsid w:val="007E6F66"/>
    <w:rsid w:val="007F1730"/>
    <w:rsid w:val="008005BF"/>
    <w:rsid w:val="00801237"/>
    <w:rsid w:val="00806CC7"/>
    <w:rsid w:val="00806F9F"/>
    <w:rsid w:val="008126E0"/>
    <w:rsid w:val="00812E19"/>
    <w:rsid w:val="00821BDA"/>
    <w:rsid w:val="0082512D"/>
    <w:rsid w:val="00835E6B"/>
    <w:rsid w:val="00840401"/>
    <w:rsid w:val="00843F15"/>
    <w:rsid w:val="0084623A"/>
    <w:rsid w:val="00854279"/>
    <w:rsid w:val="00856463"/>
    <w:rsid w:val="00862C95"/>
    <w:rsid w:val="00864232"/>
    <w:rsid w:val="00865F20"/>
    <w:rsid w:val="00866B03"/>
    <w:rsid w:val="008711EB"/>
    <w:rsid w:val="008722D0"/>
    <w:rsid w:val="008733B2"/>
    <w:rsid w:val="00874614"/>
    <w:rsid w:val="008749A0"/>
    <w:rsid w:val="008769EC"/>
    <w:rsid w:val="008839D5"/>
    <w:rsid w:val="00883E77"/>
    <w:rsid w:val="0089248B"/>
    <w:rsid w:val="008A1287"/>
    <w:rsid w:val="008A7607"/>
    <w:rsid w:val="008B2AC6"/>
    <w:rsid w:val="008B7E80"/>
    <w:rsid w:val="008C14E1"/>
    <w:rsid w:val="008C158F"/>
    <w:rsid w:val="008C3E34"/>
    <w:rsid w:val="008C6265"/>
    <w:rsid w:val="008C6712"/>
    <w:rsid w:val="008D3229"/>
    <w:rsid w:val="008D6A33"/>
    <w:rsid w:val="008E2C9A"/>
    <w:rsid w:val="008F2F0D"/>
    <w:rsid w:val="008F5FEF"/>
    <w:rsid w:val="00905669"/>
    <w:rsid w:val="009060EF"/>
    <w:rsid w:val="00906CE6"/>
    <w:rsid w:val="00907166"/>
    <w:rsid w:val="00912789"/>
    <w:rsid w:val="0091404F"/>
    <w:rsid w:val="00914C15"/>
    <w:rsid w:val="00914EA3"/>
    <w:rsid w:val="00914F8F"/>
    <w:rsid w:val="00924DB4"/>
    <w:rsid w:val="00925143"/>
    <w:rsid w:val="00925236"/>
    <w:rsid w:val="0093110D"/>
    <w:rsid w:val="009355DC"/>
    <w:rsid w:val="009409C6"/>
    <w:rsid w:val="0094283E"/>
    <w:rsid w:val="00943230"/>
    <w:rsid w:val="009456FB"/>
    <w:rsid w:val="00947F88"/>
    <w:rsid w:val="00952743"/>
    <w:rsid w:val="00961075"/>
    <w:rsid w:val="009624F0"/>
    <w:rsid w:val="00972D14"/>
    <w:rsid w:val="009731BF"/>
    <w:rsid w:val="0098544B"/>
    <w:rsid w:val="00990081"/>
    <w:rsid w:val="009A0430"/>
    <w:rsid w:val="009A08A0"/>
    <w:rsid w:val="009A2230"/>
    <w:rsid w:val="009B0A56"/>
    <w:rsid w:val="009B0CFB"/>
    <w:rsid w:val="009B166F"/>
    <w:rsid w:val="009C3554"/>
    <w:rsid w:val="009C6F8A"/>
    <w:rsid w:val="009D3788"/>
    <w:rsid w:val="009E2E3D"/>
    <w:rsid w:val="009E32A4"/>
    <w:rsid w:val="009E4A0C"/>
    <w:rsid w:val="009F0B02"/>
    <w:rsid w:val="00A0247E"/>
    <w:rsid w:val="00A02F9B"/>
    <w:rsid w:val="00A0336D"/>
    <w:rsid w:val="00A03C66"/>
    <w:rsid w:val="00A07408"/>
    <w:rsid w:val="00A12525"/>
    <w:rsid w:val="00A12D94"/>
    <w:rsid w:val="00A162C4"/>
    <w:rsid w:val="00A20996"/>
    <w:rsid w:val="00A245F3"/>
    <w:rsid w:val="00A259BA"/>
    <w:rsid w:val="00A34031"/>
    <w:rsid w:val="00A364A0"/>
    <w:rsid w:val="00A37088"/>
    <w:rsid w:val="00A42277"/>
    <w:rsid w:val="00A4389A"/>
    <w:rsid w:val="00A43ED3"/>
    <w:rsid w:val="00A54791"/>
    <w:rsid w:val="00A54FD5"/>
    <w:rsid w:val="00A558A7"/>
    <w:rsid w:val="00A62321"/>
    <w:rsid w:val="00A6548C"/>
    <w:rsid w:val="00A671EE"/>
    <w:rsid w:val="00A67F6B"/>
    <w:rsid w:val="00A70C3A"/>
    <w:rsid w:val="00A77509"/>
    <w:rsid w:val="00A81F9B"/>
    <w:rsid w:val="00A82ED7"/>
    <w:rsid w:val="00A84F3F"/>
    <w:rsid w:val="00A9339C"/>
    <w:rsid w:val="00A94A01"/>
    <w:rsid w:val="00A968E3"/>
    <w:rsid w:val="00AA1C3E"/>
    <w:rsid w:val="00AA3474"/>
    <w:rsid w:val="00AA3AD1"/>
    <w:rsid w:val="00AA70DD"/>
    <w:rsid w:val="00AB0312"/>
    <w:rsid w:val="00AB21F6"/>
    <w:rsid w:val="00AB265B"/>
    <w:rsid w:val="00AB310A"/>
    <w:rsid w:val="00AB6385"/>
    <w:rsid w:val="00AC0B5E"/>
    <w:rsid w:val="00AC4309"/>
    <w:rsid w:val="00AD0BEC"/>
    <w:rsid w:val="00AD5CF4"/>
    <w:rsid w:val="00AE2663"/>
    <w:rsid w:val="00AE33CB"/>
    <w:rsid w:val="00AF496C"/>
    <w:rsid w:val="00B045CF"/>
    <w:rsid w:val="00B06650"/>
    <w:rsid w:val="00B14938"/>
    <w:rsid w:val="00B21B12"/>
    <w:rsid w:val="00B30B2F"/>
    <w:rsid w:val="00B33A18"/>
    <w:rsid w:val="00B35541"/>
    <w:rsid w:val="00B43804"/>
    <w:rsid w:val="00B45079"/>
    <w:rsid w:val="00B47DCA"/>
    <w:rsid w:val="00B51900"/>
    <w:rsid w:val="00B5521C"/>
    <w:rsid w:val="00B55D36"/>
    <w:rsid w:val="00B570BA"/>
    <w:rsid w:val="00B640C1"/>
    <w:rsid w:val="00B642CE"/>
    <w:rsid w:val="00B66990"/>
    <w:rsid w:val="00B70322"/>
    <w:rsid w:val="00B747B3"/>
    <w:rsid w:val="00B76792"/>
    <w:rsid w:val="00B82D38"/>
    <w:rsid w:val="00BA0CB8"/>
    <w:rsid w:val="00BA67E4"/>
    <w:rsid w:val="00BB3976"/>
    <w:rsid w:val="00BB5803"/>
    <w:rsid w:val="00BC278B"/>
    <w:rsid w:val="00BC585A"/>
    <w:rsid w:val="00BC71F9"/>
    <w:rsid w:val="00BD600C"/>
    <w:rsid w:val="00BD60B9"/>
    <w:rsid w:val="00BE69B7"/>
    <w:rsid w:val="00BE7423"/>
    <w:rsid w:val="00BF20A9"/>
    <w:rsid w:val="00BF6BC7"/>
    <w:rsid w:val="00C013E9"/>
    <w:rsid w:val="00C044E6"/>
    <w:rsid w:val="00C10E9F"/>
    <w:rsid w:val="00C12DCA"/>
    <w:rsid w:val="00C130E8"/>
    <w:rsid w:val="00C15B5B"/>
    <w:rsid w:val="00C16F72"/>
    <w:rsid w:val="00C232DA"/>
    <w:rsid w:val="00C24387"/>
    <w:rsid w:val="00C30BDA"/>
    <w:rsid w:val="00C31267"/>
    <w:rsid w:val="00C326BC"/>
    <w:rsid w:val="00C34C05"/>
    <w:rsid w:val="00C41AEC"/>
    <w:rsid w:val="00C443ED"/>
    <w:rsid w:val="00C473C3"/>
    <w:rsid w:val="00C514A4"/>
    <w:rsid w:val="00C72261"/>
    <w:rsid w:val="00C724C1"/>
    <w:rsid w:val="00C74630"/>
    <w:rsid w:val="00C76021"/>
    <w:rsid w:val="00C805FF"/>
    <w:rsid w:val="00C90F2C"/>
    <w:rsid w:val="00C92FCC"/>
    <w:rsid w:val="00C962CE"/>
    <w:rsid w:val="00CA0221"/>
    <w:rsid w:val="00CA045C"/>
    <w:rsid w:val="00CA0BAC"/>
    <w:rsid w:val="00CA6497"/>
    <w:rsid w:val="00CB1433"/>
    <w:rsid w:val="00CB172F"/>
    <w:rsid w:val="00CB198A"/>
    <w:rsid w:val="00CB6920"/>
    <w:rsid w:val="00CC104A"/>
    <w:rsid w:val="00CC3AA7"/>
    <w:rsid w:val="00CC4225"/>
    <w:rsid w:val="00CD1786"/>
    <w:rsid w:val="00CD4436"/>
    <w:rsid w:val="00CE2606"/>
    <w:rsid w:val="00CE3EA8"/>
    <w:rsid w:val="00CE4AAA"/>
    <w:rsid w:val="00D00989"/>
    <w:rsid w:val="00D00C87"/>
    <w:rsid w:val="00D03A03"/>
    <w:rsid w:val="00D077E8"/>
    <w:rsid w:val="00D13D75"/>
    <w:rsid w:val="00D14AC7"/>
    <w:rsid w:val="00D14B5B"/>
    <w:rsid w:val="00D15D20"/>
    <w:rsid w:val="00D17060"/>
    <w:rsid w:val="00D203AF"/>
    <w:rsid w:val="00D23291"/>
    <w:rsid w:val="00D23405"/>
    <w:rsid w:val="00D239BB"/>
    <w:rsid w:val="00D24BB9"/>
    <w:rsid w:val="00D321BE"/>
    <w:rsid w:val="00D34E43"/>
    <w:rsid w:val="00D47878"/>
    <w:rsid w:val="00D56BF1"/>
    <w:rsid w:val="00D600F6"/>
    <w:rsid w:val="00D60856"/>
    <w:rsid w:val="00D6125D"/>
    <w:rsid w:val="00D64B16"/>
    <w:rsid w:val="00D659B8"/>
    <w:rsid w:val="00D80F20"/>
    <w:rsid w:val="00D81CC4"/>
    <w:rsid w:val="00D87758"/>
    <w:rsid w:val="00D96C6B"/>
    <w:rsid w:val="00D97FEC"/>
    <w:rsid w:val="00DA0F93"/>
    <w:rsid w:val="00DA7119"/>
    <w:rsid w:val="00DB3845"/>
    <w:rsid w:val="00DB4E01"/>
    <w:rsid w:val="00DB666D"/>
    <w:rsid w:val="00DD16F1"/>
    <w:rsid w:val="00DD18A8"/>
    <w:rsid w:val="00DD4D5F"/>
    <w:rsid w:val="00DD537B"/>
    <w:rsid w:val="00DE09A1"/>
    <w:rsid w:val="00DE294C"/>
    <w:rsid w:val="00DE3D1A"/>
    <w:rsid w:val="00DF36AC"/>
    <w:rsid w:val="00DF6887"/>
    <w:rsid w:val="00E00A53"/>
    <w:rsid w:val="00E01212"/>
    <w:rsid w:val="00E056A8"/>
    <w:rsid w:val="00E068EC"/>
    <w:rsid w:val="00E137F4"/>
    <w:rsid w:val="00E146FA"/>
    <w:rsid w:val="00E22274"/>
    <w:rsid w:val="00E24848"/>
    <w:rsid w:val="00E25ED5"/>
    <w:rsid w:val="00E26CA8"/>
    <w:rsid w:val="00E27DF9"/>
    <w:rsid w:val="00E4184E"/>
    <w:rsid w:val="00E4248F"/>
    <w:rsid w:val="00E44C45"/>
    <w:rsid w:val="00E44F61"/>
    <w:rsid w:val="00E45313"/>
    <w:rsid w:val="00E468FD"/>
    <w:rsid w:val="00E46A37"/>
    <w:rsid w:val="00E54720"/>
    <w:rsid w:val="00E600F3"/>
    <w:rsid w:val="00E60945"/>
    <w:rsid w:val="00E62F0E"/>
    <w:rsid w:val="00E64382"/>
    <w:rsid w:val="00E654A9"/>
    <w:rsid w:val="00E713A2"/>
    <w:rsid w:val="00E80D9E"/>
    <w:rsid w:val="00E814F2"/>
    <w:rsid w:val="00E86146"/>
    <w:rsid w:val="00E871F9"/>
    <w:rsid w:val="00E94073"/>
    <w:rsid w:val="00EA5C31"/>
    <w:rsid w:val="00ED1048"/>
    <w:rsid w:val="00ED4846"/>
    <w:rsid w:val="00ED6CD8"/>
    <w:rsid w:val="00ED6F8D"/>
    <w:rsid w:val="00EE1D39"/>
    <w:rsid w:val="00EE2BB3"/>
    <w:rsid w:val="00EE2CA3"/>
    <w:rsid w:val="00EE60CE"/>
    <w:rsid w:val="00EE6D45"/>
    <w:rsid w:val="00EE75E9"/>
    <w:rsid w:val="00F00BFB"/>
    <w:rsid w:val="00F00FD1"/>
    <w:rsid w:val="00F06D62"/>
    <w:rsid w:val="00F11709"/>
    <w:rsid w:val="00F15777"/>
    <w:rsid w:val="00F323E1"/>
    <w:rsid w:val="00F32A49"/>
    <w:rsid w:val="00F371FD"/>
    <w:rsid w:val="00F448B1"/>
    <w:rsid w:val="00F45B8B"/>
    <w:rsid w:val="00F51C82"/>
    <w:rsid w:val="00F525AF"/>
    <w:rsid w:val="00F57F17"/>
    <w:rsid w:val="00F60261"/>
    <w:rsid w:val="00F61FC4"/>
    <w:rsid w:val="00F62172"/>
    <w:rsid w:val="00F62D38"/>
    <w:rsid w:val="00F63BA9"/>
    <w:rsid w:val="00F647AB"/>
    <w:rsid w:val="00F702ED"/>
    <w:rsid w:val="00F70695"/>
    <w:rsid w:val="00F7176E"/>
    <w:rsid w:val="00F7617D"/>
    <w:rsid w:val="00F80A0F"/>
    <w:rsid w:val="00F84DB3"/>
    <w:rsid w:val="00F85F4E"/>
    <w:rsid w:val="00F900AF"/>
    <w:rsid w:val="00F96269"/>
    <w:rsid w:val="00F96F4C"/>
    <w:rsid w:val="00F97991"/>
    <w:rsid w:val="00FA0B34"/>
    <w:rsid w:val="00FA1930"/>
    <w:rsid w:val="00FB11BA"/>
    <w:rsid w:val="00FB71BE"/>
    <w:rsid w:val="00FC03AD"/>
    <w:rsid w:val="00FC3969"/>
    <w:rsid w:val="00FC4F75"/>
    <w:rsid w:val="00FD5A5B"/>
    <w:rsid w:val="00FD71DD"/>
    <w:rsid w:val="00FE1543"/>
    <w:rsid w:val="00FE5F6E"/>
    <w:rsid w:val="00FE7C96"/>
    <w:rsid w:val="00FE7D15"/>
    <w:rsid w:val="00FF0057"/>
    <w:rsid w:val="00FF0CD4"/>
    <w:rsid w:val="00FF3B86"/>
    <w:rsid w:val="022774DE"/>
    <w:rsid w:val="078B5CE8"/>
    <w:rsid w:val="0A5D5B31"/>
    <w:rsid w:val="0AFC14A8"/>
    <w:rsid w:val="1118728C"/>
    <w:rsid w:val="1397AC41"/>
    <w:rsid w:val="13DA9B7B"/>
    <w:rsid w:val="1D39F7CC"/>
    <w:rsid w:val="1E80AAF0"/>
    <w:rsid w:val="1E98AE8C"/>
    <w:rsid w:val="255249B9"/>
    <w:rsid w:val="35D91D77"/>
    <w:rsid w:val="484A4131"/>
    <w:rsid w:val="4872FF1A"/>
    <w:rsid w:val="4B6E5F1A"/>
    <w:rsid w:val="4ECA508A"/>
    <w:rsid w:val="521B9C84"/>
    <w:rsid w:val="598DA32E"/>
    <w:rsid w:val="59FD85E8"/>
    <w:rsid w:val="5A1EF032"/>
    <w:rsid w:val="644CE836"/>
    <w:rsid w:val="6702DE68"/>
    <w:rsid w:val="695D4A9C"/>
    <w:rsid w:val="6C89784D"/>
    <w:rsid w:val="6DEB9C88"/>
    <w:rsid w:val="6E0FBF15"/>
    <w:rsid w:val="73E106B8"/>
    <w:rsid w:val="78FA4813"/>
    <w:rsid w:val="7B16444C"/>
    <w:rsid w:val="7CBA3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AD7D4"/>
  <w15:chartTrackingRefBased/>
  <w15:docId w15:val="{F7A1EC7F-BB12-469F-B8AB-E0F66AC35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lang w:val="en-US" w:eastAsia="ja-JP"/>
    </w:rPr>
  </w:style>
  <w:style w:type="paragraph" w:styleId="Heading1">
    <w:name w:val="heading 1"/>
    <w:basedOn w:val="Normal"/>
    <w:next w:val="Normal"/>
    <w:qFormat/>
    <w:pPr>
      <w:keepNext/>
      <w:spacing w:line="720" w:lineRule="exact"/>
      <w:outlineLvl w:val="0"/>
    </w:pPr>
    <w:rPr>
      <w:color w:val="000000"/>
      <w:kern w:val="40"/>
      <w:sz w:val="72"/>
    </w:rPr>
  </w:style>
  <w:style w:type="paragraph" w:styleId="Heading2">
    <w:name w:val="heading 2"/>
    <w:basedOn w:val="Normal"/>
    <w:next w:val="Normal"/>
    <w:qFormat/>
    <w:pPr>
      <w:keepNext/>
      <w:spacing w:line="480" w:lineRule="exact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B5C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B265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3D75"/>
    <w:rPr>
      <w:rFonts w:ascii="Arial" w:hAnsi="Arial"/>
      <w:lang w:val="en-US" w:eastAsia="ja-JP"/>
    </w:rPr>
  </w:style>
  <w:style w:type="paragraph" w:styleId="ListParagraph">
    <w:name w:val="List Paragraph"/>
    <w:basedOn w:val="Normal"/>
    <w:uiPriority w:val="34"/>
    <w:qFormat/>
    <w:rsid w:val="0025093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rsid w:val="00F61F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1FC4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rsid w:val="003441CB"/>
    <w:rPr>
      <w:rFonts w:ascii="Arial" w:hAnsi="Arial"/>
      <w:lang w:val="en-US" w:eastAsia="ja-JP"/>
    </w:rPr>
  </w:style>
  <w:style w:type="character" w:styleId="CommentReference">
    <w:name w:val="annotation reference"/>
    <w:basedOn w:val="DefaultParagraphFont"/>
    <w:uiPriority w:val="99"/>
    <w:unhideWhenUsed/>
    <w:rsid w:val="002C2B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2BF9"/>
    <w:pPr>
      <w:spacing w:after="16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2BF9"/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FollowedHyperlink">
    <w:name w:val="FollowedHyperlink"/>
    <w:basedOn w:val="DefaultParagraphFont"/>
    <w:rsid w:val="002C2BF9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907166"/>
    <w:pPr>
      <w:spacing w:after="0"/>
    </w:pPr>
    <w:rPr>
      <w:rFonts w:ascii="Arial" w:eastAsia="Times New Roman" w:hAnsi="Arial" w:cs="Times New Roman"/>
      <w:b/>
      <w:bCs/>
      <w:kern w:val="0"/>
      <w:lang w:eastAsia="ja-JP"/>
      <w14:ligatures w14:val="none"/>
    </w:rPr>
  </w:style>
  <w:style w:type="character" w:customStyle="1" w:styleId="CommentSubjectChar">
    <w:name w:val="Comment Subject Char"/>
    <w:basedOn w:val="CommentTextChar"/>
    <w:link w:val="CommentSubject"/>
    <w:rsid w:val="00907166"/>
    <w:rPr>
      <w:rFonts w:ascii="Arial" w:eastAsiaTheme="minorHAnsi" w:hAnsi="Arial" w:cstheme="minorBidi"/>
      <w:b/>
      <w:bCs/>
      <w:kern w:val="2"/>
      <w:lang w:val="en-US" w:eastAsia="ja-JP"/>
      <w14:ligatures w14:val="standardContextual"/>
    </w:rPr>
  </w:style>
  <w:style w:type="paragraph" w:styleId="Revision">
    <w:name w:val="Revision"/>
    <w:hidden/>
    <w:uiPriority w:val="99"/>
    <w:semiHidden/>
    <w:rsid w:val="001705D3"/>
    <w:rPr>
      <w:rFonts w:ascii="Arial" w:hAnsi="Arial"/>
      <w:lang w:val="en-US" w:eastAsia="ja-JP"/>
    </w:rPr>
  </w:style>
  <w:style w:type="character" w:customStyle="1" w:styleId="Heading3Char">
    <w:name w:val="Heading 3 Char"/>
    <w:basedOn w:val="DefaultParagraphFont"/>
    <w:link w:val="Heading3"/>
    <w:semiHidden/>
    <w:rsid w:val="005B5CA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ja-JP"/>
    </w:rPr>
  </w:style>
  <w:style w:type="character" w:customStyle="1" w:styleId="Heading4Char">
    <w:name w:val="Heading 4 Char"/>
    <w:basedOn w:val="DefaultParagraphFont"/>
    <w:link w:val="Heading4"/>
    <w:semiHidden/>
    <w:rsid w:val="00AB265B"/>
    <w:rPr>
      <w:rFonts w:asciiTheme="majorHAnsi" w:eastAsiaTheme="majorEastAsia" w:hAnsiTheme="majorHAnsi" w:cstheme="majorBidi"/>
      <w:i/>
      <w:iCs/>
      <w:color w:val="2F5496" w:themeColor="accent1" w:themeShade="BF"/>
      <w:lang w:val="en-US" w:eastAsia="ja-JP"/>
    </w:rPr>
  </w:style>
  <w:style w:type="paragraph" w:styleId="NormalWeb">
    <w:name w:val="Normal (Web)"/>
    <w:basedOn w:val="Normal"/>
    <w:uiPriority w:val="99"/>
    <w:rsid w:val="00C013E9"/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rsid w:val="004A01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nhideWhenUsed/>
    <w:rsid w:val="004A01A6"/>
    <w:rPr>
      <w:rFonts w:asciiTheme="minorHAnsi" w:eastAsiaTheme="minorHAnsi" w:hAnsiTheme="minorHAnsi" w:cstheme="minorBidi"/>
      <w:kern w:val="2"/>
      <w:lang w:val="es-ES" w:eastAsia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rsid w:val="004A01A6"/>
    <w:rPr>
      <w:rFonts w:asciiTheme="minorHAnsi" w:eastAsiaTheme="minorHAnsi" w:hAnsiTheme="minorHAnsi" w:cstheme="minorBidi"/>
      <w:kern w:val="2"/>
      <w:lang w:val="es-E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lubrizol.com/Health/Nutraceutical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ubrizol.com/industries/healthcare/nutraceuticals/nutra-ready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a26954-c17e-4dbb-b444-003db95fd737">
      <Terms xmlns="http://schemas.microsoft.com/office/infopath/2007/PartnerControls"/>
    </lcf76f155ced4ddcb4097134ff3c332f>
    <TaxCatchAll xmlns="fc6baf08-0df5-4f5e-b49f-9f158405006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1FCAE1430C0D41B3840ADAA7397EA2" ma:contentTypeVersion="16" ma:contentTypeDescription="Create a new document." ma:contentTypeScope="" ma:versionID="8c4f5463b0793ed020d82382ddc99b91">
  <xsd:schema xmlns:xsd="http://www.w3.org/2001/XMLSchema" xmlns:xs="http://www.w3.org/2001/XMLSchema" xmlns:p="http://schemas.microsoft.com/office/2006/metadata/properties" xmlns:ns2="9ba26954-c17e-4dbb-b444-003db95fd737" xmlns:ns3="fc6baf08-0df5-4f5e-b49f-9f1584050067" targetNamespace="http://schemas.microsoft.com/office/2006/metadata/properties" ma:root="true" ma:fieldsID="7c59f7025a8bf2c53486d6d13e0106b3" ns2:_="" ns3:_="">
    <xsd:import namespace="9ba26954-c17e-4dbb-b444-003db95fd737"/>
    <xsd:import namespace="fc6baf08-0df5-4f5e-b49f-9f15840500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26954-c17e-4dbb-b444-003db95fd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a5767d8-2ded-4af4-967a-318eae4af1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baf08-0df5-4f5e-b49f-9f158405006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7a3b838-fb14-43e1-acf0-e6eb914b3fa3}" ma:internalName="TaxCatchAll" ma:showField="CatchAllData" ma:web="fc6baf08-0df5-4f5e-b49f-9f1584050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C31F8C-B891-4F7B-936D-23AD3B93AC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C1E319-F8F4-4C09-8B2C-41FFFE16ECC3}">
  <ds:schemaRefs>
    <ds:schemaRef ds:uri="http://schemas.microsoft.com/office/2006/metadata/properties"/>
    <ds:schemaRef ds:uri="http://schemas.microsoft.com/office/infopath/2007/PartnerControls"/>
    <ds:schemaRef ds:uri="9ba26954-c17e-4dbb-b444-003db95fd737"/>
    <ds:schemaRef ds:uri="fc6baf08-0df5-4f5e-b49f-9f1584050067"/>
  </ds:schemaRefs>
</ds:datastoreItem>
</file>

<file path=customXml/itemProps3.xml><?xml version="1.0" encoding="utf-8"?>
<ds:datastoreItem xmlns:ds="http://schemas.openxmlformats.org/officeDocument/2006/customXml" ds:itemID="{33592B11-72A8-469B-8CF0-1173D85721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a26954-c17e-4dbb-b444-003db95fd737"/>
    <ds:schemaRef ds:uri="fc6baf08-0df5-4f5e-b49f-9f15840500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24C48E-407D-402F-B159-989A3A0F7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3335</Characters>
  <Application>Microsoft Office Word</Application>
  <DocSecurity>0</DocSecurity>
  <Lines>27</Lines>
  <Paragraphs>7</Paragraphs>
  <ScaleCrop>false</ScaleCrop>
  <Company>Lubrizol</Company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Interoffice Memorandum</dc:title>
  <dc:subject/>
  <dc:creator>Microsoft Office User</dc:creator>
  <cp:keywords/>
  <dc:description/>
  <cp:lastModifiedBy>Steve Harman</cp:lastModifiedBy>
  <cp:revision>2</cp:revision>
  <cp:lastPrinted>2026-04-30T14:17:00Z</cp:lastPrinted>
  <dcterms:created xsi:type="dcterms:W3CDTF">2026-05-01T13:31:00Z</dcterms:created>
  <dcterms:modified xsi:type="dcterms:W3CDTF">2026-05-01T13:31:00Z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eywords0">
    <vt:lpwstr>Business Letterhead</vt:lpwstr>
  </property>
  <property fmtid="{D5CDD505-2E9C-101B-9397-08002B2CF9AE}" pid="3" name="Division">
    <vt:lpwstr/>
  </property>
  <property fmtid="{D5CDD505-2E9C-101B-9397-08002B2CF9AE}" pid="4" name="Form/Template Subtype">
    <vt:lpwstr/>
  </property>
  <property fmtid="{D5CDD505-2E9C-101B-9397-08002B2CF9AE}" pid="5" name="Cluster">
    <vt:lpwstr/>
  </property>
  <property fmtid="{D5CDD505-2E9C-101B-9397-08002B2CF9AE}" pid="6" name="Description0">
    <vt:lpwstr>Business Letterhead</vt:lpwstr>
  </property>
  <property fmtid="{D5CDD505-2E9C-101B-9397-08002B2CF9AE}" pid="7" name="Location">
    <vt:lpwstr>All</vt:lpwstr>
  </property>
  <property fmtid="{D5CDD505-2E9C-101B-9397-08002B2CF9AE}" pid="8" name="Language">
    <vt:lpwstr/>
  </property>
  <property fmtid="{D5CDD505-2E9C-101B-9397-08002B2CF9AE}" pid="9" name="Equipment Type">
    <vt:lpwstr/>
  </property>
  <property fmtid="{D5CDD505-2E9C-101B-9397-08002B2CF9AE}" pid="10" name="Title0">
    <vt:lpwstr>Business Letterhead</vt:lpwstr>
  </property>
  <property fmtid="{D5CDD505-2E9C-101B-9397-08002B2CF9AE}" pid="11" name="Author0">
    <vt:lpwstr>Clegg, Karen</vt:lpwstr>
  </property>
  <property fmtid="{D5CDD505-2E9C-101B-9397-08002B2CF9AE}" pid="12" name="Document Type">
    <vt:lpwstr>Template</vt:lpwstr>
  </property>
  <property fmtid="{D5CDD505-2E9C-101B-9397-08002B2CF9AE}" pid="13" name="Geographical Region">
    <vt:lpwstr/>
  </property>
  <property fmtid="{D5CDD505-2E9C-101B-9397-08002B2CF9AE}" pid="14" name="Business Segment">
    <vt:lpwstr/>
  </property>
  <property fmtid="{D5CDD505-2E9C-101B-9397-08002B2CF9AE}" pid="15" name="Form/Template Type">
    <vt:lpwstr/>
  </property>
  <property fmtid="{D5CDD505-2E9C-101B-9397-08002B2CF9AE}" pid="16" name="ContentTypeId">
    <vt:lpwstr>0x010100E61FCAE1430C0D41B3840ADAA7397EA2</vt:lpwstr>
  </property>
  <property fmtid="{D5CDD505-2E9C-101B-9397-08002B2CF9AE}" pid="17" name="MediaServiceImageTags">
    <vt:lpwstr/>
  </property>
  <property fmtid="{D5CDD505-2E9C-101B-9397-08002B2CF9AE}" pid="18" name="_dlc_DocIdItemGuid">
    <vt:lpwstr>3b0edf57-038a-497c-8d7c-5fdb23265ba9</vt:lpwstr>
  </property>
  <property fmtid="{D5CDD505-2E9C-101B-9397-08002B2CF9AE}" pid="19" name="ClassificationContentMarkingFooterShapeIds">
    <vt:lpwstr>66975244,f5b496e,427a0f8,3449a4fb</vt:lpwstr>
  </property>
  <property fmtid="{D5CDD505-2E9C-101B-9397-08002B2CF9AE}" pid="20" name="ClassificationContentMarkingFooterFontProps">
    <vt:lpwstr>#000000,10,Calibri</vt:lpwstr>
  </property>
  <property fmtid="{D5CDD505-2E9C-101B-9397-08002B2CF9AE}" pid="21" name="ClassificationContentMarkingFooterText">
    <vt:lpwstr>Lubrizol Sensitive</vt:lpwstr>
  </property>
  <property fmtid="{D5CDD505-2E9C-101B-9397-08002B2CF9AE}" pid="22" name="MSIP_Label_8b203773-a94c-4fea-b438-d8d1e3ede2a4_Enabled">
    <vt:lpwstr>true</vt:lpwstr>
  </property>
  <property fmtid="{D5CDD505-2E9C-101B-9397-08002B2CF9AE}" pid="23" name="MSIP_Label_8b203773-a94c-4fea-b438-d8d1e3ede2a4_SetDate">
    <vt:lpwstr>2025-06-05T19:42:49Z</vt:lpwstr>
  </property>
  <property fmtid="{D5CDD505-2E9C-101B-9397-08002B2CF9AE}" pid="24" name="MSIP_Label_8b203773-a94c-4fea-b438-d8d1e3ede2a4_Method">
    <vt:lpwstr>Privileged</vt:lpwstr>
  </property>
  <property fmtid="{D5CDD505-2E9C-101B-9397-08002B2CF9AE}" pid="25" name="MSIP_Label_8b203773-a94c-4fea-b438-d8d1e3ede2a4_Name">
    <vt:lpwstr>Lubrizol Sensitive</vt:lpwstr>
  </property>
  <property fmtid="{D5CDD505-2E9C-101B-9397-08002B2CF9AE}" pid="26" name="MSIP_Label_8b203773-a94c-4fea-b438-d8d1e3ede2a4_SiteId">
    <vt:lpwstr>311c6d14-3b16-4343-b048-f275178f8604</vt:lpwstr>
  </property>
  <property fmtid="{D5CDD505-2E9C-101B-9397-08002B2CF9AE}" pid="27" name="MSIP_Label_8b203773-a94c-4fea-b438-d8d1e3ede2a4_ActionId">
    <vt:lpwstr>a3310ef0-bdd3-443f-b701-4b5f32089f17</vt:lpwstr>
  </property>
  <property fmtid="{D5CDD505-2E9C-101B-9397-08002B2CF9AE}" pid="28" name="MSIP_Label_8b203773-a94c-4fea-b438-d8d1e3ede2a4_ContentBits">
    <vt:lpwstr>2</vt:lpwstr>
  </property>
  <property fmtid="{D5CDD505-2E9C-101B-9397-08002B2CF9AE}" pid="29" name="MSIP_Label_8b203773-a94c-4fea-b438-d8d1e3ede2a4_Tag">
    <vt:lpwstr>10, 0, 1, 1</vt:lpwstr>
  </property>
</Properties>
</file>